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矿用防爆电器设备项目经营分析报告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一、制度建设与员工手册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8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_Toc10188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二、矿用防爆电器设备项目运营管理方案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_Toc13628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(五)、矿用防爆电器设备项目管理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三、矿用防爆电器设备项目建设地分析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(一)、矿用防爆电器设备项目选址原则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8" w:history="1">
        <w:r>
          <w:rPr>
            <w:rFonts w:ascii="仿宋" w:eastAsia="仿宋" w:hAnsi="仿宋" w:cs="仿宋" w:hint="eastAsia"/>
            <w:lang w:eastAsia="zh-CN"/>
          </w:rPr>
          <w:t>(二)、矿用防爆电器设备项目选址</w:t>
        </w:r>
        <w:r>
          <w:tab/>
        </w:r>
        <w:r>
          <w:fldChar w:fldCharType="begin"/>
        </w:r>
        <w:r>
          <w:instrText xml:space="preserve"> PAGEREF _Toc23058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四、矿用防爆电器设备项目规划进度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(一)、矿用防爆电器设备项目进度安排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(二)、矿用防爆电器设备项目实施保障措施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_Toc1702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(四)、矿用防爆电器设备项目进度监控与调整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五、矿用防爆电器设备项目危机管理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六、国际目标市场选择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七、定性、定量分析评价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7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八、组织结构的基本类型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九、矿用防爆电器设备项目选址方案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(一)、矿用防爆电器设备项目选址原则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(五)、矿用防爆电器设备项目选址综合评价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十、矿用防爆电器设备项目风险对策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1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_Toc13961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十一、建设进度分析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(一)、矿用防爆电器设备项目进度安排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eastAsia="zh-CN"/>
          </w:rPr>
          <w:t>(二)、矿用防爆电器设备项目实施保障措施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十二、建设方案与产品规划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十三、资源开发及综合利用分析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十五、第四十五章员工品牌建设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(二)、在矿用防爆电器设备行业内建立个人影响力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十六、矿用防爆电器设备项目人才培养与团队建设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十七、矿用防爆电器设备项目监督与评估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(一)、矿用防爆电器设备项目监督体系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" w:history="1">
        <w:r>
          <w:rPr>
            <w:rFonts w:ascii="仿宋" w:eastAsia="仿宋" w:hAnsi="仿宋" w:cs="仿宋" w:hint="eastAsia"/>
            <w:lang w:eastAsia="zh-CN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6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_Toc26576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二十一、经济评价分析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_Toc28790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_Toc4305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(三)、矿用防爆电器设备项目盈利能力分析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76"/>
      <w:r>
        <w:rPr>
          <w:rFonts w:ascii="仿宋" w:eastAsia="仿宋" w:hAnsi="仿宋" w:cs="仿宋" w:hint="eastAsia"/>
          <w:sz w:val="28"/>
          <w:lang w:eastAsia="zh-CN"/>
        </w:rPr>
        <w:t>一、制度建设与员工手册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14"/>
      <w:r>
        <w:rPr>
          <w:rFonts w:ascii="仿宋" w:eastAsia="仿宋" w:hAnsi="仿宋" w:cs="仿宋" w:hint="eastAsia"/>
          <w:lang w:eastAsia="zh-CN"/>
        </w:rPr>
        <w:t>(一)、公司制度体系规划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https://d.book118.com/366142151145010053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矿用防爆电器设备项目经营分析报告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矿用防爆电器设备项目经营分析报告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矿用防爆电器设备项目经营分析报告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矿用防爆电器设备项目经营分析报告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矿用防爆电器设备项目经营分析报告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FA1ADF"/>
    <w:rsid w:val="4593521B"/>
    <w:rsid w:val="76FA1AD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142151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2024-02-23T22:09:00Z</dcterms:created>
  <dcterms:modified xsi:type="dcterms:W3CDTF">2024-02-23T22:10:02Z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8A85744CA8164FBE84B299A2674B1ACD_11</vt:lpwstr>
  </property>
  <property fmtid="{D5CDD505-2E9C-101B-9397-08002B2CF9AE}" pid="3" name="KSOProductBuildVer">
    <vt:lpwstr>2052-12.1.0.16250</vt:lpwstr>
  </property>
</Properties>
</file>