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表面工程化学品项目规划设计方案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1" w:history="1">
        <w:r>
          <w:rPr>
            <w:rFonts w:ascii="仿宋" w:eastAsia="仿宋" w:hAnsi="仿宋" w:cs="仿宋" w:hint="eastAsia"/>
            <w:lang w:eastAsia="zh-CN"/>
          </w:rPr>
          <w:t>序言</w:t>
        </w:r>
        <w:r>
          <w:tab/>
        </w:r>
        <w:r>
          <w:fldChar w:fldCharType="begin"/>
        </w:r>
        <w:r>
          <w:instrText xml:space="preserve"> PAGEREF _Toc2921 \h </w:instrText>
        </w:r>
        <w:r>
          <w:fldChar w:fldCharType="separate"/>
        </w:r>
        <w:r>
          <w:t>3</w:t>
        </w:r>
        <w:r>
          <w:fldChar w:fldCharType="end"/>
        </w:r>
      </w:hyperlink>
    </w:p>
    <w:p>
      <w:pPr>
        <w:pStyle w:val="TOC1"/>
        <w:tabs>
          <w:tab w:val="right" w:leader="dot" w:pos="8306"/>
        </w:tabs>
      </w:pPr>
      <w:hyperlink w:anchor="_Toc20117" w:history="1">
        <w:r>
          <w:rPr>
            <w:rFonts w:ascii="仿宋" w:eastAsia="仿宋" w:hAnsi="仿宋" w:cs="仿宋" w:hint="eastAsia"/>
            <w:lang w:eastAsia="zh-CN"/>
          </w:rPr>
          <w:t>一、工艺说明</w:t>
        </w:r>
        <w:r>
          <w:tab/>
        </w:r>
        <w:r>
          <w:fldChar w:fldCharType="begin"/>
        </w:r>
        <w:r>
          <w:instrText xml:space="preserve"> PAGEREF _Toc20117 \h </w:instrText>
        </w:r>
        <w:r>
          <w:fldChar w:fldCharType="separate"/>
        </w:r>
        <w:r>
          <w:t>3</w:t>
        </w:r>
        <w:r>
          <w:fldChar w:fldCharType="end"/>
        </w:r>
      </w:hyperlink>
    </w:p>
    <w:p>
      <w:pPr>
        <w:pStyle w:val="TOC2"/>
        <w:tabs>
          <w:tab w:val="right" w:leader="dot" w:pos="8306"/>
        </w:tabs>
      </w:pPr>
      <w:hyperlink w:anchor="_Toc12301" w:history="1">
        <w:r>
          <w:rPr>
            <w:rFonts w:ascii="仿宋" w:eastAsia="仿宋" w:hAnsi="仿宋" w:cs="仿宋" w:hint="eastAsia"/>
            <w:lang w:eastAsia="zh-CN"/>
          </w:rPr>
          <w:t>(一)、技术管理特点</w:t>
        </w:r>
        <w:r>
          <w:tab/>
        </w:r>
        <w:r>
          <w:fldChar w:fldCharType="begin"/>
        </w:r>
        <w:r>
          <w:instrText xml:space="preserve"> PAGEREF _Toc12301 \h </w:instrText>
        </w:r>
        <w:r>
          <w:fldChar w:fldCharType="separate"/>
        </w:r>
        <w:r>
          <w:t>3</w:t>
        </w:r>
        <w:r>
          <w:fldChar w:fldCharType="end"/>
        </w:r>
      </w:hyperlink>
    </w:p>
    <w:p>
      <w:pPr>
        <w:pStyle w:val="TOC2"/>
        <w:tabs>
          <w:tab w:val="right" w:leader="dot" w:pos="8306"/>
        </w:tabs>
      </w:pPr>
      <w:hyperlink w:anchor="_Toc30750" w:history="1">
        <w:r>
          <w:rPr>
            <w:rFonts w:ascii="仿宋" w:eastAsia="仿宋" w:hAnsi="仿宋" w:cs="仿宋" w:hint="eastAsia"/>
            <w:lang w:eastAsia="zh-CN"/>
          </w:rPr>
          <w:t>(二)、表面工程化学品项目工艺技术设计方案</w:t>
        </w:r>
        <w:r>
          <w:tab/>
        </w:r>
        <w:r>
          <w:fldChar w:fldCharType="begin"/>
        </w:r>
        <w:r>
          <w:instrText xml:space="preserve"> PAGEREF _Toc30750 \h </w:instrText>
        </w:r>
        <w:r>
          <w:fldChar w:fldCharType="separate"/>
        </w:r>
        <w:r>
          <w:t>4</w:t>
        </w:r>
        <w:r>
          <w:fldChar w:fldCharType="end"/>
        </w:r>
      </w:hyperlink>
    </w:p>
    <w:p>
      <w:pPr>
        <w:pStyle w:val="TOC2"/>
        <w:tabs>
          <w:tab w:val="right" w:leader="dot" w:pos="8306"/>
        </w:tabs>
      </w:pPr>
      <w:hyperlink w:anchor="_Toc21038" w:history="1">
        <w:r>
          <w:rPr>
            <w:rFonts w:ascii="仿宋" w:eastAsia="仿宋" w:hAnsi="仿宋" w:cs="仿宋" w:hint="eastAsia"/>
            <w:lang w:eastAsia="zh-CN"/>
          </w:rPr>
          <w:t>(三)、设备选型方案</w:t>
        </w:r>
        <w:r>
          <w:tab/>
        </w:r>
        <w:r>
          <w:fldChar w:fldCharType="begin"/>
        </w:r>
        <w:r>
          <w:instrText xml:space="preserve"> PAGEREF _Toc21038 \h </w:instrText>
        </w:r>
        <w:r>
          <w:fldChar w:fldCharType="separate"/>
        </w:r>
        <w:r>
          <w:t>5</w:t>
        </w:r>
        <w:r>
          <w:fldChar w:fldCharType="end"/>
        </w:r>
      </w:hyperlink>
    </w:p>
    <w:p>
      <w:pPr>
        <w:pStyle w:val="TOC1"/>
        <w:tabs>
          <w:tab w:val="right" w:leader="dot" w:pos="8306"/>
        </w:tabs>
      </w:pPr>
      <w:hyperlink w:anchor="_Toc1576" w:history="1">
        <w:r>
          <w:rPr>
            <w:rFonts w:ascii="仿宋" w:eastAsia="仿宋" w:hAnsi="仿宋" w:cs="仿宋" w:hint="eastAsia"/>
            <w:lang w:eastAsia="zh-CN"/>
          </w:rPr>
          <w:t>二、表面工程化学品项目可持续发展</w:t>
        </w:r>
        <w:r>
          <w:tab/>
        </w:r>
        <w:r>
          <w:fldChar w:fldCharType="begin"/>
        </w:r>
        <w:r>
          <w:instrText xml:space="preserve"> PAGEREF _Toc1576 \h </w:instrText>
        </w:r>
        <w:r>
          <w:fldChar w:fldCharType="separate"/>
        </w:r>
        <w:r>
          <w:t>7</w:t>
        </w:r>
        <w:r>
          <w:fldChar w:fldCharType="end"/>
        </w:r>
      </w:hyperlink>
    </w:p>
    <w:p>
      <w:pPr>
        <w:pStyle w:val="TOC2"/>
        <w:tabs>
          <w:tab w:val="right" w:leader="dot" w:pos="8306"/>
        </w:tabs>
      </w:pPr>
      <w:hyperlink w:anchor="_Toc22760" w:history="1">
        <w:r>
          <w:rPr>
            <w:rFonts w:ascii="仿宋" w:eastAsia="仿宋" w:hAnsi="仿宋" w:cs="仿宋" w:hint="eastAsia"/>
            <w:lang w:eastAsia="zh-CN"/>
          </w:rPr>
          <w:t>(一)、可持续战略与实践</w:t>
        </w:r>
        <w:r>
          <w:tab/>
        </w:r>
        <w:r>
          <w:fldChar w:fldCharType="begin"/>
        </w:r>
        <w:r>
          <w:instrText xml:space="preserve"> PAGEREF _Toc22760 \h </w:instrText>
        </w:r>
        <w:r>
          <w:fldChar w:fldCharType="separate"/>
        </w:r>
        <w:r>
          <w:t>7</w:t>
        </w:r>
        <w:r>
          <w:fldChar w:fldCharType="end"/>
        </w:r>
      </w:hyperlink>
    </w:p>
    <w:p>
      <w:pPr>
        <w:pStyle w:val="TOC2"/>
        <w:tabs>
          <w:tab w:val="right" w:leader="dot" w:pos="8306"/>
        </w:tabs>
      </w:pPr>
      <w:hyperlink w:anchor="_Toc13583" w:history="1">
        <w:r>
          <w:rPr>
            <w:rFonts w:ascii="仿宋" w:eastAsia="仿宋" w:hAnsi="仿宋" w:cs="仿宋" w:hint="eastAsia"/>
            <w:lang w:eastAsia="zh-CN"/>
          </w:rPr>
          <w:t>(二)、环保与社会责任</w:t>
        </w:r>
        <w:r>
          <w:tab/>
        </w:r>
        <w:r>
          <w:fldChar w:fldCharType="begin"/>
        </w:r>
        <w:r>
          <w:instrText xml:space="preserve"> PAGEREF _Toc13583 \h </w:instrText>
        </w:r>
        <w:r>
          <w:fldChar w:fldCharType="separate"/>
        </w:r>
        <w:r>
          <w:t>7</w:t>
        </w:r>
        <w:r>
          <w:fldChar w:fldCharType="end"/>
        </w:r>
      </w:hyperlink>
    </w:p>
    <w:p>
      <w:pPr>
        <w:pStyle w:val="TOC1"/>
        <w:tabs>
          <w:tab w:val="right" w:leader="dot" w:pos="8306"/>
        </w:tabs>
      </w:pPr>
      <w:hyperlink w:anchor="_Toc530" w:history="1">
        <w:r>
          <w:rPr>
            <w:rFonts w:ascii="仿宋" w:eastAsia="仿宋" w:hAnsi="仿宋" w:cs="仿宋" w:hint="eastAsia"/>
            <w:lang w:eastAsia="zh-CN"/>
          </w:rPr>
          <w:t>三、表面工程化学品项目建设背景及必要性分析</w:t>
        </w:r>
        <w:r>
          <w:tab/>
        </w:r>
        <w:r>
          <w:fldChar w:fldCharType="begin"/>
        </w:r>
        <w:r>
          <w:instrText xml:space="preserve"> PAGEREF _Toc530 \h </w:instrText>
        </w:r>
        <w:r>
          <w:fldChar w:fldCharType="separate"/>
        </w:r>
        <w:r>
          <w:t>8</w:t>
        </w:r>
        <w:r>
          <w:fldChar w:fldCharType="end"/>
        </w:r>
      </w:hyperlink>
    </w:p>
    <w:p>
      <w:pPr>
        <w:pStyle w:val="TOC2"/>
        <w:tabs>
          <w:tab w:val="right" w:leader="dot" w:pos="8306"/>
        </w:tabs>
      </w:pPr>
      <w:hyperlink w:anchor="_Toc6801" w:history="1">
        <w:r>
          <w:rPr>
            <w:rFonts w:ascii="仿宋" w:eastAsia="仿宋" w:hAnsi="仿宋" w:cs="仿宋" w:hint="eastAsia"/>
            <w:lang w:eastAsia="zh-CN"/>
          </w:rPr>
          <w:t>(一)、表面工程化学品项目背景分析</w:t>
        </w:r>
        <w:r>
          <w:tab/>
        </w:r>
        <w:r>
          <w:fldChar w:fldCharType="begin"/>
        </w:r>
        <w:r>
          <w:instrText xml:space="preserve"> PAGEREF _Toc6801 \h </w:instrText>
        </w:r>
        <w:r>
          <w:fldChar w:fldCharType="separate"/>
        </w:r>
        <w:r>
          <w:t>8</w:t>
        </w:r>
        <w:r>
          <w:fldChar w:fldCharType="end"/>
        </w:r>
      </w:hyperlink>
    </w:p>
    <w:p>
      <w:pPr>
        <w:pStyle w:val="TOC2"/>
        <w:tabs>
          <w:tab w:val="right" w:leader="dot" w:pos="8306"/>
        </w:tabs>
      </w:pPr>
      <w:hyperlink w:anchor="_Toc9902" w:history="1">
        <w:r>
          <w:rPr>
            <w:rFonts w:ascii="仿宋" w:eastAsia="仿宋" w:hAnsi="仿宋" w:cs="仿宋" w:hint="eastAsia"/>
            <w:lang w:eastAsia="zh-CN"/>
          </w:rPr>
          <w:t>(二)、表面工程化学品项目建设必要性分析</w:t>
        </w:r>
        <w:r>
          <w:tab/>
        </w:r>
        <w:r>
          <w:fldChar w:fldCharType="begin"/>
        </w:r>
        <w:r>
          <w:instrText xml:space="preserve"> PAGEREF _Toc9902 \h </w:instrText>
        </w:r>
        <w:r>
          <w:fldChar w:fldCharType="separate"/>
        </w:r>
        <w:r>
          <w:t>10</w:t>
        </w:r>
        <w:r>
          <w:fldChar w:fldCharType="end"/>
        </w:r>
      </w:hyperlink>
    </w:p>
    <w:p>
      <w:pPr>
        <w:pStyle w:val="TOC1"/>
        <w:tabs>
          <w:tab w:val="right" w:leader="dot" w:pos="8306"/>
        </w:tabs>
      </w:pPr>
      <w:hyperlink w:anchor="_Toc17657" w:history="1">
        <w:r>
          <w:rPr>
            <w:rFonts w:ascii="仿宋" w:eastAsia="仿宋" w:hAnsi="仿宋" w:cs="仿宋" w:hint="eastAsia"/>
            <w:lang w:eastAsia="zh-CN"/>
          </w:rPr>
          <w:t>四、表面工程化学品项目危机管理</w:t>
        </w:r>
        <w:r>
          <w:tab/>
        </w:r>
        <w:r>
          <w:fldChar w:fldCharType="begin"/>
        </w:r>
        <w:r>
          <w:instrText xml:space="preserve"> PAGEREF _Toc17657 \h </w:instrText>
        </w:r>
        <w:r>
          <w:fldChar w:fldCharType="separate"/>
        </w:r>
        <w:r>
          <w:t>12</w:t>
        </w:r>
        <w:r>
          <w:fldChar w:fldCharType="end"/>
        </w:r>
      </w:hyperlink>
    </w:p>
    <w:p>
      <w:pPr>
        <w:pStyle w:val="TOC2"/>
        <w:tabs>
          <w:tab w:val="right" w:leader="dot" w:pos="8306"/>
        </w:tabs>
      </w:pPr>
      <w:hyperlink w:anchor="_Toc6116" w:history="1">
        <w:r>
          <w:rPr>
            <w:rFonts w:ascii="仿宋" w:eastAsia="仿宋" w:hAnsi="仿宋" w:cs="仿宋" w:hint="eastAsia"/>
            <w:lang w:eastAsia="zh-CN"/>
          </w:rPr>
          <w:t>(一)、危机预警与识别</w:t>
        </w:r>
        <w:r>
          <w:tab/>
        </w:r>
        <w:r>
          <w:fldChar w:fldCharType="begin"/>
        </w:r>
        <w:r>
          <w:instrText xml:space="preserve"> PAGEREF _Toc6116 \h </w:instrText>
        </w:r>
        <w:r>
          <w:fldChar w:fldCharType="separate"/>
        </w:r>
        <w:r>
          <w:t>12</w:t>
        </w:r>
        <w:r>
          <w:fldChar w:fldCharType="end"/>
        </w:r>
      </w:hyperlink>
    </w:p>
    <w:p>
      <w:pPr>
        <w:pStyle w:val="TOC2"/>
        <w:tabs>
          <w:tab w:val="right" w:leader="dot" w:pos="8306"/>
        </w:tabs>
      </w:pPr>
      <w:hyperlink w:anchor="_Toc29874" w:history="1">
        <w:r>
          <w:rPr>
            <w:rFonts w:ascii="仿宋" w:eastAsia="仿宋" w:hAnsi="仿宋" w:cs="仿宋" w:hint="eastAsia"/>
            <w:lang w:eastAsia="zh-CN"/>
          </w:rPr>
          <w:t>(二)、危机应对与恢复</w:t>
        </w:r>
        <w:r>
          <w:tab/>
        </w:r>
        <w:r>
          <w:fldChar w:fldCharType="begin"/>
        </w:r>
        <w:r>
          <w:instrText xml:space="preserve"> PAGEREF _Toc29874 \h </w:instrText>
        </w:r>
        <w:r>
          <w:fldChar w:fldCharType="separate"/>
        </w:r>
        <w:r>
          <w:t>13</w:t>
        </w:r>
        <w:r>
          <w:fldChar w:fldCharType="end"/>
        </w:r>
      </w:hyperlink>
    </w:p>
    <w:p>
      <w:pPr>
        <w:pStyle w:val="TOC1"/>
        <w:tabs>
          <w:tab w:val="right" w:leader="dot" w:pos="8306"/>
        </w:tabs>
      </w:pPr>
      <w:hyperlink w:anchor="_Toc203" w:history="1">
        <w:r>
          <w:rPr>
            <w:rFonts w:ascii="仿宋" w:eastAsia="仿宋" w:hAnsi="仿宋" w:cs="仿宋" w:hint="eastAsia"/>
            <w:lang w:eastAsia="zh-CN"/>
          </w:rPr>
          <w:t>五、表面工程化学品项目绩效评估</w:t>
        </w:r>
        <w:r>
          <w:tab/>
        </w:r>
        <w:r>
          <w:fldChar w:fldCharType="begin"/>
        </w:r>
        <w:r>
          <w:instrText xml:space="preserve"> PAGEREF _Toc203 \h </w:instrText>
        </w:r>
        <w:r>
          <w:fldChar w:fldCharType="separate"/>
        </w:r>
        <w:r>
          <w:t>14</w:t>
        </w:r>
        <w:r>
          <w:fldChar w:fldCharType="end"/>
        </w:r>
      </w:hyperlink>
    </w:p>
    <w:p>
      <w:pPr>
        <w:pStyle w:val="TOC2"/>
        <w:tabs>
          <w:tab w:val="right" w:leader="dot" w:pos="8306"/>
        </w:tabs>
      </w:pPr>
      <w:hyperlink w:anchor="_Toc19301" w:history="1">
        <w:r>
          <w:rPr>
            <w:rFonts w:ascii="仿宋" w:eastAsia="仿宋" w:hAnsi="仿宋" w:cs="仿宋" w:hint="eastAsia"/>
            <w:lang w:eastAsia="zh-CN"/>
          </w:rPr>
          <w:t>(一)、绩效评估指标</w:t>
        </w:r>
        <w:r>
          <w:tab/>
        </w:r>
        <w:r>
          <w:fldChar w:fldCharType="begin"/>
        </w:r>
        <w:r>
          <w:instrText xml:space="preserve"> PAGEREF _Toc19301 \h </w:instrText>
        </w:r>
        <w:r>
          <w:fldChar w:fldCharType="separate"/>
        </w:r>
        <w:r>
          <w:t>14</w:t>
        </w:r>
        <w:r>
          <w:fldChar w:fldCharType="end"/>
        </w:r>
      </w:hyperlink>
    </w:p>
    <w:p>
      <w:pPr>
        <w:pStyle w:val="TOC2"/>
        <w:tabs>
          <w:tab w:val="right" w:leader="dot" w:pos="8306"/>
        </w:tabs>
      </w:pPr>
      <w:hyperlink w:anchor="_Toc23441" w:history="1">
        <w:r>
          <w:rPr>
            <w:rFonts w:ascii="仿宋" w:eastAsia="仿宋" w:hAnsi="仿宋" w:cs="仿宋" w:hint="eastAsia"/>
            <w:lang w:eastAsia="zh-CN"/>
          </w:rPr>
          <w:t>(二)、绩效评估方法</w:t>
        </w:r>
        <w:r>
          <w:tab/>
        </w:r>
        <w:r>
          <w:fldChar w:fldCharType="begin"/>
        </w:r>
        <w:r>
          <w:instrText xml:space="preserve"> PAGEREF _Toc23441 \h </w:instrText>
        </w:r>
        <w:r>
          <w:fldChar w:fldCharType="separate"/>
        </w:r>
        <w:r>
          <w:t>15</w:t>
        </w:r>
        <w:r>
          <w:fldChar w:fldCharType="end"/>
        </w:r>
      </w:hyperlink>
    </w:p>
    <w:p>
      <w:pPr>
        <w:pStyle w:val="TOC2"/>
        <w:tabs>
          <w:tab w:val="right" w:leader="dot" w:pos="8306"/>
        </w:tabs>
      </w:pPr>
      <w:hyperlink w:anchor="_Toc25872" w:history="1">
        <w:r>
          <w:rPr>
            <w:rFonts w:ascii="仿宋" w:eastAsia="仿宋" w:hAnsi="仿宋" w:cs="仿宋" w:hint="eastAsia"/>
            <w:lang w:eastAsia="zh-CN"/>
          </w:rPr>
          <w:t>(三)、绩效评估周期</w:t>
        </w:r>
        <w:r>
          <w:tab/>
        </w:r>
        <w:r>
          <w:fldChar w:fldCharType="begin"/>
        </w:r>
        <w:r>
          <w:instrText xml:space="preserve"> PAGEREF _Toc25872 \h </w:instrText>
        </w:r>
        <w:r>
          <w:fldChar w:fldCharType="separate"/>
        </w:r>
        <w:r>
          <w:t>16</w:t>
        </w:r>
        <w:r>
          <w:fldChar w:fldCharType="end"/>
        </w:r>
      </w:hyperlink>
    </w:p>
    <w:p>
      <w:pPr>
        <w:pStyle w:val="TOC1"/>
        <w:tabs>
          <w:tab w:val="right" w:leader="dot" w:pos="8306"/>
        </w:tabs>
      </w:pPr>
      <w:hyperlink w:anchor="_Toc15548" w:history="1">
        <w:r>
          <w:rPr>
            <w:rFonts w:ascii="仿宋" w:eastAsia="仿宋" w:hAnsi="仿宋" w:cs="仿宋" w:hint="eastAsia"/>
            <w:lang w:eastAsia="zh-CN"/>
          </w:rPr>
          <w:t>六、市场分析、调研</w:t>
        </w:r>
        <w:r>
          <w:tab/>
        </w:r>
        <w:r>
          <w:fldChar w:fldCharType="begin"/>
        </w:r>
        <w:r>
          <w:instrText xml:space="preserve"> PAGEREF _Toc15548 \h </w:instrText>
        </w:r>
        <w:r>
          <w:fldChar w:fldCharType="separate"/>
        </w:r>
        <w:r>
          <w:t>18</w:t>
        </w:r>
        <w:r>
          <w:fldChar w:fldCharType="end"/>
        </w:r>
      </w:hyperlink>
    </w:p>
    <w:p>
      <w:pPr>
        <w:pStyle w:val="TOC2"/>
        <w:tabs>
          <w:tab w:val="right" w:leader="dot" w:pos="8306"/>
        </w:tabs>
      </w:pPr>
      <w:hyperlink w:anchor="_Toc12975" w:history="1">
        <w:r>
          <w:rPr>
            <w:rFonts w:ascii="仿宋" w:eastAsia="仿宋" w:hAnsi="仿宋" w:cs="仿宋" w:hint="eastAsia"/>
            <w:lang w:eastAsia="zh-CN"/>
          </w:rPr>
          <w:t>(一)、表面工程化学品行业分析</w:t>
        </w:r>
        <w:r>
          <w:tab/>
        </w:r>
        <w:r>
          <w:fldChar w:fldCharType="begin"/>
        </w:r>
        <w:r>
          <w:instrText xml:space="preserve"> PAGEREF _Toc12975 \h </w:instrText>
        </w:r>
        <w:r>
          <w:fldChar w:fldCharType="separate"/>
        </w:r>
        <w:r>
          <w:t>18</w:t>
        </w:r>
        <w:r>
          <w:fldChar w:fldCharType="end"/>
        </w:r>
      </w:hyperlink>
    </w:p>
    <w:p>
      <w:pPr>
        <w:pStyle w:val="TOC2"/>
        <w:tabs>
          <w:tab w:val="right" w:leader="dot" w:pos="8306"/>
        </w:tabs>
      </w:pPr>
      <w:hyperlink w:anchor="_Toc3483" w:history="1">
        <w:r>
          <w:rPr>
            <w:rFonts w:ascii="仿宋" w:eastAsia="仿宋" w:hAnsi="仿宋" w:cs="仿宋" w:hint="eastAsia"/>
            <w:lang w:eastAsia="zh-CN"/>
          </w:rPr>
          <w:t>(二)、表面工程化学品市场分析预测</w:t>
        </w:r>
        <w:r>
          <w:tab/>
        </w:r>
        <w:r>
          <w:fldChar w:fldCharType="begin"/>
        </w:r>
        <w:r>
          <w:instrText xml:space="preserve"> PAGEREF _Toc3483 \h </w:instrText>
        </w:r>
        <w:r>
          <w:fldChar w:fldCharType="separate"/>
        </w:r>
        <w:r>
          <w:t>18</w:t>
        </w:r>
        <w:r>
          <w:fldChar w:fldCharType="end"/>
        </w:r>
      </w:hyperlink>
    </w:p>
    <w:p>
      <w:pPr>
        <w:pStyle w:val="TOC1"/>
        <w:tabs>
          <w:tab w:val="right" w:leader="dot" w:pos="8306"/>
        </w:tabs>
      </w:pPr>
      <w:hyperlink w:anchor="_Toc27515" w:history="1">
        <w:r>
          <w:rPr>
            <w:rFonts w:ascii="仿宋" w:eastAsia="仿宋" w:hAnsi="仿宋" w:cs="仿宋" w:hint="eastAsia"/>
            <w:lang w:eastAsia="zh-CN"/>
          </w:rPr>
          <w:t>七、表面工程化学品项目计划安排</w:t>
        </w:r>
        <w:r>
          <w:tab/>
        </w:r>
        <w:r>
          <w:fldChar w:fldCharType="begin"/>
        </w:r>
        <w:r>
          <w:instrText xml:space="preserve"> PAGEREF _Toc27515 \h </w:instrText>
        </w:r>
        <w:r>
          <w:fldChar w:fldCharType="separate"/>
        </w:r>
        <w:r>
          <w:t>19</w:t>
        </w:r>
        <w:r>
          <w:fldChar w:fldCharType="end"/>
        </w:r>
      </w:hyperlink>
    </w:p>
    <w:p>
      <w:pPr>
        <w:pStyle w:val="TOC2"/>
        <w:tabs>
          <w:tab w:val="right" w:leader="dot" w:pos="8306"/>
        </w:tabs>
      </w:pPr>
      <w:hyperlink w:anchor="_Toc22306" w:history="1">
        <w:r>
          <w:rPr>
            <w:rFonts w:ascii="仿宋" w:eastAsia="仿宋" w:hAnsi="仿宋" w:cs="仿宋" w:hint="eastAsia"/>
            <w:lang w:eastAsia="zh-CN"/>
          </w:rPr>
          <w:t>(一)、建设周期</w:t>
        </w:r>
        <w:r>
          <w:tab/>
        </w:r>
        <w:r>
          <w:fldChar w:fldCharType="begin"/>
        </w:r>
        <w:r>
          <w:instrText xml:space="preserve"> PAGEREF _Toc22306 \h </w:instrText>
        </w:r>
        <w:r>
          <w:fldChar w:fldCharType="separate"/>
        </w:r>
        <w:r>
          <w:t>19</w:t>
        </w:r>
        <w:r>
          <w:fldChar w:fldCharType="end"/>
        </w:r>
      </w:hyperlink>
    </w:p>
    <w:p>
      <w:pPr>
        <w:pStyle w:val="TOC2"/>
        <w:tabs>
          <w:tab w:val="right" w:leader="dot" w:pos="8306"/>
        </w:tabs>
      </w:pPr>
      <w:hyperlink w:anchor="_Toc20677" w:history="1">
        <w:r>
          <w:rPr>
            <w:rFonts w:ascii="仿宋" w:eastAsia="仿宋" w:hAnsi="仿宋" w:cs="仿宋" w:hint="eastAsia"/>
            <w:lang w:eastAsia="zh-CN"/>
          </w:rPr>
          <w:t>(二)、建设进度</w:t>
        </w:r>
        <w:r>
          <w:tab/>
        </w:r>
        <w:r>
          <w:fldChar w:fldCharType="begin"/>
        </w:r>
        <w:r>
          <w:instrText xml:space="preserve"> PAGEREF _Toc20677 \h </w:instrText>
        </w:r>
        <w:r>
          <w:fldChar w:fldCharType="separate"/>
        </w:r>
        <w:r>
          <w:t>20</w:t>
        </w:r>
        <w:r>
          <w:fldChar w:fldCharType="end"/>
        </w:r>
      </w:hyperlink>
    </w:p>
    <w:p>
      <w:pPr>
        <w:pStyle w:val="TOC2"/>
        <w:tabs>
          <w:tab w:val="right" w:leader="dot" w:pos="8306"/>
        </w:tabs>
      </w:pPr>
      <w:hyperlink w:anchor="_Toc2246" w:history="1">
        <w:r>
          <w:rPr>
            <w:rFonts w:ascii="仿宋" w:eastAsia="仿宋" w:hAnsi="仿宋" w:cs="仿宋" w:hint="eastAsia"/>
            <w:lang w:eastAsia="zh-CN"/>
          </w:rPr>
          <w:t>(三)、进度安排注意事项</w:t>
        </w:r>
        <w:r>
          <w:tab/>
        </w:r>
        <w:r>
          <w:fldChar w:fldCharType="begin"/>
        </w:r>
        <w:r>
          <w:instrText xml:space="preserve"> PAGEREF _Toc2246 \h </w:instrText>
        </w:r>
        <w:r>
          <w:fldChar w:fldCharType="separate"/>
        </w:r>
        <w:r>
          <w:t>21</w:t>
        </w:r>
        <w:r>
          <w:fldChar w:fldCharType="end"/>
        </w:r>
      </w:hyperlink>
    </w:p>
    <w:p>
      <w:pPr>
        <w:pStyle w:val="TOC2"/>
        <w:tabs>
          <w:tab w:val="right" w:leader="dot" w:pos="8306"/>
        </w:tabs>
      </w:pPr>
      <w:hyperlink w:anchor="_Toc8690" w:history="1">
        <w:r>
          <w:rPr>
            <w:rFonts w:ascii="仿宋" w:eastAsia="仿宋" w:hAnsi="仿宋" w:cs="仿宋" w:hint="eastAsia"/>
            <w:lang w:eastAsia="zh-CN"/>
          </w:rPr>
          <w:t>(四)、人力资源配置</w:t>
        </w:r>
        <w:r>
          <w:tab/>
        </w:r>
        <w:r>
          <w:fldChar w:fldCharType="begin"/>
        </w:r>
        <w:r>
          <w:instrText xml:space="preserve"> PAGEREF _Toc8690 \h </w:instrText>
        </w:r>
        <w:r>
          <w:fldChar w:fldCharType="separate"/>
        </w:r>
        <w:r>
          <w:t>23</w:t>
        </w:r>
        <w:r>
          <w:fldChar w:fldCharType="end"/>
        </w:r>
      </w:hyperlink>
    </w:p>
    <w:p>
      <w:pPr>
        <w:pStyle w:val="TOC1"/>
        <w:tabs>
          <w:tab w:val="right" w:leader="dot" w:pos="8306"/>
        </w:tabs>
      </w:pPr>
      <w:hyperlink w:anchor="_Toc17173" w:history="1">
        <w:r>
          <w:rPr>
            <w:rFonts w:ascii="仿宋" w:eastAsia="仿宋" w:hAnsi="仿宋" w:cs="仿宋" w:hint="eastAsia"/>
            <w:lang w:eastAsia="zh-CN"/>
          </w:rPr>
          <w:t>八、表面工程化学品项目经营效益</w:t>
        </w:r>
        <w:r>
          <w:tab/>
        </w:r>
        <w:r>
          <w:fldChar w:fldCharType="begin"/>
        </w:r>
        <w:r>
          <w:instrText xml:space="preserve"> PAGEREF _Toc17173 \h </w:instrText>
        </w:r>
        <w:r>
          <w:fldChar w:fldCharType="separate"/>
        </w:r>
        <w:r>
          <w:t>24</w:t>
        </w:r>
        <w:r>
          <w:fldChar w:fldCharType="end"/>
        </w:r>
      </w:hyperlink>
    </w:p>
    <w:p>
      <w:pPr>
        <w:pStyle w:val="TOC2"/>
        <w:tabs>
          <w:tab w:val="right" w:leader="dot" w:pos="8306"/>
        </w:tabs>
      </w:pPr>
      <w:hyperlink w:anchor="_Toc18732" w:history="1">
        <w:r>
          <w:rPr>
            <w:rFonts w:ascii="仿宋" w:eastAsia="仿宋" w:hAnsi="仿宋" w:cs="仿宋" w:hint="eastAsia"/>
            <w:lang w:eastAsia="zh-CN"/>
          </w:rPr>
          <w:t>(一)、经济评价财务测算</w:t>
        </w:r>
        <w:r>
          <w:tab/>
        </w:r>
        <w:r>
          <w:fldChar w:fldCharType="begin"/>
        </w:r>
        <w:r>
          <w:instrText xml:space="preserve"> PAGEREF _Toc18732 \h </w:instrText>
        </w:r>
        <w:r>
          <w:fldChar w:fldCharType="separate"/>
        </w:r>
        <w:r>
          <w:t>24</w:t>
        </w:r>
        <w:r>
          <w:fldChar w:fldCharType="end"/>
        </w:r>
      </w:hyperlink>
    </w:p>
    <w:p>
      <w:pPr>
        <w:pStyle w:val="TOC2"/>
        <w:tabs>
          <w:tab w:val="right" w:leader="dot" w:pos="8306"/>
        </w:tabs>
      </w:pPr>
      <w:hyperlink w:anchor="_Toc11285" w:history="1">
        <w:r>
          <w:rPr>
            <w:rFonts w:ascii="仿宋" w:eastAsia="仿宋" w:hAnsi="仿宋" w:cs="仿宋" w:hint="eastAsia"/>
            <w:lang w:eastAsia="zh-CN"/>
          </w:rPr>
          <w:t>(二)、表面工程化学品项目盈利能力分析</w:t>
        </w:r>
        <w:r>
          <w:tab/>
        </w:r>
        <w:r>
          <w:fldChar w:fldCharType="begin"/>
        </w:r>
        <w:r>
          <w:instrText xml:space="preserve"> PAGEREF _Toc11285 \h </w:instrText>
        </w:r>
        <w:r>
          <w:fldChar w:fldCharType="separate"/>
        </w:r>
        <w:r>
          <w:t>25</w:t>
        </w:r>
        <w:r>
          <w:fldChar w:fldCharType="end"/>
        </w:r>
      </w:hyperlink>
    </w:p>
    <w:p>
      <w:pPr>
        <w:pStyle w:val="TOC1"/>
        <w:tabs>
          <w:tab w:val="right" w:leader="dot" w:pos="8306"/>
        </w:tabs>
      </w:pPr>
      <w:hyperlink w:anchor="_Toc20161" w:history="1">
        <w:r>
          <w:rPr>
            <w:rFonts w:ascii="仿宋" w:eastAsia="仿宋" w:hAnsi="仿宋" w:cs="仿宋" w:hint="eastAsia"/>
            <w:lang w:eastAsia="zh-CN"/>
          </w:rPr>
          <w:t>九、表面工程化学品项目创新与研发</w:t>
        </w:r>
        <w:r>
          <w:tab/>
        </w:r>
        <w:r>
          <w:fldChar w:fldCharType="begin"/>
        </w:r>
        <w:r>
          <w:instrText xml:space="preserve"> PAGEREF _Toc20161 \h </w:instrText>
        </w:r>
        <w:r>
          <w:fldChar w:fldCharType="separate"/>
        </w:r>
        <w:r>
          <w:t>26</w:t>
        </w:r>
        <w:r>
          <w:fldChar w:fldCharType="end"/>
        </w:r>
      </w:hyperlink>
    </w:p>
    <w:p>
      <w:pPr>
        <w:pStyle w:val="TOC2"/>
        <w:tabs>
          <w:tab w:val="right" w:leader="dot" w:pos="8306"/>
        </w:tabs>
      </w:pPr>
      <w:hyperlink w:anchor="_Toc17338" w:history="1">
        <w:r>
          <w:rPr>
            <w:rFonts w:ascii="仿宋" w:eastAsia="仿宋" w:hAnsi="仿宋" w:cs="仿宋" w:hint="eastAsia"/>
            <w:lang w:eastAsia="zh-CN"/>
          </w:rPr>
          <w:t>(一)、创新策略与方向</w:t>
        </w:r>
        <w:r>
          <w:tab/>
        </w:r>
        <w:r>
          <w:fldChar w:fldCharType="begin"/>
        </w:r>
        <w:r>
          <w:instrText xml:space="preserve"> PAGEREF _Toc17338 \h </w:instrText>
        </w:r>
        <w:r>
          <w:fldChar w:fldCharType="separate"/>
        </w:r>
        <w:r>
          <w:t>26</w:t>
        </w:r>
        <w:r>
          <w:fldChar w:fldCharType="end"/>
        </w:r>
      </w:hyperlink>
    </w:p>
    <w:p>
      <w:pPr>
        <w:pStyle w:val="TOC2"/>
        <w:tabs>
          <w:tab w:val="right" w:leader="dot" w:pos="8306"/>
        </w:tabs>
      </w:pPr>
      <w:hyperlink w:anchor="_Toc20548" w:history="1">
        <w:r>
          <w:rPr>
            <w:rFonts w:ascii="仿宋" w:eastAsia="仿宋" w:hAnsi="仿宋" w:cs="仿宋" w:hint="eastAsia"/>
            <w:lang w:eastAsia="zh-CN"/>
          </w:rPr>
          <w:t>(二)、研发规划与投入</w:t>
        </w:r>
        <w:r>
          <w:tab/>
        </w:r>
        <w:r>
          <w:fldChar w:fldCharType="begin"/>
        </w:r>
        <w:r>
          <w:instrText xml:space="preserve"> PAGEREF _Toc20548 \h </w:instrText>
        </w:r>
        <w:r>
          <w:fldChar w:fldCharType="separate"/>
        </w:r>
        <w:r>
          <w:t>27</w:t>
        </w:r>
        <w:r>
          <w:fldChar w:fldCharType="end"/>
        </w:r>
      </w:hyperlink>
    </w:p>
    <w:p>
      <w:pPr>
        <w:pStyle w:val="TOC1"/>
        <w:tabs>
          <w:tab w:val="right" w:leader="dot" w:pos="8306"/>
        </w:tabs>
      </w:pPr>
      <w:hyperlink w:anchor="_Toc8436" w:history="1">
        <w:r>
          <w:rPr>
            <w:rFonts w:ascii="仿宋" w:eastAsia="仿宋" w:hAnsi="仿宋" w:cs="仿宋" w:hint="eastAsia"/>
            <w:lang w:eastAsia="zh-CN"/>
          </w:rPr>
          <w:t>十、表面工程化学品项目技术管理</w:t>
        </w:r>
        <w:r>
          <w:tab/>
        </w:r>
        <w:r>
          <w:fldChar w:fldCharType="begin"/>
        </w:r>
        <w:r>
          <w:instrText xml:space="preserve"> PAGEREF _Toc8436 \h </w:instrText>
        </w:r>
        <w:r>
          <w:fldChar w:fldCharType="separate"/>
        </w:r>
        <w:r>
          <w:t>29</w:t>
        </w:r>
        <w:r>
          <w:fldChar w:fldCharType="end"/>
        </w:r>
      </w:hyperlink>
    </w:p>
    <w:p>
      <w:pPr>
        <w:pStyle w:val="TOC2"/>
        <w:tabs>
          <w:tab w:val="right" w:leader="dot" w:pos="8306"/>
        </w:tabs>
      </w:pPr>
      <w:hyperlink w:anchor="_Toc25068" w:history="1">
        <w:r>
          <w:rPr>
            <w:rFonts w:ascii="仿宋" w:eastAsia="仿宋" w:hAnsi="仿宋" w:cs="仿宋" w:hint="eastAsia"/>
            <w:lang w:eastAsia="zh-CN"/>
          </w:rPr>
          <w:t>(一)、技术方案选用方向</w:t>
        </w:r>
        <w:r>
          <w:tab/>
        </w:r>
        <w:r>
          <w:fldChar w:fldCharType="begin"/>
        </w:r>
        <w:r>
          <w:instrText xml:space="preserve"> PAGEREF _Toc25068 \h </w:instrText>
        </w:r>
        <w:r>
          <w:fldChar w:fldCharType="separate"/>
        </w:r>
        <w:r>
          <w:t>29</w:t>
        </w:r>
        <w:r>
          <w:fldChar w:fldCharType="end"/>
        </w:r>
      </w:hyperlink>
    </w:p>
    <w:p>
      <w:pPr>
        <w:pStyle w:val="TOC2"/>
        <w:tabs>
          <w:tab w:val="right" w:leader="dot" w:pos="8306"/>
        </w:tabs>
      </w:pPr>
      <w:hyperlink w:anchor="_Toc1048" w:history="1">
        <w:r>
          <w:rPr>
            <w:rFonts w:ascii="仿宋" w:eastAsia="仿宋" w:hAnsi="仿宋" w:cs="仿宋" w:hint="eastAsia"/>
            <w:lang w:eastAsia="zh-CN"/>
          </w:rPr>
          <w:t>(二)、工艺技术方案选用原则</w:t>
        </w:r>
        <w:r>
          <w:tab/>
        </w:r>
        <w:r>
          <w:fldChar w:fldCharType="begin"/>
        </w:r>
        <w:r>
          <w:instrText xml:space="preserve"> PAGEREF _Toc1048 \h </w:instrText>
        </w:r>
        <w:r>
          <w:fldChar w:fldCharType="separate"/>
        </w:r>
        <w:r>
          <w:t>31</w:t>
        </w:r>
        <w:r>
          <w:fldChar w:fldCharType="end"/>
        </w:r>
      </w:hyperlink>
    </w:p>
    <w:p>
      <w:pPr>
        <w:pStyle w:val="TOC2"/>
        <w:tabs>
          <w:tab w:val="right" w:leader="dot" w:pos="8306"/>
        </w:tabs>
      </w:pPr>
      <w:hyperlink w:anchor="_Toc13260" w:history="1">
        <w:r>
          <w:rPr>
            <w:rFonts w:ascii="仿宋" w:eastAsia="仿宋" w:hAnsi="仿宋" w:cs="仿宋" w:hint="eastAsia"/>
            <w:lang w:eastAsia="zh-CN"/>
          </w:rPr>
          <w:t>(三)、工艺技术方案要求</w:t>
        </w:r>
        <w:r>
          <w:tab/>
        </w:r>
        <w:r>
          <w:fldChar w:fldCharType="begin"/>
        </w:r>
        <w:r>
          <w:instrText xml:space="preserve"> PAGEREF _Toc13260 \h </w:instrText>
        </w:r>
        <w:r>
          <w:fldChar w:fldCharType="separate"/>
        </w:r>
        <w:r>
          <w:t>33</w:t>
        </w:r>
        <w:r>
          <w:fldChar w:fldCharType="end"/>
        </w:r>
      </w:hyperlink>
    </w:p>
    <w:p>
      <w:pPr>
        <w:pStyle w:val="TOC1"/>
        <w:tabs>
          <w:tab w:val="right" w:leader="dot" w:pos="8306"/>
        </w:tabs>
      </w:pPr>
      <w:hyperlink w:anchor="_Toc20919" w:history="1">
        <w:r>
          <w:rPr>
            <w:rFonts w:ascii="仿宋" w:eastAsia="仿宋" w:hAnsi="仿宋" w:cs="仿宋" w:hint="eastAsia"/>
            <w:lang w:eastAsia="zh-CN"/>
          </w:rPr>
          <w:t>十一、表面工程化学品项目财务管理</w:t>
        </w:r>
        <w:r>
          <w:tab/>
        </w:r>
        <w:r>
          <w:fldChar w:fldCharType="begin"/>
        </w:r>
        <w:r>
          <w:instrText xml:space="preserve"> PAGEREF _Toc20919 \h </w:instrText>
        </w:r>
        <w:r>
          <w:fldChar w:fldCharType="separate"/>
        </w:r>
        <w:r>
          <w:t>35</w:t>
        </w:r>
        <w:r>
          <w:fldChar w:fldCharType="end"/>
        </w:r>
      </w:hyperlink>
    </w:p>
    <w:p>
      <w:pPr>
        <w:pStyle w:val="TOC2"/>
        <w:tabs>
          <w:tab w:val="right" w:leader="dot" w:pos="8306"/>
        </w:tabs>
      </w:pPr>
      <w:hyperlink w:anchor="_Toc25040" w:history="1">
        <w:r>
          <w:rPr>
            <w:rFonts w:ascii="仿宋" w:eastAsia="仿宋" w:hAnsi="仿宋" w:cs="仿宋" w:hint="eastAsia"/>
            <w:lang w:eastAsia="zh-CN"/>
          </w:rPr>
          <w:t>(一)、资金需求大</w:t>
        </w:r>
        <w:r>
          <w:tab/>
        </w:r>
        <w:r>
          <w:fldChar w:fldCharType="begin"/>
        </w:r>
        <w:r>
          <w:instrText xml:space="preserve"> PAGEREF _Toc25040 \h </w:instrText>
        </w:r>
        <w:r>
          <w:fldChar w:fldCharType="separate"/>
        </w:r>
        <w:r>
          <w:t>35</w:t>
        </w:r>
        <w:r>
          <w:fldChar w:fldCharType="end"/>
        </w:r>
      </w:hyperlink>
    </w:p>
    <w:p>
      <w:pPr>
        <w:pStyle w:val="TOC2"/>
        <w:tabs>
          <w:tab w:val="right" w:leader="dot" w:pos="8306"/>
        </w:tabs>
      </w:pPr>
      <w:hyperlink w:anchor="_Toc24871" w:history="1">
        <w:r>
          <w:rPr>
            <w:rFonts w:ascii="仿宋" w:eastAsia="仿宋" w:hAnsi="仿宋" w:cs="仿宋" w:hint="eastAsia"/>
            <w:lang w:eastAsia="zh-CN"/>
          </w:rPr>
          <w:t>(二)、研发周期长</w:t>
        </w:r>
        <w:r>
          <w:tab/>
        </w:r>
        <w:r>
          <w:fldChar w:fldCharType="begin"/>
        </w:r>
        <w:r>
          <w:instrText xml:space="preserve"> PAGEREF _Toc24871 \h </w:instrText>
        </w:r>
        <w:r>
          <w:fldChar w:fldCharType="separate"/>
        </w:r>
        <w:r>
          <w:t>36</w:t>
        </w:r>
        <w:r>
          <w:fldChar w:fldCharType="end"/>
        </w:r>
      </w:hyperlink>
    </w:p>
    <w:p>
      <w:pPr>
        <w:pStyle w:val="TOC2"/>
        <w:tabs>
          <w:tab w:val="right" w:leader="dot" w:pos="8306"/>
        </w:tabs>
      </w:pPr>
      <w:hyperlink w:anchor="_Toc19624" w:history="1">
        <w:r>
          <w:rPr>
            <w:rFonts w:ascii="仿宋" w:eastAsia="仿宋" w:hAnsi="仿宋" w:cs="仿宋" w:hint="eastAsia"/>
            <w:lang w:eastAsia="zh-CN"/>
          </w:rPr>
          <w:t>(三)、市场风险大</w:t>
        </w:r>
        <w:r>
          <w:tab/>
        </w:r>
        <w:r>
          <w:fldChar w:fldCharType="begin"/>
        </w:r>
        <w:r>
          <w:instrText xml:space="preserve"> PAGEREF _Toc19624 \h </w:instrText>
        </w:r>
        <w:r>
          <w:fldChar w:fldCharType="separate"/>
        </w:r>
        <w:r>
          <w:t>38</w:t>
        </w:r>
        <w:r>
          <w:fldChar w:fldCharType="end"/>
        </w:r>
      </w:hyperlink>
    </w:p>
    <w:p>
      <w:pPr>
        <w:pStyle w:val="TOC2"/>
        <w:tabs>
          <w:tab w:val="right" w:leader="dot" w:pos="8306"/>
        </w:tabs>
      </w:pPr>
      <w:hyperlink w:anchor="_Toc9283" w:history="1">
        <w:r>
          <w:rPr>
            <w:rFonts w:ascii="仿宋" w:eastAsia="仿宋" w:hAnsi="仿宋" w:cs="仿宋" w:hint="eastAsia"/>
            <w:lang w:eastAsia="zh-CN"/>
          </w:rPr>
          <w:t>(四)、利润率高</w:t>
        </w:r>
        <w:r>
          <w:tab/>
        </w:r>
        <w:r>
          <w:fldChar w:fldCharType="begin"/>
        </w:r>
        <w:r>
          <w:instrText xml:space="preserve"> PAGEREF _Toc9283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4" w:history="1">
        <w:r>
          <w:rPr>
            <w:rFonts w:ascii="仿宋" w:eastAsia="仿宋" w:hAnsi="仿宋" w:cs="仿宋" w:hint="eastAsia"/>
            <w:lang w:eastAsia="zh-CN"/>
          </w:rPr>
          <w:t>十二、表面工程化学品项目社会影响</w:t>
        </w:r>
        <w:r>
          <w:tab/>
        </w:r>
        <w:r>
          <w:fldChar w:fldCharType="begin"/>
        </w:r>
        <w:r>
          <w:instrText xml:space="preserve"> PAGEREF _Toc2824 \h </w:instrText>
        </w:r>
        <w:r>
          <w:fldChar w:fldCharType="separate"/>
        </w:r>
        <w:r>
          <w:t>42</w:t>
        </w:r>
        <w:r>
          <w:fldChar w:fldCharType="end"/>
        </w:r>
      </w:hyperlink>
    </w:p>
    <w:p>
      <w:pPr>
        <w:pStyle w:val="TOC2"/>
        <w:tabs>
          <w:tab w:val="right" w:leader="dot" w:pos="8306"/>
        </w:tabs>
      </w:pPr>
      <w:hyperlink w:anchor="_Toc6698" w:history="1">
        <w:r>
          <w:rPr>
            <w:rFonts w:ascii="仿宋" w:eastAsia="仿宋" w:hAnsi="仿宋" w:cs="仿宋" w:hint="eastAsia"/>
            <w:lang w:eastAsia="zh-CN"/>
          </w:rPr>
          <w:t>(一)、社会责任与义务</w:t>
        </w:r>
        <w:r>
          <w:tab/>
        </w:r>
        <w:r>
          <w:fldChar w:fldCharType="begin"/>
        </w:r>
        <w:r>
          <w:instrText xml:space="preserve"> PAGEREF _Toc6698 \h </w:instrText>
        </w:r>
        <w:r>
          <w:fldChar w:fldCharType="separate"/>
        </w:r>
        <w:r>
          <w:t>42</w:t>
        </w:r>
        <w:r>
          <w:fldChar w:fldCharType="end"/>
        </w:r>
      </w:hyperlink>
    </w:p>
    <w:p>
      <w:pPr>
        <w:pStyle w:val="TOC2"/>
        <w:tabs>
          <w:tab w:val="right" w:leader="dot" w:pos="8306"/>
        </w:tabs>
      </w:pPr>
      <w:hyperlink w:anchor="_Toc15842" w:history="1">
        <w:r>
          <w:rPr>
            <w:rFonts w:ascii="仿宋" w:eastAsia="仿宋" w:hAnsi="仿宋" w:cs="仿宋" w:hint="eastAsia"/>
            <w:lang w:eastAsia="zh-CN"/>
          </w:rPr>
          <w:t>(二)、社会参与与沟通</w:t>
        </w:r>
        <w:r>
          <w:tab/>
        </w:r>
        <w:r>
          <w:fldChar w:fldCharType="begin"/>
        </w:r>
        <w:r>
          <w:instrText xml:space="preserve"> PAGEREF _Toc15842 \h </w:instrText>
        </w:r>
        <w:r>
          <w:fldChar w:fldCharType="separate"/>
        </w:r>
        <w:r>
          <w:t>43</w:t>
        </w:r>
        <w:r>
          <w:fldChar w:fldCharType="end"/>
        </w:r>
      </w:hyperlink>
    </w:p>
    <w:p>
      <w:pPr>
        <w:pStyle w:val="TOC1"/>
        <w:tabs>
          <w:tab w:val="right" w:leader="dot" w:pos="8306"/>
        </w:tabs>
      </w:pPr>
      <w:hyperlink w:anchor="_Toc19723" w:history="1">
        <w:r>
          <w:rPr>
            <w:rFonts w:ascii="仿宋" w:eastAsia="仿宋" w:hAnsi="仿宋" w:cs="仿宋" w:hint="eastAsia"/>
            <w:lang w:eastAsia="zh-CN"/>
          </w:rPr>
          <w:t>十三、质量管理体系</w:t>
        </w:r>
        <w:r>
          <w:tab/>
        </w:r>
        <w:r>
          <w:fldChar w:fldCharType="begin"/>
        </w:r>
        <w:r>
          <w:instrText xml:space="preserve"> PAGEREF _Toc19723 \h </w:instrText>
        </w:r>
        <w:r>
          <w:fldChar w:fldCharType="separate"/>
        </w:r>
        <w:r>
          <w:t>44</w:t>
        </w:r>
        <w:r>
          <w:fldChar w:fldCharType="end"/>
        </w:r>
      </w:hyperlink>
    </w:p>
    <w:p>
      <w:pPr>
        <w:pStyle w:val="TOC2"/>
        <w:tabs>
          <w:tab w:val="right" w:leader="dot" w:pos="8306"/>
        </w:tabs>
      </w:pPr>
      <w:hyperlink w:anchor="_Toc10126" w:history="1">
        <w:r>
          <w:rPr>
            <w:rFonts w:ascii="仿宋" w:eastAsia="仿宋" w:hAnsi="仿宋" w:cs="仿宋" w:hint="eastAsia"/>
            <w:lang w:eastAsia="zh-CN"/>
          </w:rPr>
          <w:t>(一)、质量目标与方针</w:t>
        </w:r>
        <w:r>
          <w:tab/>
        </w:r>
        <w:r>
          <w:fldChar w:fldCharType="begin"/>
        </w:r>
        <w:r>
          <w:instrText xml:space="preserve"> PAGEREF _Toc10126 \h </w:instrText>
        </w:r>
        <w:r>
          <w:fldChar w:fldCharType="separate"/>
        </w:r>
        <w:r>
          <w:t>44</w:t>
        </w:r>
        <w:r>
          <w:fldChar w:fldCharType="end"/>
        </w:r>
      </w:hyperlink>
    </w:p>
    <w:p>
      <w:pPr>
        <w:pStyle w:val="TOC2"/>
        <w:tabs>
          <w:tab w:val="right" w:leader="dot" w:pos="8306"/>
        </w:tabs>
      </w:pPr>
      <w:hyperlink w:anchor="_Toc23359" w:history="1">
        <w:r>
          <w:rPr>
            <w:rFonts w:ascii="仿宋" w:eastAsia="仿宋" w:hAnsi="仿宋" w:cs="仿宋" w:hint="eastAsia"/>
            <w:lang w:eastAsia="zh-CN"/>
          </w:rPr>
          <w:t>(二)、质量管理责任</w:t>
        </w:r>
        <w:r>
          <w:tab/>
        </w:r>
        <w:r>
          <w:fldChar w:fldCharType="begin"/>
        </w:r>
        <w:r>
          <w:instrText xml:space="preserve"> PAGEREF _Toc23359 \h </w:instrText>
        </w:r>
        <w:r>
          <w:fldChar w:fldCharType="separate"/>
        </w:r>
        <w:r>
          <w:t>45</w:t>
        </w:r>
        <w:r>
          <w:fldChar w:fldCharType="end"/>
        </w:r>
      </w:hyperlink>
    </w:p>
    <w:p>
      <w:pPr>
        <w:pStyle w:val="TOC2"/>
        <w:tabs>
          <w:tab w:val="right" w:leader="dot" w:pos="8306"/>
        </w:tabs>
      </w:pPr>
      <w:hyperlink w:anchor="_Toc9456" w:history="1">
        <w:r>
          <w:rPr>
            <w:rFonts w:ascii="仿宋" w:eastAsia="仿宋" w:hAnsi="仿宋" w:cs="仿宋" w:hint="eastAsia"/>
            <w:lang w:eastAsia="zh-CN"/>
          </w:rPr>
          <w:t>(三)、质量管理体系文件</w:t>
        </w:r>
        <w:r>
          <w:tab/>
        </w:r>
        <w:r>
          <w:fldChar w:fldCharType="begin"/>
        </w:r>
        <w:r>
          <w:instrText xml:space="preserve"> PAGEREF _Toc9456 \h </w:instrText>
        </w:r>
        <w:r>
          <w:fldChar w:fldCharType="separate"/>
        </w:r>
        <w:r>
          <w:t>46</w:t>
        </w:r>
        <w:r>
          <w:fldChar w:fldCharType="end"/>
        </w:r>
      </w:hyperlink>
    </w:p>
    <w:p>
      <w:pPr>
        <w:pStyle w:val="TOC2"/>
        <w:tabs>
          <w:tab w:val="right" w:leader="dot" w:pos="8306"/>
        </w:tabs>
      </w:pPr>
      <w:hyperlink w:anchor="_Toc20031" w:history="1">
        <w:r>
          <w:rPr>
            <w:rFonts w:ascii="仿宋" w:eastAsia="仿宋" w:hAnsi="仿宋" w:cs="仿宋" w:hint="eastAsia"/>
            <w:lang w:eastAsia="zh-CN"/>
          </w:rPr>
          <w:t>(四)、质量培训与教育</w:t>
        </w:r>
        <w:r>
          <w:tab/>
        </w:r>
        <w:r>
          <w:fldChar w:fldCharType="begin"/>
        </w:r>
        <w:r>
          <w:instrText xml:space="preserve"> PAGEREF _Toc20031 \h </w:instrText>
        </w:r>
        <w:r>
          <w:fldChar w:fldCharType="separate"/>
        </w:r>
        <w:r>
          <w:t>49</w:t>
        </w:r>
        <w:r>
          <w:fldChar w:fldCharType="end"/>
        </w:r>
      </w:hyperlink>
    </w:p>
    <w:p>
      <w:pPr>
        <w:pStyle w:val="TOC2"/>
        <w:tabs>
          <w:tab w:val="right" w:leader="dot" w:pos="8306"/>
        </w:tabs>
      </w:pPr>
      <w:hyperlink w:anchor="_Toc24866" w:history="1">
        <w:r>
          <w:rPr>
            <w:rFonts w:ascii="仿宋" w:eastAsia="仿宋" w:hAnsi="仿宋" w:cs="仿宋" w:hint="eastAsia"/>
            <w:lang w:eastAsia="zh-CN"/>
          </w:rPr>
          <w:t>(五)、质量审核与评价</w:t>
        </w:r>
        <w:r>
          <w:tab/>
        </w:r>
        <w:r>
          <w:fldChar w:fldCharType="begin"/>
        </w:r>
        <w:r>
          <w:instrText xml:space="preserve"> PAGEREF _Toc24866 \h </w:instrText>
        </w:r>
        <w:r>
          <w:fldChar w:fldCharType="separate"/>
        </w:r>
        <w:r>
          <w:t>50</w:t>
        </w:r>
        <w:r>
          <w:fldChar w:fldCharType="end"/>
        </w:r>
      </w:hyperlink>
    </w:p>
    <w:p>
      <w:pPr>
        <w:pStyle w:val="TOC2"/>
        <w:tabs>
          <w:tab w:val="right" w:leader="dot" w:pos="8306"/>
        </w:tabs>
      </w:pPr>
      <w:hyperlink w:anchor="_Toc22069" w:history="1">
        <w:r>
          <w:rPr>
            <w:rFonts w:ascii="仿宋" w:eastAsia="仿宋" w:hAnsi="仿宋" w:cs="仿宋" w:hint="eastAsia"/>
            <w:lang w:eastAsia="zh-CN"/>
          </w:rPr>
          <w:t>(六)、不符合与纠正措施</w:t>
        </w:r>
        <w:r>
          <w:tab/>
        </w:r>
        <w:r>
          <w:fldChar w:fldCharType="begin"/>
        </w:r>
        <w:r>
          <w:instrText xml:space="preserve"> PAGEREF _Toc22069 \h </w:instrText>
        </w:r>
        <w:r>
          <w:fldChar w:fldCharType="separate"/>
        </w:r>
        <w:r>
          <w:t>51</w:t>
        </w:r>
        <w:r>
          <w:fldChar w:fldCharType="end"/>
        </w:r>
      </w:hyperlink>
    </w:p>
    <w:p>
      <w:pPr>
        <w:pStyle w:val="TOC1"/>
        <w:tabs>
          <w:tab w:val="right" w:leader="dot" w:pos="8306"/>
        </w:tabs>
      </w:pPr>
      <w:hyperlink w:anchor="_Toc7989" w:history="1">
        <w:r>
          <w:rPr>
            <w:rFonts w:ascii="仿宋" w:eastAsia="仿宋" w:hAnsi="仿宋" w:cs="仿宋" w:hint="eastAsia"/>
            <w:lang w:eastAsia="zh-CN"/>
          </w:rPr>
          <w:t>十四、表面工程化学品项目工程方案分析</w:t>
        </w:r>
        <w:r>
          <w:tab/>
        </w:r>
        <w:r>
          <w:fldChar w:fldCharType="begin"/>
        </w:r>
        <w:r>
          <w:instrText xml:space="preserve"> PAGEREF _Toc7989 \h </w:instrText>
        </w:r>
        <w:r>
          <w:fldChar w:fldCharType="separate"/>
        </w:r>
        <w:r>
          <w:t>52</w:t>
        </w:r>
        <w:r>
          <w:fldChar w:fldCharType="end"/>
        </w:r>
      </w:hyperlink>
    </w:p>
    <w:p>
      <w:pPr>
        <w:pStyle w:val="TOC2"/>
        <w:tabs>
          <w:tab w:val="right" w:leader="dot" w:pos="8306"/>
        </w:tabs>
      </w:pPr>
      <w:hyperlink w:anchor="_Toc30527" w:history="1">
        <w:r>
          <w:rPr>
            <w:rFonts w:ascii="仿宋" w:eastAsia="仿宋" w:hAnsi="仿宋" w:cs="仿宋" w:hint="eastAsia"/>
            <w:lang w:eastAsia="zh-CN"/>
          </w:rPr>
          <w:t>(一)、建筑工程设计原则</w:t>
        </w:r>
        <w:r>
          <w:tab/>
        </w:r>
        <w:r>
          <w:fldChar w:fldCharType="begin"/>
        </w:r>
        <w:r>
          <w:instrText xml:space="preserve"> PAGEREF _Toc30527 \h </w:instrText>
        </w:r>
        <w:r>
          <w:fldChar w:fldCharType="separate"/>
        </w:r>
        <w:r>
          <w:t>52</w:t>
        </w:r>
        <w:r>
          <w:fldChar w:fldCharType="end"/>
        </w:r>
      </w:hyperlink>
    </w:p>
    <w:p>
      <w:pPr>
        <w:pStyle w:val="TOC2"/>
        <w:tabs>
          <w:tab w:val="right" w:leader="dot" w:pos="8306"/>
        </w:tabs>
      </w:pPr>
      <w:hyperlink w:anchor="_Toc4848" w:history="1">
        <w:r>
          <w:rPr>
            <w:rFonts w:ascii="仿宋" w:eastAsia="仿宋" w:hAnsi="仿宋" w:cs="仿宋" w:hint="eastAsia"/>
            <w:lang w:eastAsia="zh-CN"/>
          </w:rPr>
          <w:t>(二)、土建工程建设指标</w:t>
        </w:r>
        <w:r>
          <w:tab/>
        </w:r>
        <w:r>
          <w:fldChar w:fldCharType="begin"/>
        </w:r>
        <w:r>
          <w:instrText xml:space="preserve"> PAGEREF _Toc4848 \h </w:instrText>
        </w:r>
        <w:r>
          <w:fldChar w:fldCharType="separate"/>
        </w:r>
        <w:r>
          <w:t>55</w:t>
        </w:r>
        <w:r>
          <w:fldChar w:fldCharType="end"/>
        </w:r>
      </w:hyperlink>
    </w:p>
    <w:p>
      <w:pPr>
        <w:pStyle w:val="TOC1"/>
        <w:tabs>
          <w:tab w:val="right" w:leader="dot" w:pos="8306"/>
        </w:tabs>
      </w:pPr>
      <w:hyperlink w:anchor="_Toc23965" w:history="1">
        <w:r>
          <w:rPr>
            <w:rFonts w:ascii="仿宋" w:eastAsia="仿宋" w:hAnsi="仿宋" w:cs="仿宋" w:hint="eastAsia"/>
            <w:lang w:eastAsia="zh-CN"/>
          </w:rPr>
          <w:t>十五、利益相关者分析与沟通计划</w:t>
        </w:r>
        <w:r>
          <w:tab/>
        </w:r>
        <w:r>
          <w:fldChar w:fldCharType="begin"/>
        </w:r>
        <w:r>
          <w:instrText xml:space="preserve"> PAGEREF _Toc23965 \h </w:instrText>
        </w:r>
        <w:r>
          <w:fldChar w:fldCharType="separate"/>
        </w:r>
        <w:r>
          <w:t>57</w:t>
        </w:r>
        <w:r>
          <w:fldChar w:fldCharType="end"/>
        </w:r>
      </w:hyperlink>
    </w:p>
    <w:p>
      <w:pPr>
        <w:pStyle w:val="TOC2"/>
        <w:tabs>
          <w:tab w:val="right" w:leader="dot" w:pos="8306"/>
        </w:tabs>
      </w:pPr>
      <w:hyperlink w:anchor="_Toc18634" w:history="1">
        <w:r>
          <w:rPr>
            <w:rFonts w:ascii="仿宋" w:eastAsia="仿宋" w:hAnsi="仿宋" w:cs="仿宋" w:hint="eastAsia"/>
            <w:lang w:eastAsia="zh-CN"/>
          </w:rPr>
          <w:t>(一)、利益相关者分析</w:t>
        </w:r>
        <w:r>
          <w:tab/>
        </w:r>
        <w:r>
          <w:fldChar w:fldCharType="begin"/>
        </w:r>
        <w:r>
          <w:instrText xml:space="preserve"> PAGEREF _Toc18634 \h </w:instrText>
        </w:r>
        <w:r>
          <w:fldChar w:fldCharType="separate"/>
        </w:r>
        <w:r>
          <w:t>57</w:t>
        </w:r>
        <w:r>
          <w:fldChar w:fldCharType="end"/>
        </w:r>
      </w:hyperlink>
    </w:p>
    <w:p>
      <w:pPr>
        <w:pStyle w:val="TOC2"/>
        <w:tabs>
          <w:tab w:val="right" w:leader="dot" w:pos="8306"/>
        </w:tabs>
      </w:pPr>
      <w:hyperlink w:anchor="_Toc30806" w:history="1">
        <w:r>
          <w:rPr>
            <w:rFonts w:ascii="仿宋" w:eastAsia="仿宋" w:hAnsi="仿宋" w:cs="仿宋" w:hint="eastAsia"/>
            <w:lang w:eastAsia="zh-CN"/>
          </w:rPr>
          <w:t>(二)、沟通计划</w:t>
        </w:r>
        <w:r>
          <w:tab/>
        </w:r>
        <w:r>
          <w:fldChar w:fldCharType="begin"/>
        </w:r>
        <w:r>
          <w:instrText xml:space="preserve"> PAGEREF _Toc30806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11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230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表面工程化学品项目的技术管理特点体现在其创新导向。通过引入最先进的技术趋势和解决方案，表面工程化学品项目致力于提升科技含量、提高质量和效率水平。这意味着我们将采用最新的工具和方法，确保表面工程化学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表面工程化学品项目技术管理的显著特征。通过整合不同领域的技术资源，我们实现了跨学科的协同工作。这有助于优化技术架构，提高整体效能。此外，整合性策略还促进了不同技术团队之间的紧密沟通和高效合作，确保表面工程化学品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表面工程化学品项目所采用的技术。通过不断优化技术方案，表面工程化学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表面工程化学品项目团队将在表面工程化学品项目初期识别可能的技术风险，并采取相应的预防和应对措施。通过建立健全的风险评估机制，表面工程化学品项目能够在实施过程中及时发现并解决潜在的技术问题，保障表面工程化学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表面工程化学品项目中，技术将成为表面工程化学品项目成功的有力支持。这一深度剖析揭示了技术管理在表面工程化学品项目实施中的关键作用，为表面工程化学品项目的技术基础奠定了坚实的基础。</w:t>
      </w:r>
    </w:p>
    <w:p>
      <w:pPr>
        <w:pStyle w:val="Heading2"/>
        <w:ind w:firstLine="560" w:firstLineChars="200"/>
        <w:rPr>
          <w:rFonts w:ascii="仿宋" w:eastAsia="仿宋" w:hAnsi="仿宋" w:cs="仿宋" w:hint="eastAsia"/>
          <w:sz w:val="28"/>
          <w:lang w:eastAsia="zh-CN"/>
        </w:rPr>
      </w:pPr>
      <w:bookmarkStart w:id="4" w:name="_Toc30750"/>
      <w:r>
        <w:rPr>
          <w:rFonts w:ascii="仿宋" w:eastAsia="仿宋" w:hAnsi="仿宋" w:cs="仿宋" w:hint="eastAsia"/>
          <w:sz w:val="28"/>
          <w:lang w:eastAsia="zh-CN"/>
        </w:rPr>
        <w:t>(二)、表面工程化学品项目工艺技术设计方案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表面工程化学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表面工程化学品项目将严格按照相关行业规范要求进行组织。通过有效控制产品质量，表面工程化学品项目将致力于为顾客提供优质的表面工程化学品项目产品和良好的服务。这体现了表面工程化学品项目对于生产活动合规性和质量标准的高度重视，为表面工程化学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表面工程化学品项目注重生态效益和清洁生产原则。表面工程化学品项目建设将紧密结合地方特色经济发展，与社会经济发展规划和区域环境保护规划方案相协调一致。通过与当地区域自然生态系统的结合，表面工程化学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表面工程化学品项目产品具有多样化的客户需求和个性化的特点。因此，表面工程化学品项目产品规格品种多样，且单批生产数量较小。为满足这一特点，表面工程化学品项目承办单位将建设先进的柔性制造生产线。通过广泛应用柔性制造技术，表面工程化学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表面工程化学品项目采用的技术具有较高的技术含量和自动化水平，处于国内先进水平。这一技术选用不仅体现了对生产效率、质量和环境友好性的高标准要求，同时为表面工程化学品项目的可持续发展奠定了坚实的基础。</w:t>
      </w:r>
    </w:p>
    <w:p>
      <w:pPr>
        <w:pStyle w:val="Heading2"/>
        <w:ind w:firstLine="560" w:firstLineChars="200"/>
        <w:rPr>
          <w:rFonts w:ascii="仿宋" w:eastAsia="仿宋" w:hAnsi="仿宋" w:cs="仿宋" w:hint="eastAsia"/>
          <w:sz w:val="28"/>
          <w:lang w:eastAsia="zh-CN"/>
        </w:rPr>
      </w:pPr>
      <w:bookmarkStart w:id="5" w:name="_Toc2103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为确保表面工程化学品项目的高效生产和技术实施，我们制定了一套精心设计的设备选型方案，以满足表面工程化学品项目生产、质量和环保的要求。该方案的主要特点如下：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表面工程化学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针对表面工程化学品项目产品的多样性和小批量生产的特点，我们将建设柔性制造生产线。通过在设备选型中考虑柔性制造技术，可以灵活应对不同产品规格和生产需求，实现生产线的高度灵活性和适应性。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576"/>
      <w:r>
        <w:rPr>
          <w:rFonts w:ascii="仿宋" w:eastAsia="仿宋" w:hAnsi="仿宋" w:cs="仿宋" w:hint="eastAsia"/>
          <w:sz w:val="28"/>
          <w:lang w:eastAsia="zh-CN"/>
        </w:rPr>
        <w:t>二、表面工程化学品项目可持续发展</w:t>
      </w:r>
      <w:bookmarkEnd w:id="6"/>
    </w:p>
    <w:p>
      <w:pPr>
        <w:pStyle w:val="Heading2"/>
        <w:rPr>
          <w:rFonts w:ascii="仿宋" w:eastAsia="仿宋" w:hAnsi="仿宋" w:cs="仿宋" w:hint="eastAsia"/>
          <w:lang w:eastAsia="zh-CN"/>
        </w:rPr>
      </w:pPr>
      <w:bookmarkStart w:id="7" w:name="_Toc22760"/>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表面工程化学品项目中，表面工程化学品项目团队着眼于未来，明确了可持续发展的战略方向。制定的具体可持续发展目标包括降低资源使用、采用环保技术、最大化社会效益等。这一步骤不仅有助于表面工程化学品项目在环保和社会责任方面达到最高标准，也为未来提供了明确的指引，确保表面工程化学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可持续实践的融入表面工程化学品项目管理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表面工程化学品项目管理周期。从表面工程化学品项目规划开始，表面工程化学品项目团队就考虑了环境和社会的因素。在执行阶段，表面工程化学品项目团队积极推动绿色技术的应用，优化资源利用。此外，关注员工的社会责任，通过培训和沟通活动提高员工对可持续发展的认知，使他们能够在日常工作中践行可持续实践。这些举措不仅为表面工程化学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3583"/>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扎根于表面工程化学品项目的可持续发展理念，我们深信环保与社会责任是表面工程化学品项目成功的关键支柱。在表面工程化学品项目的每一步，我们都致力于通过创新和实践，履行对环境和社会的坚定责任。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工程化学品项目团队通过引入先进的环保技术、建立高效的废物处理系统以及推动能源节约措施，积极履行环保责任。定期的环保监测和评估确保表面工程化学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工程化学品项目不仅致力于自身可持续发展，还注重对社会的回馈。通过支持社区表面工程化学品项目、参与慈善事业、提供培训机会等方式，表面工程化学品项目积极履行社会责任。与当地社区建立积极互动，关注员工的工作与生活平衡，以及员工的身心健康，是表面工程化学品项目在社会责任层面的关键举措。这样的实践不仅增强了表面工程化学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530"/>
      <w:r>
        <w:rPr>
          <w:rFonts w:ascii="仿宋" w:eastAsia="仿宋" w:hAnsi="仿宋" w:cs="仿宋" w:hint="eastAsia"/>
          <w:sz w:val="28"/>
          <w:lang w:eastAsia="zh-CN"/>
        </w:rPr>
        <w:t>三、表面工程化学品项目建设背景及必要性分析</w:t>
      </w:r>
      <w:bookmarkEnd w:id="9"/>
    </w:p>
    <w:p>
      <w:pPr>
        <w:pStyle w:val="Heading2"/>
        <w:rPr>
          <w:rFonts w:ascii="仿宋" w:eastAsia="仿宋" w:hAnsi="仿宋" w:cs="仿宋" w:hint="eastAsia"/>
          <w:lang w:eastAsia="zh-CN"/>
        </w:rPr>
      </w:pPr>
      <w:bookmarkStart w:id="10" w:name="_Toc6801"/>
      <w:r>
        <w:rPr>
          <w:rFonts w:ascii="仿宋" w:eastAsia="仿宋" w:hAnsi="仿宋" w:cs="仿宋" w:hint="eastAsia"/>
          <w:lang w:eastAsia="zh-CN"/>
        </w:rPr>
        <w:t>(一)、表面工程化学品项目背景分析</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工程化学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表面工程化学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表面工程化学品项目在这个潮流中的定位。同时，我们将关注行业内涌现的新兴机遇，以便表面工程化学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表面工程化学品项目提供了强大的发展动力。我们将聚焦于行业内最新的技术发展趋势，包括但不限于人工智能、大数据分析、物联网等领域。通过深度的技术研究，我们将确保表面工程化学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表面工程化学品项目发展的源泉。我们将投入更多的精力对市场需求进行深入剖析，超越表面的需求，深入挖掘潜在的市场痛点和机遇。通过对市场需求的细致了解，表面工程化学品项目将更有针对性地设计解决方案，满足市场的多样化需求，从而更好地促进表面工程化学品项目的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表面工程化学品项目战略至关重要。我们将对竞争态势进行更为深入的分析，包括但不限于市场份额、产品特点、客户满意度等多个维度。通过深度的竞争分析，表面工程化学品项目将能够更准确地把握市场脉搏，制定具有竞争力的表面工程化学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表面工程化学品项目的发展具有直接的影响。我们将进行更为全面的法规和政策分析，了解行业发展中的潜在法律风险和合规挑战。通过充分了解和遵守相关法规，表面工程化学品项目将确保在法律框架内合法合规运营，为表面工程化学品项目的稳健发展提供有力支持。</w:t>
      </w:r>
    </w:p>
    <w:p>
      <w:pPr>
        <w:pStyle w:val="Heading2"/>
        <w:ind w:firstLine="560" w:firstLineChars="200"/>
        <w:rPr>
          <w:rFonts w:ascii="仿宋" w:eastAsia="仿宋" w:hAnsi="仿宋" w:cs="仿宋" w:hint="eastAsia"/>
          <w:sz w:val="28"/>
          <w:lang w:eastAsia="zh-CN"/>
        </w:rPr>
      </w:pPr>
      <w:bookmarkStart w:id="11" w:name="_Toc9902"/>
      <w:r>
        <w:rPr>
          <w:rFonts w:ascii="仿宋" w:eastAsia="仿宋" w:hAnsi="仿宋" w:cs="仿宋" w:hint="eastAsia"/>
          <w:sz w:val="28"/>
          <w:lang w:eastAsia="zh-CN"/>
        </w:rPr>
        <w:t>(二)、表面工程化学品项目建设必要性分析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工程化学品项目建设的迫切性源于对行业发展趋势的深刻洞察。我们正处于一个行业变革的时代，科技创新、数字化转型成为企业发展的关键动力。表面工程化学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表面工程化学品项目建设不仅仅是为了跟上潮流，更是为了通过技术创新推动企业的持续发展。通过引入先进的技术和解决方案，表面工程化学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表面工程化学品项目的建设成为必然选择，通过提高产品质量、拓展服务领域，从而在竞争中获得更多的机会。表面工程化学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表面工程化学品项目建设的必要性体现在对客户需求更精准的满足。通过表面工程化学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表面工程化学品项目建设的背后是对企业持续创新的追求。只有通过不断创新，企业才能在竞争中立于不败之地。表面工程化学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7657"/>
      <w:r>
        <w:rPr>
          <w:rFonts w:ascii="仿宋" w:eastAsia="仿宋" w:hAnsi="仿宋" w:cs="仿宋" w:hint="eastAsia"/>
          <w:sz w:val="28"/>
          <w:lang w:eastAsia="zh-CN"/>
        </w:rPr>
        <w:t>四、表面工程化学品项目危机管理</w:t>
      </w:r>
      <w:bookmarkEnd w:id="12"/>
    </w:p>
    <w:p>
      <w:pPr>
        <w:pStyle w:val="Heading2"/>
        <w:rPr>
          <w:rFonts w:ascii="仿宋" w:eastAsia="仿宋" w:hAnsi="仿宋" w:cs="仿宋" w:hint="eastAsia"/>
          <w:lang w:eastAsia="zh-CN"/>
        </w:rPr>
      </w:pPr>
      <w:bookmarkStart w:id="13" w:name="_Toc6116"/>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表面工程化学品项目危机管理中，危机预警与识别是确保表面工程化学品项目稳健运行的核心步骤。通过建立全面的监测机制，表面工程化学品项目团队旨在及时发现和理解潜在的风险和危机因素，以便采取及时的预防和应对措施，确保表面工程化学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表面工程化学品项目团队全面分析了整个表面工程化学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表面工程化学品项目团队着重于明确定义表面工程化学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表面工程化学品项目进展的持续监控，团队能够及时发现潜在问题并作出迅速反应。表面工程化学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在这一阶段，团队的专业素养和反应速度将发挥至关重要的作用，以确保潜在危机能够在初期得到有效的处理，最大程度地减轻负面影响。通过危机预警与识别，表面工程化学品项目得以更有序、可控地推进。</w:t>
      </w:r>
    </w:p>
    <w:p>
      <w:pPr>
        <w:pStyle w:val="Heading2"/>
        <w:ind w:firstLine="560" w:firstLineChars="200"/>
        <w:rPr>
          <w:rFonts w:ascii="仿宋" w:eastAsia="仿宋" w:hAnsi="仿宋" w:cs="仿宋" w:hint="eastAsia"/>
          <w:sz w:val="28"/>
          <w:lang w:eastAsia="zh-CN"/>
        </w:rPr>
      </w:pPr>
      <w:bookmarkStart w:id="14" w:name="_Toc29874"/>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在危机发生时，表面工程化学品项目团队立即行动，成立了应急小组。该小组的任务是迅速制定并实施紧急应对措施，以最小化潜在损失。以下是采取的主要措施：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暂停表面工程化学品项目进度：为遏制危机蔓延，表面工程化学品项目暂时停止进行，以便全面评估当前状况。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资源重新分配：重新评估表面工程化学品项目资源的分配，确保最大限度地减小损失。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实时沟通：与关键利益相关者建立实时沟通机制，向他们传递表面工程化学品项目危机的实际状况，保障表面工程化学品项目核心利益。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在紧急应对的同时，表面工程化学品项目团队强调了团队协作和有效沟通的重要性。以下是团队协作的关键举措：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信息共享机制：建立了信息共享平台，确保团队成员能够及时获取表面工程化学品项目危机的实时信息。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领导者沟通：表面工程化学品项目领导者通过定期会议和即时沟通工具，指导团队应对危机，保持团队稳定运行。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随着危机得到初步控制，表面工程化学品项目团队转向制定恢复计划，以确保表面工程化学品项目能够从中迅速恢复。主要恢复计划包括：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修复受损的进度计划：重新评估表面工程化学品项目进度，制定修复计划，确保表面工程化学品项目尽快回归正常进程。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重新调整资源分配：优化资源分配，确保表面工程化学品项目在有限资源下高效运转。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风险管理机制加强：对表面工程化学品项目风险进行全面评估，制定更强化的风险管理策略，以预防未来可能的危机。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03"/>
      <w:r>
        <w:rPr>
          <w:rFonts w:ascii="仿宋" w:eastAsia="仿宋" w:hAnsi="仿宋" w:cs="仿宋" w:hint="eastAsia"/>
          <w:sz w:val="28"/>
          <w:lang w:eastAsia="zh-CN"/>
        </w:rPr>
        <w:t>五、表面工程化学品项目绩效评估</w:t>
      </w:r>
      <w:bookmarkEnd w:id="15"/>
    </w:p>
    <w:p>
      <w:pPr>
        <w:pStyle w:val="Heading2"/>
        <w:rPr>
          <w:rFonts w:ascii="仿宋" w:eastAsia="仿宋" w:hAnsi="仿宋" w:cs="仿宋" w:hint="eastAsia"/>
          <w:lang w:eastAsia="zh-CN"/>
        </w:rPr>
      </w:pPr>
      <w:bookmarkStart w:id="16" w:name="_Toc19301"/>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表面工程化学品项目中，我们设计了一套全面的绩效评估指标，以确保表面工程化学品项目的可控和成功交付。这些指标跨足表面工程化学品项目目标、成本、进度和质量等多个维度，为我们提供了全面洞察表面工程化学品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表面工程化学品项目目标达成率是我们关注的首要指标。我们设定了明确的目标，并通过定期监测和评估，迅速发现并应对潜在的目标偏差。这为表面工程化学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成本绩效是另一个核心关注点。通过实际成本与预算成本的对比分析，我们深入了解成本差异的原因，及时调整资源分配，保持表面工程化学品项目在经济效益方面的合理水平。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工程化学品项目进度作为关键的绩效指标之一，得到了精心的关注。我们制定了详细的表面工程化学品项目进度计划，并设立了进度符合度指标，确保实际进度与计划进度保持一致。这使我们能够快速发现和解决潜在的进度问题，保持表面工程化学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表面工程化学品项目绩效的不可或缺的一环。我们引入了一系列的质量标准和客户满意度指标，以确保表面工程化学品项目交付的成果在质量上达到或超越预期水平。通过持续监测这些指标，我们努力提升表面工程化学品项目整体质量水平，为表面工程化学品项目的成功交付提供有力保障。通过这些科学且全面的绩效评估，我们能够更好地引导表面工程化学品项目的持续改进，确保表面工程化学品项目目标的顺利达成。</w:t>
      </w:r>
    </w:p>
    <w:p>
      <w:pPr>
        <w:pStyle w:val="Heading2"/>
        <w:ind w:firstLine="560" w:firstLineChars="200"/>
        <w:rPr>
          <w:rFonts w:ascii="仿宋" w:eastAsia="仿宋" w:hAnsi="仿宋" w:cs="仿宋" w:hint="eastAsia"/>
          <w:sz w:val="28"/>
          <w:lang w:eastAsia="zh-CN"/>
        </w:rPr>
      </w:pPr>
      <w:bookmarkStart w:id="17" w:name="_Toc23441"/>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绩效评估是表面工程化学品项目中的关键环节，为确保表面工程化学品项目达到预期目标，我们采用了多层次、多维度的绩效评估方法。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表面工程化学品项目的战略目标对齐，确保每个决策和行动都与表面工程化学品项目整体目标保持一致。团队会定期召开战略对齐会议，审视当前工作与表面工程化学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表面工程化学品项目进度、质量、成本和风险等方面。这些指标通过数据收集和分析，为表面工程化学品项目管理团队提供了客观的评估依据。例如，我们通过表面工程化学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表面工程化学品项目内部，还考虑了表面工程化学品项目对外部环境的影响。我们定期进行干系人满意度调查，以了解各利益相关方对表面工程化学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这种多层次、多角度的绩效评估方法，使得我们能够全面了解表面工程化学品项目的运行状态，及时做出调整，确保表面工程化学品项目在不断变化的环境中保持稳健前行。</w:t>
      </w:r>
    </w:p>
    <w:p>
      <w:pPr>
        <w:pStyle w:val="Heading2"/>
        <w:ind w:firstLine="560" w:firstLineChars="200"/>
        <w:rPr>
          <w:rFonts w:ascii="仿宋" w:eastAsia="仿宋" w:hAnsi="仿宋" w:cs="仿宋" w:hint="eastAsia"/>
          <w:sz w:val="28"/>
          <w:lang w:eastAsia="zh-CN"/>
        </w:rPr>
      </w:pPr>
      <w:bookmarkStart w:id="18" w:name="_Toc25872"/>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https://d.book118.com/366152235202010101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133D80"/>
    <w:rsid w:val="46133D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6152235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2024-03-03T02:55:00Z</dcterms:created>
  <dcterms:modified xsi:type="dcterms:W3CDTF">2024-03-03T02:55:29Z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E8E62A1CEABC45F1A1273ACABFDEF38C_11</vt:lpwstr>
  </property>
  <property fmtid="{D5CDD505-2E9C-101B-9397-08002B2CF9AE}" pid="3" name="KSOProductBuildVer">
    <vt:lpwstr>2052-12.1.0.16388</vt:lpwstr>
  </property>
</Properties>
</file>