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磁悬浮轴承涡轮膨胀机项目计划设计方案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75" w:history="1">
        <w:r>
          <w:rPr>
            <w:rFonts w:ascii="仿宋" w:eastAsia="仿宋" w:hAnsi="仿宋" w:cs="仿宋" w:hint="eastAsia"/>
            <w:lang w:eastAsia="zh-CN"/>
          </w:rPr>
          <w:t>概论</w:t>
        </w:r>
        <w:r>
          <w:tab/>
        </w:r>
        <w:r>
          <w:fldChar w:fldCharType="begin"/>
        </w:r>
        <w:r>
          <w:instrText xml:space="preserve"> PAGEREF _Toc31075 \h </w:instrText>
        </w:r>
        <w:r>
          <w:fldChar w:fldCharType="separate"/>
        </w:r>
        <w:r>
          <w:t>3</w:t>
        </w:r>
        <w:r>
          <w:fldChar w:fldCharType="end"/>
        </w:r>
      </w:hyperlink>
    </w:p>
    <w:p>
      <w:pPr>
        <w:pStyle w:val="TOC1"/>
        <w:tabs>
          <w:tab w:val="right" w:leader="dot" w:pos="8306"/>
        </w:tabs>
      </w:pPr>
      <w:hyperlink w:anchor="_Toc12561" w:history="1">
        <w:r>
          <w:rPr>
            <w:rFonts w:ascii="仿宋" w:eastAsia="仿宋" w:hAnsi="仿宋" w:cs="仿宋" w:hint="eastAsia"/>
            <w:lang w:eastAsia="zh-CN"/>
          </w:rPr>
          <w:t>一、磁悬浮轴承涡轮膨胀机项目概论</w:t>
        </w:r>
        <w:r>
          <w:tab/>
        </w:r>
        <w:r>
          <w:fldChar w:fldCharType="begin"/>
        </w:r>
        <w:r>
          <w:instrText xml:space="preserve"> PAGEREF _Toc12561 \h </w:instrText>
        </w:r>
        <w:r>
          <w:fldChar w:fldCharType="separate"/>
        </w:r>
        <w:r>
          <w:t>3</w:t>
        </w:r>
        <w:r>
          <w:fldChar w:fldCharType="end"/>
        </w:r>
      </w:hyperlink>
    </w:p>
    <w:p>
      <w:pPr>
        <w:pStyle w:val="TOC2"/>
        <w:tabs>
          <w:tab w:val="right" w:leader="dot" w:pos="8306"/>
        </w:tabs>
      </w:pPr>
      <w:hyperlink w:anchor="_Toc10455" w:history="1">
        <w:r>
          <w:rPr>
            <w:rFonts w:ascii="仿宋" w:eastAsia="仿宋" w:hAnsi="仿宋" w:cs="仿宋" w:hint="eastAsia"/>
            <w:lang w:eastAsia="zh-CN"/>
          </w:rPr>
          <w:t>(一)、磁悬浮轴承涡轮膨胀机项目概况</w:t>
        </w:r>
        <w:r>
          <w:tab/>
        </w:r>
        <w:r>
          <w:fldChar w:fldCharType="begin"/>
        </w:r>
        <w:r>
          <w:instrText xml:space="preserve"> PAGEREF _Toc10455 \h </w:instrText>
        </w:r>
        <w:r>
          <w:fldChar w:fldCharType="separate"/>
        </w:r>
        <w:r>
          <w:t>3</w:t>
        </w:r>
        <w:r>
          <w:fldChar w:fldCharType="end"/>
        </w:r>
      </w:hyperlink>
    </w:p>
    <w:p>
      <w:pPr>
        <w:pStyle w:val="TOC2"/>
        <w:tabs>
          <w:tab w:val="right" w:leader="dot" w:pos="8306"/>
        </w:tabs>
      </w:pPr>
      <w:hyperlink w:anchor="_Toc15496" w:history="1">
        <w:r>
          <w:rPr>
            <w:rFonts w:ascii="仿宋" w:eastAsia="仿宋" w:hAnsi="仿宋" w:cs="仿宋" w:hint="eastAsia"/>
            <w:lang w:eastAsia="zh-CN"/>
          </w:rPr>
          <w:t>(二)、磁悬浮轴承涡轮膨胀机项目目标</w:t>
        </w:r>
        <w:r>
          <w:tab/>
        </w:r>
        <w:r>
          <w:fldChar w:fldCharType="begin"/>
        </w:r>
        <w:r>
          <w:instrText xml:space="preserve"> PAGEREF _Toc15496 \h </w:instrText>
        </w:r>
        <w:r>
          <w:fldChar w:fldCharType="separate"/>
        </w:r>
        <w:r>
          <w:t>6</w:t>
        </w:r>
        <w:r>
          <w:fldChar w:fldCharType="end"/>
        </w:r>
      </w:hyperlink>
    </w:p>
    <w:p>
      <w:pPr>
        <w:pStyle w:val="TOC2"/>
        <w:tabs>
          <w:tab w:val="right" w:leader="dot" w:pos="8306"/>
        </w:tabs>
      </w:pPr>
      <w:hyperlink w:anchor="_Toc18971" w:history="1">
        <w:r>
          <w:rPr>
            <w:rFonts w:ascii="仿宋" w:eastAsia="仿宋" w:hAnsi="仿宋" w:cs="仿宋" w:hint="eastAsia"/>
            <w:lang w:eastAsia="zh-CN"/>
          </w:rPr>
          <w:t>(三)、磁悬浮轴承涡轮膨胀机项目提出的理由</w:t>
        </w:r>
        <w:r>
          <w:tab/>
        </w:r>
        <w:r>
          <w:fldChar w:fldCharType="begin"/>
        </w:r>
        <w:r>
          <w:instrText xml:space="preserve"> PAGEREF _Toc18971 \h </w:instrText>
        </w:r>
        <w:r>
          <w:fldChar w:fldCharType="separate"/>
        </w:r>
        <w:r>
          <w:t>7</w:t>
        </w:r>
        <w:r>
          <w:fldChar w:fldCharType="end"/>
        </w:r>
      </w:hyperlink>
    </w:p>
    <w:p>
      <w:pPr>
        <w:pStyle w:val="TOC2"/>
        <w:tabs>
          <w:tab w:val="right" w:leader="dot" w:pos="8306"/>
        </w:tabs>
      </w:pPr>
      <w:hyperlink w:anchor="_Toc23130" w:history="1">
        <w:r>
          <w:rPr>
            <w:rFonts w:ascii="仿宋" w:eastAsia="仿宋" w:hAnsi="仿宋" w:cs="仿宋" w:hint="eastAsia"/>
            <w:lang w:eastAsia="zh-CN"/>
          </w:rPr>
          <w:t>(四)、磁悬浮轴承涡轮膨胀机项目意义</w:t>
        </w:r>
        <w:r>
          <w:tab/>
        </w:r>
        <w:r>
          <w:fldChar w:fldCharType="begin"/>
        </w:r>
        <w:r>
          <w:instrText xml:space="preserve"> PAGEREF _Toc23130 \h </w:instrText>
        </w:r>
        <w:r>
          <w:fldChar w:fldCharType="separate"/>
        </w:r>
        <w:r>
          <w:t>8</w:t>
        </w:r>
        <w:r>
          <w:fldChar w:fldCharType="end"/>
        </w:r>
      </w:hyperlink>
    </w:p>
    <w:p>
      <w:pPr>
        <w:pStyle w:val="TOC2"/>
        <w:tabs>
          <w:tab w:val="right" w:leader="dot" w:pos="8306"/>
        </w:tabs>
      </w:pPr>
      <w:hyperlink w:anchor="_Toc1508" w:history="1">
        <w:r>
          <w:rPr>
            <w:rFonts w:ascii="仿宋" w:eastAsia="仿宋" w:hAnsi="仿宋" w:cs="仿宋" w:hint="eastAsia"/>
            <w:lang w:eastAsia="zh-CN"/>
          </w:rPr>
          <w:t>(五)、磁悬浮轴承涡轮膨胀机项目背景</w:t>
        </w:r>
        <w:r>
          <w:tab/>
        </w:r>
        <w:r>
          <w:fldChar w:fldCharType="begin"/>
        </w:r>
        <w:r>
          <w:instrText xml:space="preserve"> PAGEREF _Toc1508 \h </w:instrText>
        </w:r>
        <w:r>
          <w:fldChar w:fldCharType="separate"/>
        </w:r>
        <w:r>
          <w:t>9</w:t>
        </w:r>
        <w:r>
          <w:fldChar w:fldCharType="end"/>
        </w:r>
      </w:hyperlink>
    </w:p>
    <w:p>
      <w:pPr>
        <w:pStyle w:val="TOC1"/>
        <w:tabs>
          <w:tab w:val="right" w:leader="dot" w:pos="8306"/>
        </w:tabs>
      </w:pPr>
      <w:hyperlink w:anchor="_Toc6367" w:history="1">
        <w:r>
          <w:rPr>
            <w:rFonts w:ascii="仿宋" w:eastAsia="仿宋" w:hAnsi="仿宋" w:cs="仿宋" w:hint="eastAsia"/>
            <w:lang w:eastAsia="zh-CN"/>
          </w:rPr>
          <w:t>二、磁悬浮轴承涡轮膨胀机项目危机管理</w:t>
        </w:r>
        <w:r>
          <w:tab/>
        </w:r>
        <w:r>
          <w:fldChar w:fldCharType="begin"/>
        </w:r>
        <w:r>
          <w:instrText xml:space="preserve"> PAGEREF _Toc6367 \h </w:instrText>
        </w:r>
        <w:r>
          <w:fldChar w:fldCharType="separate"/>
        </w:r>
        <w:r>
          <w:t>10</w:t>
        </w:r>
        <w:r>
          <w:fldChar w:fldCharType="end"/>
        </w:r>
      </w:hyperlink>
    </w:p>
    <w:p>
      <w:pPr>
        <w:pStyle w:val="TOC2"/>
        <w:tabs>
          <w:tab w:val="right" w:leader="dot" w:pos="8306"/>
        </w:tabs>
      </w:pPr>
      <w:hyperlink w:anchor="_Toc24533" w:history="1">
        <w:r>
          <w:rPr>
            <w:rFonts w:ascii="仿宋" w:eastAsia="仿宋" w:hAnsi="仿宋" w:cs="仿宋" w:hint="eastAsia"/>
            <w:lang w:eastAsia="zh-CN"/>
          </w:rPr>
          <w:t>(一)、危机预警与识别</w:t>
        </w:r>
        <w:r>
          <w:tab/>
        </w:r>
        <w:r>
          <w:fldChar w:fldCharType="begin"/>
        </w:r>
        <w:r>
          <w:instrText xml:space="preserve"> PAGEREF _Toc24533 \h </w:instrText>
        </w:r>
        <w:r>
          <w:fldChar w:fldCharType="separate"/>
        </w:r>
        <w:r>
          <w:t>10</w:t>
        </w:r>
        <w:r>
          <w:fldChar w:fldCharType="end"/>
        </w:r>
      </w:hyperlink>
    </w:p>
    <w:p>
      <w:pPr>
        <w:pStyle w:val="TOC2"/>
        <w:tabs>
          <w:tab w:val="right" w:leader="dot" w:pos="8306"/>
        </w:tabs>
      </w:pPr>
      <w:hyperlink w:anchor="_Toc2351" w:history="1">
        <w:r>
          <w:rPr>
            <w:rFonts w:ascii="仿宋" w:eastAsia="仿宋" w:hAnsi="仿宋" w:cs="仿宋" w:hint="eastAsia"/>
            <w:lang w:eastAsia="zh-CN"/>
          </w:rPr>
          <w:t>(二)、危机应对与恢复</w:t>
        </w:r>
        <w:r>
          <w:tab/>
        </w:r>
        <w:r>
          <w:fldChar w:fldCharType="begin"/>
        </w:r>
        <w:r>
          <w:instrText xml:space="preserve"> PAGEREF _Toc2351 \h </w:instrText>
        </w:r>
        <w:r>
          <w:fldChar w:fldCharType="separate"/>
        </w:r>
        <w:r>
          <w:t>11</w:t>
        </w:r>
        <w:r>
          <w:fldChar w:fldCharType="end"/>
        </w:r>
      </w:hyperlink>
    </w:p>
    <w:p>
      <w:pPr>
        <w:pStyle w:val="TOC1"/>
        <w:tabs>
          <w:tab w:val="right" w:leader="dot" w:pos="8306"/>
        </w:tabs>
      </w:pPr>
      <w:hyperlink w:anchor="_Toc22686" w:history="1">
        <w:r>
          <w:rPr>
            <w:rFonts w:ascii="仿宋" w:eastAsia="仿宋" w:hAnsi="仿宋" w:cs="仿宋" w:hint="eastAsia"/>
            <w:lang w:eastAsia="zh-CN"/>
          </w:rPr>
          <w:t>三、磁悬浮轴承涡轮膨胀机项目土建工程</w:t>
        </w:r>
        <w:r>
          <w:tab/>
        </w:r>
        <w:r>
          <w:fldChar w:fldCharType="begin"/>
        </w:r>
        <w:r>
          <w:instrText xml:space="preserve"> PAGEREF _Toc22686 \h </w:instrText>
        </w:r>
        <w:r>
          <w:fldChar w:fldCharType="separate"/>
        </w:r>
        <w:r>
          <w:t>13</w:t>
        </w:r>
        <w:r>
          <w:fldChar w:fldCharType="end"/>
        </w:r>
      </w:hyperlink>
    </w:p>
    <w:p>
      <w:pPr>
        <w:pStyle w:val="TOC2"/>
        <w:tabs>
          <w:tab w:val="right" w:leader="dot" w:pos="8306"/>
        </w:tabs>
      </w:pPr>
      <w:hyperlink w:anchor="_Toc30029" w:history="1">
        <w:r>
          <w:rPr>
            <w:rFonts w:ascii="仿宋" w:eastAsia="仿宋" w:hAnsi="仿宋" w:cs="仿宋" w:hint="eastAsia"/>
            <w:lang w:eastAsia="zh-CN"/>
          </w:rPr>
          <w:t>(一)、建筑工程设计原则</w:t>
        </w:r>
        <w:r>
          <w:tab/>
        </w:r>
        <w:r>
          <w:fldChar w:fldCharType="begin"/>
        </w:r>
        <w:r>
          <w:instrText xml:space="preserve"> PAGEREF _Toc30029 \h </w:instrText>
        </w:r>
        <w:r>
          <w:fldChar w:fldCharType="separate"/>
        </w:r>
        <w:r>
          <w:t>13</w:t>
        </w:r>
        <w:r>
          <w:fldChar w:fldCharType="end"/>
        </w:r>
      </w:hyperlink>
    </w:p>
    <w:p>
      <w:pPr>
        <w:pStyle w:val="TOC2"/>
        <w:tabs>
          <w:tab w:val="right" w:leader="dot" w:pos="8306"/>
        </w:tabs>
      </w:pPr>
      <w:hyperlink w:anchor="_Toc30208" w:history="1">
        <w:r>
          <w:rPr>
            <w:rFonts w:ascii="仿宋" w:eastAsia="仿宋" w:hAnsi="仿宋" w:cs="仿宋" w:hint="eastAsia"/>
            <w:lang w:eastAsia="zh-CN"/>
          </w:rPr>
          <w:t>(二)、土建工程设计年限及安全等级</w:t>
        </w:r>
        <w:r>
          <w:tab/>
        </w:r>
        <w:r>
          <w:fldChar w:fldCharType="begin"/>
        </w:r>
        <w:r>
          <w:instrText xml:space="preserve"> PAGEREF _Toc30208 \h </w:instrText>
        </w:r>
        <w:r>
          <w:fldChar w:fldCharType="separate"/>
        </w:r>
        <w:r>
          <w:t>14</w:t>
        </w:r>
        <w:r>
          <w:fldChar w:fldCharType="end"/>
        </w:r>
      </w:hyperlink>
    </w:p>
    <w:p>
      <w:pPr>
        <w:pStyle w:val="TOC2"/>
        <w:tabs>
          <w:tab w:val="right" w:leader="dot" w:pos="8306"/>
        </w:tabs>
      </w:pPr>
      <w:hyperlink w:anchor="_Toc18578" w:history="1">
        <w:r>
          <w:rPr>
            <w:rFonts w:ascii="仿宋" w:eastAsia="仿宋" w:hAnsi="仿宋" w:cs="仿宋" w:hint="eastAsia"/>
            <w:lang w:eastAsia="zh-CN"/>
          </w:rPr>
          <w:t>(三)、建筑工程设计总体要求</w:t>
        </w:r>
        <w:r>
          <w:tab/>
        </w:r>
        <w:r>
          <w:fldChar w:fldCharType="begin"/>
        </w:r>
        <w:r>
          <w:instrText xml:space="preserve"> PAGEREF _Toc18578 \h </w:instrText>
        </w:r>
        <w:r>
          <w:fldChar w:fldCharType="separate"/>
        </w:r>
        <w:r>
          <w:t>15</w:t>
        </w:r>
        <w:r>
          <w:fldChar w:fldCharType="end"/>
        </w:r>
      </w:hyperlink>
    </w:p>
    <w:p>
      <w:pPr>
        <w:pStyle w:val="TOC2"/>
        <w:tabs>
          <w:tab w:val="right" w:leader="dot" w:pos="8306"/>
        </w:tabs>
      </w:pPr>
      <w:hyperlink w:anchor="_Toc2058" w:history="1">
        <w:r>
          <w:rPr>
            <w:rFonts w:ascii="仿宋" w:eastAsia="仿宋" w:hAnsi="仿宋" w:cs="仿宋" w:hint="eastAsia"/>
            <w:lang w:eastAsia="zh-CN"/>
          </w:rPr>
          <w:t>(四)、土建工程建设指标</w:t>
        </w:r>
        <w:r>
          <w:tab/>
        </w:r>
        <w:r>
          <w:fldChar w:fldCharType="begin"/>
        </w:r>
        <w:r>
          <w:instrText xml:space="preserve"> PAGEREF _Toc2058 \h </w:instrText>
        </w:r>
        <w:r>
          <w:fldChar w:fldCharType="separate"/>
        </w:r>
        <w:r>
          <w:t>16</w:t>
        </w:r>
        <w:r>
          <w:fldChar w:fldCharType="end"/>
        </w:r>
      </w:hyperlink>
    </w:p>
    <w:p>
      <w:pPr>
        <w:pStyle w:val="TOC1"/>
        <w:tabs>
          <w:tab w:val="right" w:leader="dot" w:pos="8306"/>
        </w:tabs>
      </w:pPr>
      <w:hyperlink w:anchor="_Toc17546" w:history="1">
        <w:r>
          <w:rPr>
            <w:rFonts w:ascii="仿宋" w:eastAsia="仿宋" w:hAnsi="仿宋" w:cs="仿宋" w:hint="eastAsia"/>
            <w:lang w:eastAsia="zh-CN"/>
          </w:rPr>
          <w:t>四、磁悬浮轴承涡轮膨胀机项目可持续发展</w:t>
        </w:r>
        <w:r>
          <w:tab/>
        </w:r>
        <w:r>
          <w:fldChar w:fldCharType="begin"/>
        </w:r>
        <w:r>
          <w:instrText xml:space="preserve"> PAGEREF _Toc17546 \h </w:instrText>
        </w:r>
        <w:r>
          <w:fldChar w:fldCharType="separate"/>
        </w:r>
        <w:r>
          <w:t>16</w:t>
        </w:r>
        <w:r>
          <w:fldChar w:fldCharType="end"/>
        </w:r>
      </w:hyperlink>
    </w:p>
    <w:p>
      <w:pPr>
        <w:pStyle w:val="TOC2"/>
        <w:tabs>
          <w:tab w:val="right" w:leader="dot" w:pos="8306"/>
        </w:tabs>
      </w:pPr>
      <w:hyperlink w:anchor="_Toc32002" w:history="1">
        <w:r>
          <w:rPr>
            <w:rFonts w:ascii="仿宋" w:eastAsia="仿宋" w:hAnsi="仿宋" w:cs="仿宋" w:hint="eastAsia"/>
            <w:lang w:eastAsia="zh-CN"/>
          </w:rPr>
          <w:t>(一)、可持续战略与实践</w:t>
        </w:r>
        <w:r>
          <w:tab/>
        </w:r>
        <w:r>
          <w:fldChar w:fldCharType="begin"/>
        </w:r>
        <w:r>
          <w:instrText xml:space="preserve"> PAGEREF _Toc32002 \h </w:instrText>
        </w:r>
        <w:r>
          <w:fldChar w:fldCharType="separate"/>
        </w:r>
        <w:r>
          <w:t>16</w:t>
        </w:r>
        <w:r>
          <w:fldChar w:fldCharType="end"/>
        </w:r>
      </w:hyperlink>
    </w:p>
    <w:p>
      <w:pPr>
        <w:pStyle w:val="TOC2"/>
        <w:tabs>
          <w:tab w:val="right" w:leader="dot" w:pos="8306"/>
        </w:tabs>
      </w:pPr>
      <w:hyperlink w:anchor="_Toc11683" w:history="1">
        <w:r>
          <w:rPr>
            <w:rFonts w:ascii="仿宋" w:eastAsia="仿宋" w:hAnsi="仿宋" w:cs="仿宋" w:hint="eastAsia"/>
            <w:lang w:eastAsia="zh-CN"/>
          </w:rPr>
          <w:t>(二)、环保与社会责任</w:t>
        </w:r>
        <w:r>
          <w:tab/>
        </w:r>
        <w:r>
          <w:fldChar w:fldCharType="begin"/>
        </w:r>
        <w:r>
          <w:instrText xml:space="preserve"> PAGEREF _Toc11683 \h </w:instrText>
        </w:r>
        <w:r>
          <w:fldChar w:fldCharType="separate"/>
        </w:r>
        <w:r>
          <w:t>17</w:t>
        </w:r>
        <w:r>
          <w:fldChar w:fldCharType="end"/>
        </w:r>
      </w:hyperlink>
    </w:p>
    <w:p>
      <w:pPr>
        <w:pStyle w:val="TOC1"/>
        <w:tabs>
          <w:tab w:val="right" w:leader="dot" w:pos="8306"/>
        </w:tabs>
      </w:pPr>
      <w:hyperlink w:anchor="_Toc25049" w:history="1">
        <w:r>
          <w:rPr>
            <w:rFonts w:ascii="仿宋" w:eastAsia="仿宋" w:hAnsi="仿宋" w:cs="仿宋" w:hint="eastAsia"/>
            <w:lang w:eastAsia="zh-CN"/>
          </w:rPr>
          <w:t>五、磁悬浮轴承涡轮膨胀机项目选址可行性分析</w:t>
        </w:r>
        <w:r>
          <w:tab/>
        </w:r>
        <w:r>
          <w:fldChar w:fldCharType="begin"/>
        </w:r>
        <w:r>
          <w:instrText xml:space="preserve"> PAGEREF _Toc25049 \h </w:instrText>
        </w:r>
        <w:r>
          <w:fldChar w:fldCharType="separate"/>
        </w:r>
        <w:r>
          <w:t>18</w:t>
        </w:r>
        <w:r>
          <w:fldChar w:fldCharType="end"/>
        </w:r>
      </w:hyperlink>
    </w:p>
    <w:p>
      <w:pPr>
        <w:pStyle w:val="TOC2"/>
        <w:tabs>
          <w:tab w:val="right" w:leader="dot" w:pos="8306"/>
        </w:tabs>
      </w:pPr>
      <w:hyperlink w:anchor="_Toc13911" w:history="1">
        <w:r>
          <w:rPr>
            <w:rFonts w:ascii="仿宋" w:eastAsia="仿宋" w:hAnsi="仿宋" w:cs="仿宋" w:hint="eastAsia"/>
            <w:lang w:eastAsia="zh-CN"/>
          </w:rPr>
          <w:t>(一)、磁悬浮轴承涡轮膨胀机项目选址</w:t>
        </w:r>
        <w:r>
          <w:tab/>
        </w:r>
        <w:r>
          <w:fldChar w:fldCharType="begin"/>
        </w:r>
        <w:r>
          <w:instrText xml:space="preserve"> PAGEREF _Toc13911 \h </w:instrText>
        </w:r>
        <w:r>
          <w:fldChar w:fldCharType="separate"/>
        </w:r>
        <w:r>
          <w:t>18</w:t>
        </w:r>
        <w:r>
          <w:fldChar w:fldCharType="end"/>
        </w:r>
      </w:hyperlink>
    </w:p>
    <w:p>
      <w:pPr>
        <w:pStyle w:val="TOC2"/>
        <w:tabs>
          <w:tab w:val="right" w:leader="dot" w:pos="8306"/>
        </w:tabs>
      </w:pPr>
      <w:hyperlink w:anchor="_Toc23337" w:history="1">
        <w:r>
          <w:rPr>
            <w:rFonts w:ascii="仿宋" w:eastAsia="仿宋" w:hAnsi="仿宋" w:cs="仿宋" w:hint="eastAsia"/>
            <w:lang w:eastAsia="zh-CN"/>
          </w:rPr>
          <w:t>(二)、用地控制指标</w:t>
        </w:r>
        <w:r>
          <w:tab/>
        </w:r>
        <w:r>
          <w:fldChar w:fldCharType="begin"/>
        </w:r>
        <w:r>
          <w:instrText xml:space="preserve"> PAGEREF _Toc23337 \h </w:instrText>
        </w:r>
        <w:r>
          <w:fldChar w:fldCharType="separate"/>
        </w:r>
        <w:r>
          <w:t>18</w:t>
        </w:r>
        <w:r>
          <w:fldChar w:fldCharType="end"/>
        </w:r>
      </w:hyperlink>
    </w:p>
    <w:p>
      <w:pPr>
        <w:pStyle w:val="TOC2"/>
        <w:tabs>
          <w:tab w:val="right" w:leader="dot" w:pos="8306"/>
        </w:tabs>
      </w:pPr>
      <w:hyperlink w:anchor="_Toc25795" w:history="1">
        <w:r>
          <w:rPr>
            <w:rFonts w:ascii="仿宋" w:eastAsia="仿宋" w:hAnsi="仿宋" w:cs="仿宋" w:hint="eastAsia"/>
            <w:lang w:eastAsia="zh-CN"/>
          </w:rPr>
          <w:t>(三)、节约用地措施</w:t>
        </w:r>
        <w:r>
          <w:tab/>
        </w:r>
        <w:r>
          <w:fldChar w:fldCharType="begin"/>
        </w:r>
        <w:r>
          <w:instrText xml:space="preserve"> PAGEREF _Toc25795 \h </w:instrText>
        </w:r>
        <w:r>
          <w:fldChar w:fldCharType="separate"/>
        </w:r>
        <w:r>
          <w:t>20</w:t>
        </w:r>
        <w:r>
          <w:fldChar w:fldCharType="end"/>
        </w:r>
      </w:hyperlink>
    </w:p>
    <w:p>
      <w:pPr>
        <w:pStyle w:val="TOC2"/>
        <w:tabs>
          <w:tab w:val="right" w:leader="dot" w:pos="8306"/>
        </w:tabs>
      </w:pPr>
      <w:hyperlink w:anchor="_Toc760" w:history="1">
        <w:r>
          <w:rPr>
            <w:rFonts w:ascii="仿宋" w:eastAsia="仿宋" w:hAnsi="仿宋" w:cs="仿宋" w:hint="eastAsia"/>
            <w:lang w:eastAsia="zh-CN"/>
          </w:rPr>
          <w:t>(四)、总图布置方案</w:t>
        </w:r>
        <w:r>
          <w:tab/>
        </w:r>
        <w:r>
          <w:fldChar w:fldCharType="begin"/>
        </w:r>
        <w:r>
          <w:instrText xml:space="preserve"> PAGEREF _Toc760 \h </w:instrText>
        </w:r>
        <w:r>
          <w:fldChar w:fldCharType="separate"/>
        </w:r>
        <w:r>
          <w:t>22</w:t>
        </w:r>
        <w:r>
          <w:fldChar w:fldCharType="end"/>
        </w:r>
      </w:hyperlink>
    </w:p>
    <w:p>
      <w:pPr>
        <w:pStyle w:val="TOC2"/>
        <w:tabs>
          <w:tab w:val="right" w:leader="dot" w:pos="8306"/>
        </w:tabs>
      </w:pPr>
      <w:hyperlink w:anchor="_Toc19903" w:history="1">
        <w:r>
          <w:rPr>
            <w:rFonts w:ascii="仿宋" w:eastAsia="仿宋" w:hAnsi="仿宋" w:cs="仿宋" w:hint="eastAsia"/>
            <w:lang w:eastAsia="zh-CN"/>
          </w:rPr>
          <w:t>(五)、选址综合评价</w:t>
        </w:r>
        <w:r>
          <w:tab/>
        </w:r>
        <w:r>
          <w:fldChar w:fldCharType="begin"/>
        </w:r>
        <w:r>
          <w:instrText xml:space="preserve"> PAGEREF _Toc19903 \h </w:instrText>
        </w:r>
        <w:r>
          <w:fldChar w:fldCharType="separate"/>
        </w:r>
        <w:r>
          <w:t>23</w:t>
        </w:r>
        <w:r>
          <w:fldChar w:fldCharType="end"/>
        </w:r>
      </w:hyperlink>
    </w:p>
    <w:p>
      <w:pPr>
        <w:pStyle w:val="TOC1"/>
        <w:tabs>
          <w:tab w:val="right" w:leader="dot" w:pos="8306"/>
        </w:tabs>
      </w:pPr>
      <w:hyperlink w:anchor="_Toc14820" w:history="1">
        <w:r>
          <w:rPr>
            <w:rFonts w:ascii="仿宋" w:eastAsia="仿宋" w:hAnsi="仿宋" w:cs="仿宋" w:hint="eastAsia"/>
            <w:lang w:eastAsia="zh-CN"/>
          </w:rPr>
          <w:t>六、市场分析、调研</w:t>
        </w:r>
        <w:r>
          <w:tab/>
        </w:r>
        <w:r>
          <w:fldChar w:fldCharType="begin"/>
        </w:r>
        <w:r>
          <w:instrText xml:space="preserve"> PAGEREF _Toc14820 \h </w:instrText>
        </w:r>
        <w:r>
          <w:fldChar w:fldCharType="separate"/>
        </w:r>
        <w:r>
          <w:t>24</w:t>
        </w:r>
        <w:r>
          <w:fldChar w:fldCharType="end"/>
        </w:r>
      </w:hyperlink>
    </w:p>
    <w:p>
      <w:pPr>
        <w:pStyle w:val="TOC2"/>
        <w:tabs>
          <w:tab w:val="right" w:leader="dot" w:pos="8306"/>
        </w:tabs>
      </w:pPr>
      <w:hyperlink w:anchor="_Toc6648" w:history="1">
        <w:r>
          <w:rPr>
            <w:rFonts w:ascii="仿宋" w:eastAsia="仿宋" w:hAnsi="仿宋" w:cs="仿宋" w:hint="eastAsia"/>
            <w:lang w:eastAsia="zh-CN"/>
          </w:rPr>
          <w:t>(一)、磁悬浮轴承涡轮膨胀机行业分析</w:t>
        </w:r>
        <w:r>
          <w:tab/>
        </w:r>
        <w:r>
          <w:fldChar w:fldCharType="begin"/>
        </w:r>
        <w:r>
          <w:instrText xml:space="preserve"> PAGEREF _Toc6648 \h </w:instrText>
        </w:r>
        <w:r>
          <w:fldChar w:fldCharType="separate"/>
        </w:r>
        <w:r>
          <w:t>24</w:t>
        </w:r>
        <w:r>
          <w:fldChar w:fldCharType="end"/>
        </w:r>
      </w:hyperlink>
    </w:p>
    <w:p>
      <w:pPr>
        <w:pStyle w:val="TOC2"/>
        <w:tabs>
          <w:tab w:val="right" w:leader="dot" w:pos="8306"/>
        </w:tabs>
      </w:pPr>
      <w:hyperlink w:anchor="_Toc11875" w:history="1">
        <w:r>
          <w:rPr>
            <w:rFonts w:ascii="仿宋" w:eastAsia="仿宋" w:hAnsi="仿宋" w:cs="仿宋" w:hint="eastAsia"/>
            <w:lang w:eastAsia="zh-CN"/>
          </w:rPr>
          <w:t>(二)、磁悬浮轴承涡轮膨胀机市场分析预测</w:t>
        </w:r>
        <w:r>
          <w:tab/>
        </w:r>
        <w:r>
          <w:fldChar w:fldCharType="begin"/>
        </w:r>
        <w:r>
          <w:instrText xml:space="preserve"> PAGEREF _Toc11875 \h </w:instrText>
        </w:r>
        <w:r>
          <w:fldChar w:fldCharType="separate"/>
        </w:r>
        <w:r>
          <w:t>25</w:t>
        </w:r>
        <w:r>
          <w:fldChar w:fldCharType="end"/>
        </w:r>
      </w:hyperlink>
    </w:p>
    <w:p>
      <w:pPr>
        <w:pStyle w:val="TOC1"/>
        <w:tabs>
          <w:tab w:val="right" w:leader="dot" w:pos="8306"/>
        </w:tabs>
      </w:pPr>
      <w:hyperlink w:anchor="_Toc11421" w:history="1">
        <w:r>
          <w:rPr>
            <w:rFonts w:ascii="仿宋" w:eastAsia="仿宋" w:hAnsi="仿宋" w:cs="仿宋" w:hint="eastAsia"/>
            <w:lang w:eastAsia="zh-CN"/>
          </w:rPr>
          <w:t>七、磁悬浮轴承涡轮膨胀机项目人力资源管理</w:t>
        </w:r>
        <w:r>
          <w:tab/>
        </w:r>
        <w:r>
          <w:fldChar w:fldCharType="begin"/>
        </w:r>
        <w:r>
          <w:instrText xml:space="preserve"> PAGEREF _Toc11421 \h </w:instrText>
        </w:r>
        <w:r>
          <w:fldChar w:fldCharType="separate"/>
        </w:r>
        <w:r>
          <w:t>25</w:t>
        </w:r>
        <w:r>
          <w:fldChar w:fldCharType="end"/>
        </w:r>
      </w:hyperlink>
    </w:p>
    <w:p>
      <w:pPr>
        <w:pStyle w:val="TOC2"/>
        <w:tabs>
          <w:tab w:val="right" w:leader="dot" w:pos="8306"/>
        </w:tabs>
      </w:pPr>
      <w:hyperlink w:anchor="_Toc13107" w:history="1">
        <w:r>
          <w:rPr>
            <w:rFonts w:ascii="仿宋" w:eastAsia="仿宋" w:hAnsi="仿宋" w:cs="仿宋" w:hint="eastAsia"/>
            <w:lang w:eastAsia="zh-CN"/>
          </w:rPr>
          <w:t>(一)、建立健全的预算管理制度</w:t>
        </w:r>
        <w:r>
          <w:tab/>
        </w:r>
        <w:r>
          <w:fldChar w:fldCharType="begin"/>
        </w:r>
        <w:r>
          <w:instrText xml:space="preserve"> PAGEREF _Toc13107 \h </w:instrText>
        </w:r>
        <w:r>
          <w:fldChar w:fldCharType="separate"/>
        </w:r>
        <w:r>
          <w:t>25</w:t>
        </w:r>
        <w:r>
          <w:fldChar w:fldCharType="end"/>
        </w:r>
      </w:hyperlink>
    </w:p>
    <w:p>
      <w:pPr>
        <w:pStyle w:val="TOC2"/>
        <w:tabs>
          <w:tab w:val="right" w:leader="dot" w:pos="8306"/>
        </w:tabs>
      </w:pPr>
      <w:hyperlink w:anchor="_Toc16531" w:history="1">
        <w:r>
          <w:rPr>
            <w:rFonts w:ascii="仿宋" w:eastAsia="仿宋" w:hAnsi="仿宋" w:cs="仿宋" w:hint="eastAsia"/>
            <w:lang w:eastAsia="zh-CN"/>
          </w:rPr>
          <w:t>(二)、加强资金流动监控</w:t>
        </w:r>
        <w:r>
          <w:tab/>
        </w:r>
        <w:r>
          <w:fldChar w:fldCharType="begin"/>
        </w:r>
        <w:r>
          <w:instrText xml:space="preserve"> PAGEREF _Toc16531 \h </w:instrText>
        </w:r>
        <w:r>
          <w:fldChar w:fldCharType="separate"/>
        </w:r>
        <w:r>
          <w:t>27</w:t>
        </w:r>
        <w:r>
          <w:fldChar w:fldCharType="end"/>
        </w:r>
      </w:hyperlink>
    </w:p>
    <w:p>
      <w:pPr>
        <w:pStyle w:val="TOC2"/>
        <w:tabs>
          <w:tab w:val="right" w:leader="dot" w:pos="8306"/>
        </w:tabs>
      </w:pPr>
      <w:hyperlink w:anchor="_Toc1594" w:history="1">
        <w:r>
          <w:rPr>
            <w:rFonts w:ascii="仿宋" w:eastAsia="仿宋" w:hAnsi="仿宋" w:cs="仿宋" w:hint="eastAsia"/>
            <w:lang w:eastAsia="zh-CN"/>
          </w:rPr>
          <w:t>(三)、制定完善的风险控制机制</w:t>
        </w:r>
        <w:r>
          <w:tab/>
        </w:r>
        <w:r>
          <w:fldChar w:fldCharType="begin"/>
        </w:r>
        <w:r>
          <w:instrText xml:space="preserve"> PAGEREF _Toc1594 \h </w:instrText>
        </w:r>
        <w:r>
          <w:fldChar w:fldCharType="separate"/>
        </w:r>
        <w:r>
          <w:t>29</w:t>
        </w:r>
        <w:r>
          <w:fldChar w:fldCharType="end"/>
        </w:r>
      </w:hyperlink>
    </w:p>
    <w:p>
      <w:pPr>
        <w:pStyle w:val="TOC2"/>
        <w:tabs>
          <w:tab w:val="right" w:leader="dot" w:pos="8306"/>
        </w:tabs>
      </w:pPr>
      <w:hyperlink w:anchor="_Toc14430" w:history="1">
        <w:r>
          <w:rPr>
            <w:rFonts w:ascii="仿宋" w:eastAsia="仿宋" w:hAnsi="仿宋" w:cs="仿宋" w:hint="eastAsia"/>
            <w:lang w:eastAsia="zh-CN"/>
          </w:rPr>
          <w:t>(四)、优化成本管理</w:t>
        </w:r>
        <w:r>
          <w:tab/>
        </w:r>
        <w:r>
          <w:fldChar w:fldCharType="begin"/>
        </w:r>
        <w:r>
          <w:instrText xml:space="preserve"> PAGEREF _Toc14430 \h </w:instrText>
        </w:r>
        <w:r>
          <w:fldChar w:fldCharType="separate"/>
        </w:r>
        <w:r>
          <w:t>30</w:t>
        </w:r>
        <w:r>
          <w:fldChar w:fldCharType="end"/>
        </w:r>
      </w:hyperlink>
    </w:p>
    <w:p>
      <w:pPr>
        <w:pStyle w:val="TOC1"/>
        <w:tabs>
          <w:tab w:val="right" w:leader="dot" w:pos="8306"/>
        </w:tabs>
      </w:pPr>
      <w:hyperlink w:anchor="_Toc29532" w:history="1">
        <w:r>
          <w:rPr>
            <w:rFonts w:ascii="仿宋" w:eastAsia="仿宋" w:hAnsi="仿宋" w:cs="仿宋" w:hint="eastAsia"/>
            <w:lang w:eastAsia="zh-CN"/>
          </w:rPr>
          <w:t>八、磁悬浮轴承涡轮膨胀机项目社会影响</w:t>
        </w:r>
        <w:r>
          <w:tab/>
        </w:r>
        <w:r>
          <w:fldChar w:fldCharType="begin"/>
        </w:r>
        <w:r>
          <w:instrText xml:space="preserve"> PAGEREF _Toc29532 \h </w:instrText>
        </w:r>
        <w:r>
          <w:fldChar w:fldCharType="separate"/>
        </w:r>
        <w:r>
          <w:t>32</w:t>
        </w:r>
        <w:r>
          <w:fldChar w:fldCharType="end"/>
        </w:r>
      </w:hyperlink>
    </w:p>
    <w:p>
      <w:pPr>
        <w:pStyle w:val="TOC2"/>
        <w:tabs>
          <w:tab w:val="right" w:leader="dot" w:pos="8306"/>
        </w:tabs>
      </w:pPr>
      <w:hyperlink w:anchor="_Toc32273" w:history="1">
        <w:r>
          <w:rPr>
            <w:rFonts w:ascii="仿宋" w:eastAsia="仿宋" w:hAnsi="仿宋" w:cs="仿宋" w:hint="eastAsia"/>
            <w:lang w:eastAsia="zh-CN"/>
          </w:rPr>
          <w:t>(一)、社会责任与义务</w:t>
        </w:r>
        <w:r>
          <w:tab/>
        </w:r>
        <w:r>
          <w:fldChar w:fldCharType="begin"/>
        </w:r>
        <w:r>
          <w:instrText xml:space="preserve"> PAGEREF _Toc32273 \h </w:instrText>
        </w:r>
        <w:r>
          <w:fldChar w:fldCharType="separate"/>
        </w:r>
        <w:r>
          <w:t>32</w:t>
        </w:r>
        <w:r>
          <w:fldChar w:fldCharType="end"/>
        </w:r>
      </w:hyperlink>
    </w:p>
    <w:p>
      <w:pPr>
        <w:pStyle w:val="TOC2"/>
        <w:tabs>
          <w:tab w:val="right" w:leader="dot" w:pos="8306"/>
        </w:tabs>
      </w:pPr>
      <w:hyperlink w:anchor="_Toc23318" w:history="1">
        <w:r>
          <w:rPr>
            <w:rFonts w:ascii="仿宋" w:eastAsia="仿宋" w:hAnsi="仿宋" w:cs="仿宋" w:hint="eastAsia"/>
            <w:lang w:eastAsia="zh-CN"/>
          </w:rPr>
          <w:t>(二)、社会参与与沟通</w:t>
        </w:r>
        <w:r>
          <w:tab/>
        </w:r>
        <w:r>
          <w:fldChar w:fldCharType="begin"/>
        </w:r>
        <w:r>
          <w:instrText xml:space="preserve"> PAGEREF _Toc23318 \h </w:instrText>
        </w:r>
        <w:r>
          <w:fldChar w:fldCharType="separate"/>
        </w:r>
        <w:r>
          <w:t>32</w:t>
        </w:r>
        <w:r>
          <w:fldChar w:fldCharType="end"/>
        </w:r>
      </w:hyperlink>
    </w:p>
    <w:p>
      <w:pPr>
        <w:pStyle w:val="TOC1"/>
        <w:tabs>
          <w:tab w:val="right" w:leader="dot" w:pos="8306"/>
        </w:tabs>
      </w:pPr>
      <w:hyperlink w:anchor="_Toc31752" w:history="1">
        <w:r>
          <w:rPr>
            <w:rFonts w:ascii="仿宋" w:eastAsia="仿宋" w:hAnsi="仿宋" w:cs="仿宋" w:hint="eastAsia"/>
            <w:lang w:eastAsia="zh-CN"/>
          </w:rPr>
          <w:t>九、生产安全保护</w:t>
        </w:r>
        <w:r>
          <w:tab/>
        </w:r>
        <w:r>
          <w:fldChar w:fldCharType="begin"/>
        </w:r>
        <w:r>
          <w:instrText xml:space="preserve"> PAGEREF _Toc31752 \h </w:instrText>
        </w:r>
        <w:r>
          <w:fldChar w:fldCharType="separate"/>
        </w:r>
        <w:r>
          <w:t>33</w:t>
        </w:r>
        <w:r>
          <w:fldChar w:fldCharType="end"/>
        </w:r>
      </w:hyperlink>
    </w:p>
    <w:p>
      <w:pPr>
        <w:pStyle w:val="TOC2"/>
        <w:tabs>
          <w:tab w:val="right" w:leader="dot" w:pos="8306"/>
        </w:tabs>
      </w:pPr>
      <w:hyperlink w:anchor="_Toc8928" w:history="1">
        <w:r>
          <w:rPr>
            <w:rFonts w:ascii="仿宋" w:eastAsia="仿宋" w:hAnsi="仿宋" w:cs="仿宋" w:hint="eastAsia"/>
            <w:lang w:eastAsia="zh-CN"/>
          </w:rPr>
          <w:t>(一)、消防安全</w:t>
        </w:r>
        <w:r>
          <w:tab/>
        </w:r>
        <w:r>
          <w:fldChar w:fldCharType="begin"/>
        </w:r>
        <w:r>
          <w:instrText xml:space="preserve"> PAGEREF _Toc8928 \h </w:instrText>
        </w:r>
        <w:r>
          <w:fldChar w:fldCharType="separate"/>
        </w:r>
        <w:r>
          <w:t>33</w:t>
        </w:r>
        <w:r>
          <w:fldChar w:fldCharType="end"/>
        </w:r>
      </w:hyperlink>
    </w:p>
    <w:p>
      <w:pPr>
        <w:pStyle w:val="TOC2"/>
        <w:tabs>
          <w:tab w:val="right" w:leader="dot" w:pos="8306"/>
        </w:tabs>
      </w:pPr>
      <w:hyperlink w:anchor="_Toc15424" w:history="1">
        <w:r>
          <w:rPr>
            <w:rFonts w:ascii="仿宋" w:eastAsia="仿宋" w:hAnsi="仿宋" w:cs="仿宋" w:hint="eastAsia"/>
            <w:lang w:eastAsia="zh-CN"/>
          </w:rPr>
          <w:t>(二)、防火防爆总图布置措施</w:t>
        </w:r>
        <w:r>
          <w:tab/>
        </w:r>
        <w:r>
          <w:fldChar w:fldCharType="begin"/>
        </w:r>
        <w:r>
          <w:instrText xml:space="preserve"> PAGEREF _Toc15424 \h </w:instrText>
        </w:r>
        <w:r>
          <w:fldChar w:fldCharType="separate"/>
        </w:r>
        <w:r>
          <w:t>35</w:t>
        </w:r>
        <w:r>
          <w:fldChar w:fldCharType="end"/>
        </w:r>
      </w:hyperlink>
    </w:p>
    <w:p>
      <w:pPr>
        <w:pStyle w:val="TOC2"/>
        <w:tabs>
          <w:tab w:val="right" w:leader="dot" w:pos="8306"/>
        </w:tabs>
      </w:pPr>
      <w:hyperlink w:anchor="_Toc1437" w:history="1">
        <w:r>
          <w:rPr>
            <w:rFonts w:ascii="仿宋" w:eastAsia="仿宋" w:hAnsi="仿宋" w:cs="仿宋" w:hint="eastAsia"/>
            <w:lang w:eastAsia="zh-CN"/>
          </w:rPr>
          <w:t>(三)、自然灾害防范措施</w:t>
        </w:r>
        <w:r>
          <w:tab/>
        </w:r>
        <w:r>
          <w:fldChar w:fldCharType="begin"/>
        </w:r>
        <w:r>
          <w:instrText xml:space="preserve"> PAGEREF _Toc1437 \h </w:instrText>
        </w:r>
        <w:r>
          <w:fldChar w:fldCharType="separate"/>
        </w:r>
        <w:r>
          <w:t>36</w:t>
        </w:r>
        <w:r>
          <w:fldChar w:fldCharType="end"/>
        </w:r>
      </w:hyperlink>
    </w:p>
    <w:p>
      <w:pPr>
        <w:pStyle w:val="TOC2"/>
        <w:tabs>
          <w:tab w:val="right" w:leader="dot" w:pos="8306"/>
        </w:tabs>
      </w:pPr>
      <w:hyperlink w:anchor="_Toc27515" w:history="1">
        <w:r>
          <w:rPr>
            <w:rFonts w:ascii="仿宋" w:eastAsia="仿宋" w:hAnsi="仿宋" w:cs="仿宋" w:hint="eastAsia"/>
            <w:lang w:eastAsia="zh-CN"/>
          </w:rPr>
          <w:t>(四)、安全色及安全标志使用要求</w:t>
        </w:r>
        <w:r>
          <w:tab/>
        </w:r>
        <w:r>
          <w:fldChar w:fldCharType="begin"/>
        </w:r>
        <w:r>
          <w:instrText xml:space="preserve"> PAGEREF _Toc27515 \h </w:instrText>
        </w:r>
        <w:r>
          <w:fldChar w:fldCharType="separate"/>
        </w:r>
        <w:r>
          <w:t>37</w:t>
        </w:r>
        <w:r>
          <w:fldChar w:fldCharType="end"/>
        </w:r>
      </w:hyperlink>
    </w:p>
    <w:p>
      <w:pPr>
        <w:pStyle w:val="TOC2"/>
        <w:tabs>
          <w:tab w:val="right" w:leader="dot" w:pos="8306"/>
        </w:tabs>
      </w:pPr>
      <w:hyperlink w:anchor="_Toc11437" w:history="1">
        <w:r>
          <w:rPr>
            <w:rFonts w:ascii="仿宋" w:eastAsia="仿宋" w:hAnsi="仿宋" w:cs="仿宋" w:hint="eastAsia"/>
            <w:lang w:eastAsia="zh-CN"/>
          </w:rPr>
          <w:t>(五)、防尘防毒措施</w:t>
        </w:r>
        <w:r>
          <w:tab/>
        </w:r>
        <w:r>
          <w:fldChar w:fldCharType="begin"/>
        </w:r>
        <w:r>
          <w:instrText xml:space="preserve"> PAGEREF _Toc11437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1" w:history="1">
        <w:r>
          <w:rPr>
            <w:rFonts w:ascii="仿宋" w:eastAsia="仿宋" w:hAnsi="仿宋" w:cs="仿宋" w:hint="eastAsia"/>
            <w:lang w:eastAsia="zh-CN"/>
          </w:rPr>
          <w:t>(六)、防静电、触电防护及防雷措施</w:t>
        </w:r>
        <w:r>
          <w:tab/>
        </w:r>
        <w:r>
          <w:fldChar w:fldCharType="begin"/>
        </w:r>
        <w:r>
          <w:instrText xml:space="preserve"> PAGEREF _Toc9891 \h </w:instrText>
        </w:r>
        <w:r>
          <w:fldChar w:fldCharType="separate"/>
        </w:r>
        <w:r>
          <w:t>39</w:t>
        </w:r>
        <w:r>
          <w:fldChar w:fldCharType="end"/>
        </w:r>
      </w:hyperlink>
    </w:p>
    <w:p>
      <w:pPr>
        <w:pStyle w:val="TOC2"/>
        <w:tabs>
          <w:tab w:val="right" w:leader="dot" w:pos="8306"/>
        </w:tabs>
      </w:pPr>
      <w:hyperlink w:anchor="_Toc32340" w:history="1">
        <w:r>
          <w:rPr>
            <w:rFonts w:ascii="仿宋" w:eastAsia="仿宋" w:hAnsi="仿宋" w:cs="仿宋" w:hint="eastAsia"/>
            <w:lang w:eastAsia="zh-CN"/>
          </w:rPr>
          <w:t>(七)、机械设备安全保障措施</w:t>
        </w:r>
        <w:r>
          <w:tab/>
        </w:r>
        <w:r>
          <w:fldChar w:fldCharType="begin"/>
        </w:r>
        <w:r>
          <w:instrText xml:space="preserve"> PAGEREF _Toc32340 \h </w:instrText>
        </w:r>
        <w:r>
          <w:fldChar w:fldCharType="separate"/>
        </w:r>
        <w:r>
          <w:t>41</w:t>
        </w:r>
        <w:r>
          <w:fldChar w:fldCharType="end"/>
        </w:r>
      </w:hyperlink>
    </w:p>
    <w:p>
      <w:pPr>
        <w:pStyle w:val="TOC1"/>
        <w:tabs>
          <w:tab w:val="right" w:leader="dot" w:pos="8306"/>
        </w:tabs>
      </w:pPr>
      <w:hyperlink w:anchor="_Toc27640" w:history="1">
        <w:r>
          <w:rPr>
            <w:rFonts w:ascii="仿宋" w:eastAsia="仿宋" w:hAnsi="仿宋" w:cs="仿宋" w:hint="eastAsia"/>
            <w:lang w:eastAsia="zh-CN"/>
          </w:rPr>
          <w:t>十、磁悬浮轴承涡轮膨胀机项目人力资源培养与发展</w:t>
        </w:r>
        <w:r>
          <w:tab/>
        </w:r>
        <w:r>
          <w:fldChar w:fldCharType="begin"/>
        </w:r>
        <w:r>
          <w:instrText xml:space="preserve"> PAGEREF _Toc27640 \h </w:instrText>
        </w:r>
        <w:r>
          <w:fldChar w:fldCharType="separate"/>
        </w:r>
        <w:r>
          <w:t>42</w:t>
        </w:r>
        <w:r>
          <w:fldChar w:fldCharType="end"/>
        </w:r>
      </w:hyperlink>
    </w:p>
    <w:p>
      <w:pPr>
        <w:pStyle w:val="TOC2"/>
        <w:tabs>
          <w:tab w:val="right" w:leader="dot" w:pos="8306"/>
        </w:tabs>
      </w:pPr>
      <w:hyperlink w:anchor="_Toc13461" w:history="1">
        <w:r>
          <w:rPr>
            <w:rFonts w:ascii="仿宋" w:eastAsia="仿宋" w:hAnsi="仿宋" w:cs="仿宋" w:hint="eastAsia"/>
            <w:lang w:eastAsia="zh-CN"/>
          </w:rPr>
          <w:t>(一)、人才需求与规划</w:t>
        </w:r>
        <w:r>
          <w:tab/>
        </w:r>
        <w:r>
          <w:fldChar w:fldCharType="begin"/>
        </w:r>
        <w:r>
          <w:instrText xml:space="preserve"> PAGEREF _Toc13461 \h </w:instrText>
        </w:r>
        <w:r>
          <w:fldChar w:fldCharType="separate"/>
        </w:r>
        <w:r>
          <w:t>42</w:t>
        </w:r>
        <w:r>
          <w:fldChar w:fldCharType="end"/>
        </w:r>
      </w:hyperlink>
    </w:p>
    <w:p>
      <w:pPr>
        <w:pStyle w:val="TOC2"/>
        <w:tabs>
          <w:tab w:val="right" w:leader="dot" w:pos="8306"/>
        </w:tabs>
      </w:pPr>
      <w:hyperlink w:anchor="_Toc5910" w:history="1">
        <w:r>
          <w:rPr>
            <w:rFonts w:ascii="仿宋" w:eastAsia="仿宋" w:hAnsi="仿宋" w:cs="仿宋" w:hint="eastAsia"/>
            <w:lang w:eastAsia="zh-CN"/>
          </w:rPr>
          <w:t>(二)、培训与发展计划</w:t>
        </w:r>
        <w:r>
          <w:tab/>
        </w:r>
        <w:r>
          <w:fldChar w:fldCharType="begin"/>
        </w:r>
        <w:r>
          <w:instrText xml:space="preserve"> PAGEREF _Toc5910 \h </w:instrText>
        </w:r>
        <w:r>
          <w:fldChar w:fldCharType="separate"/>
        </w:r>
        <w:r>
          <w:t>43</w:t>
        </w:r>
        <w:r>
          <w:fldChar w:fldCharType="end"/>
        </w:r>
      </w:hyperlink>
    </w:p>
    <w:p>
      <w:pPr>
        <w:pStyle w:val="TOC1"/>
        <w:tabs>
          <w:tab w:val="right" w:leader="dot" w:pos="8306"/>
        </w:tabs>
      </w:pPr>
      <w:hyperlink w:anchor="_Toc10165" w:history="1">
        <w:r>
          <w:rPr>
            <w:rFonts w:ascii="仿宋" w:eastAsia="仿宋" w:hAnsi="仿宋" w:cs="仿宋" w:hint="eastAsia"/>
            <w:lang w:eastAsia="zh-CN"/>
          </w:rPr>
          <w:t>十一、磁悬浮轴承涡轮膨胀机项目投资规划</w:t>
        </w:r>
        <w:r>
          <w:tab/>
        </w:r>
        <w:r>
          <w:fldChar w:fldCharType="begin"/>
        </w:r>
        <w:r>
          <w:instrText xml:space="preserve"> PAGEREF _Toc10165 \h </w:instrText>
        </w:r>
        <w:r>
          <w:fldChar w:fldCharType="separate"/>
        </w:r>
        <w:r>
          <w:t>43</w:t>
        </w:r>
        <w:r>
          <w:fldChar w:fldCharType="end"/>
        </w:r>
      </w:hyperlink>
    </w:p>
    <w:p>
      <w:pPr>
        <w:pStyle w:val="TOC2"/>
        <w:tabs>
          <w:tab w:val="right" w:leader="dot" w:pos="8306"/>
        </w:tabs>
      </w:pPr>
      <w:hyperlink w:anchor="_Toc17887" w:history="1">
        <w:r>
          <w:rPr>
            <w:rFonts w:ascii="仿宋" w:eastAsia="仿宋" w:hAnsi="仿宋" w:cs="仿宋" w:hint="eastAsia"/>
            <w:lang w:eastAsia="zh-CN"/>
          </w:rPr>
          <w:t>(一)、磁悬浮轴承涡轮膨胀机项目总投资估算</w:t>
        </w:r>
        <w:r>
          <w:tab/>
        </w:r>
        <w:r>
          <w:fldChar w:fldCharType="begin"/>
        </w:r>
        <w:r>
          <w:instrText xml:space="preserve"> PAGEREF _Toc17887 \h </w:instrText>
        </w:r>
        <w:r>
          <w:fldChar w:fldCharType="separate"/>
        </w:r>
        <w:r>
          <w:t>43</w:t>
        </w:r>
        <w:r>
          <w:fldChar w:fldCharType="end"/>
        </w:r>
      </w:hyperlink>
    </w:p>
    <w:p>
      <w:pPr>
        <w:pStyle w:val="TOC2"/>
        <w:tabs>
          <w:tab w:val="right" w:leader="dot" w:pos="8306"/>
        </w:tabs>
      </w:pPr>
      <w:hyperlink w:anchor="_Toc20991" w:history="1">
        <w:r>
          <w:rPr>
            <w:rFonts w:ascii="仿宋" w:eastAsia="仿宋" w:hAnsi="仿宋" w:cs="仿宋" w:hint="eastAsia"/>
            <w:lang w:eastAsia="zh-CN"/>
          </w:rPr>
          <w:t>(二)、资金筹措</w:t>
        </w:r>
        <w:r>
          <w:tab/>
        </w:r>
        <w:r>
          <w:fldChar w:fldCharType="begin"/>
        </w:r>
        <w:r>
          <w:instrText xml:space="preserve"> PAGEREF _Toc20991 \h </w:instrText>
        </w:r>
        <w:r>
          <w:fldChar w:fldCharType="separate"/>
        </w:r>
        <w:r>
          <w:t>45</w:t>
        </w:r>
        <w:r>
          <w:fldChar w:fldCharType="end"/>
        </w:r>
      </w:hyperlink>
    </w:p>
    <w:p>
      <w:pPr>
        <w:pStyle w:val="TOC1"/>
        <w:tabs>
          <w:tab w:val="right" w:leader="dot" w:pos="8306"/>
        </w:tabs>
      </w:pPr>
      <w:hyperlink w:anchor="_Toc13749" w:history="1">
        <w:r>
          <w:rPr>
            <w:rFonts w:ascii="仿宋" w:eastAsia="仿宋" w:hAnsi="仿宋" w:cs="仿宋" w:hint="eastAsia"/>
            <w:lang w:eastAsia="zh-CN"/>
          </w:rPr>
          <w:t>十二、磁悬浮轴承涡轮膨胀机项目创新与研发</w:t>
        </w:r>
        <w:r>
          <w:tab/>
        </w:r>
        <w:r>
          <w:fldChar w:fldCharType="begin"/>
        </w:r>
        <w:r>
          <w:instrText xml:space="preserve"> PAGEREF _Toc13749 \h </w:instrText>
        </w:r>
        <w:r>
          <w:fldChar w:fldCharType="separate"/>
        </w:r>
        <w:r>
          <w:t>45</w:t>
        </w:r>
        <w:r>
          <w:fldChar w:fldCharType="end"/>
        </w:r>
      </w:hyperlink>
    </w:p>
    <w:p>
      <w:pPr>
        <w:pStyle w:val="TOC2"/>
        <w:tabs>
          <w:tab w:val="right" w:leader="dot" w:pos="8306"/>
        </w:tabs>
      </w:pPr>
      <w:hyperlink w:anchor="_Toc32386" w:history="1">
        <w:r>
          <w:rPr>
            <w:rFonts w:ascii="仿宋" w:eastAsia="仿宋" w:hAnsi="仿宋" w:cs="仿宋" w:hint="eastAsia"/>
            <w:lang w:eastAsia="zh-CN"/>
          </w:rPr>
          <w:t>(一)、创新策略与方向</w:t>
        </w:r>
        <w:r>
          <w:tab/>
        </w:r>
        <w:r>
          <w:fldChar w:fldCharType="begin"/>
        </w:r>
        <w:r>
          <w:instrText xml:space="preserve"> PAGEREF _Toc32386 \h </w:instrText>
        </w:r>
        <w:r>
          <w:fldChar w:fldCharType="separate"/>
        </w:r>
        <w:r>
          <w:t>45</w:t>
        </w:r>
        <w:r>
          <w:fldChar w:fldCharType="end"/>
        </w:r>
      </w:hyperlink>
    </w:p>
    <w:p>
      <w:pPr>
        <w:pStyle w:val="TOC2"/>
        <w:tabs>
          <w:tab w:val="right" w:leader="dot" w:pos="8306"/>
        </w:tabs>
      </w:pPr>
      <w:hyperlink w:anchor="_Toc25533" w:history="1">
        <w:r>
          <w:rPr>
            <w:rFonts w:ascii="仿宋" w:eastAsia="仿宋" w:hAnsi="仿宋" w:cs="仿宋" w:hint="eastAsia"/>
            <w:lang w:eastAsia="zh-CN"/>
          </w:rPr>
          <w:t>(二)、研发规划与投入</w:t>
        </w:r>
        <w:r>
          <w:tab/>
        </w:r>
        <w:r>
          <w:fldChar w:fldCharType="begin"/>
        </w:r>
        <w:r>
          <w:instrText xml:space="preserve"> PAGEREF _Toc25533 \h </w:instrText>
        </w:r>
        <w:r>
          <w:fldChar w:fldCharType="separate"/>
        </w:r>
        <w:r>
          <w:t>47</w:t>
        </w:r>
        <w:r>
          <w:fldChar w:fldCharType="end"/>
        </w:r>
      </w:hyperlink>
    </w:p>
    <w:p>
      <w:pPr>
        <w:pStyle w:val="TOC1"/>
        <w:tabs>
          <w:tab w:val="right" w:leader="dot" w:pos="8306"/>
        </w:tabs>
      </w:pPr>
      <w:hyperlink w:anchor="_Toc25308" w:history="1">
        <w:r>
          <w:rPr>
            <w:rFonts w:ascii="仿宋" w:eastAsia="仿宋" w:hAnsi="仿宋" w:cs="仿宋" w:hint="eastAsia"/>
            <w:lang w:eastAsia="zh-CN"/>
          </w:rPr>
          <w:t>十三、质量管理体系</w:t>
        </w:r>
        <w:r>
          <w:tab/>
        </w:r>
        <w:r>
          <w:fldChar w:fldCharType="begin"/>
        </w:r>
        <w:r>
          <w:instrText xml:space="preserve"> PAGEREF _Toc25308 \h </w:instrText>
        </w:r>
        <w:r>
          <w:fldChar w:fldCharType="separate"/>
        </w:r>
        <w:r>
          <w:t>48</w:t>
        </w:r>
        <w:r>
          <w:fldChar w:fldCharType="end"/>
        </w:r>
      </w:hyperlink>
    </w:p>
    <w:p>
      <w:pPr>
        <w:pStyle w:val="TOC2"/>
        <w:tabs>
          <w:tab w:val="right" w:leader="dot" w:pos="8306"/>
        </w:tabs>
      </w:pPr>
      <w:hyperlink w:anchor="_Toc20475" w:history="1">
        <w:r>
          <w:rPr>
            <w:rFonts w:ascii="仿宋" w:eastAsia="仿宋" w:hAnsi="仿宋" w:cs="仿宋" w:hint="eastAsia"/>
            <w:lang w:eastAsia="zh-CN"/>
          </w:rPr>
          <w:t>(一)、质量目标与方针</w:t>
        </w:r>
        <w:r>
          <w:tab/>
        </w:r>
        <w:r>
          <w:fldChar w:fldCharType="begin"/>
        </w:r>
        <w:r>
          <w:instrText xml:space="preserve"> PAGEREF _Toc20475 \h </w:instrText>
        </w:r>
        <w:r>
          <w:fldChar w:fldCharType="separate"/>
        </w:r>
        <w:r>
          <w:t>48</w:t>
        </w:r>
        <w:r>
          <w:fldChar w:fldCharType="end"/>
        </w:r>
      </w:hyperlink>
    </w:p>
    <w:p>
      <w:pPr>
        <w:pStyle w:val="TOC2"/>
        <w:tabs>
          <w:tab w:val="right" w:leader="dot" w:pos="8306"/>
        </w:tabs>
      </w:pPr>
      <w:hyperlink w:anchor="_Toc9304" w:history="1">
        <w:r>
          <w:rPr>
            <w:rFonts w:ascii="仿宋" w:eastAsia="仿宋" w:hAnsi="仿宋" w:cs="仿宋" w:hint="eastAsia"/>
            <w:lang w:eastAsia="zh-CN"/>
          </w:rPr>
          <w:t>(二)、质量管理责任</w:t>
        </w:r>
        <w:r>
          <w:tab/>
        </w:r>
        <w:r>
          <w:fldChar w:fldCharType="begin"/>
        </w:r>
        <w:r>
          <w:instrText xml:space="preserve"> PAGEREF _Toc9304 \h </w:instrText>
        </w:r>
        <w:r>
          <w:fldChar w:fldCharType="separate"/>
        </w:r>
        <w:r>
          <w:t>50</w:t>
        </w:r>
        <w:r>
          <w:fldChar w:fldCharType="end"/>
        </w:r>
      </w:hyperlink>
    </w:p>
    <w:p>
      <w:pPr>
        <w:pStyle w:val="TOC2"/>
        <w:tabs>
          <w:tab w:val="right" w:leader="dot" w:pos="8306"/>
        </w:tabs>
      </w:pPr>
      <w:hyperlink w:anchor="_Toc645" w:history="1">
        <w:r>
          <w:rPr>
            <w:rFonts w:ascii="仿宋" w:eastAsia="仿宋" w:hAnsi="仿宋" w:cs="仿宋" w:hint="eastAsia"/>
            <w:lang w:eastAsia="zh-CN"/>
          </w:rPr>
          <w:t>(三)、质量管理体系文件</w:t>
        </w:r>
        <w:r>
          <w:tab/>
        </w:r>
        <w:r>
          <w:fldChar w:fldCharType="begin"/>
        </w:r>
        <w:r>
          <w:instrText xml:space="preserve"> PAGEREF _Toc645 \h </w:instrText>
        </w:r>
        <w:r>
          <w:fldChar w:fldCharType="separate"/>
        </w:r>
        <w:r>
          <w:t>51</w:t>
        </w:r>
        <w:r>
          <w:fldChar w:fldCharType="end"/>
        </w:r>
      </w:hyperlink>
    </w:p>
    <w:p>
      <w:pPr>
        <w:pStyle w:val="TOC2"/>
        <w:tabs>
          <w:tab w:val="right" w:leader="dot" w:pos="8306"/>
        </w:tabs>
      </w:pPr>
      <w:hyperlink w:anchor="_Toc2781" w:history="1">
        <w:r>
          <w:rPr>
            <w:rFonts w:ascii="仿宋" w:eastAsia="仿宋" w:hAnsi="仿宋" w:cs="仿宋" w:hint="eastAsia"/>
            <w:lang w:eastAsia="zh-CN"/>
          </w:rPr>
          <w:t>(四)、质量培训与教育</w:t>
        </w:r>
        <w:r>
          <w:tab/>
        </w:r>
        <w:r>
          <w:fldChar w:fldCharType="begin"/>
        </w:r>
        <w:r>
          <w:instrText xml:space="preserve"> PAGEREF _Toc2781 \h </w:instrText>
        </w:r>
        <w:r>
          <w:fldChar w:fldCharType="separate"/>
        </w:r>
        <w:r>
          <w:t>53</w:t>
        </w:r>
        <w:r>
          <w:fldChar w:fldCharType="end"/>
        </w:r>
      </w:hyperlink>
    </w:p>
    <w:p>
      <w:pPr>
        <w:pStyle w:val="TOC2"/>
        <w:tabs>
          <w:tab w:val="right" w:leader="dot" w:pos="8306"/>
        </w:tabs>
      </w:pPr>
      <w:hyperlink w:anchor="_Toc11047" w:history="1">
        <w:r>
          <w:rPr>
            <w:rFonts w:ascii="仿宋" w:eastAsia="仿宋" w:hAnsi="仿宋" w:cs="仿宋" w:hint="eastAsia"/>
            <w:lang w:eastAsia="zh-CN"/>
          </w:rPr>
          <w:t>(五)、质量审核与评价</w:t>
        </w:r>
        <w:r>
          <w:tab/>
        </w:r>
        <w:r>
          <w:fldChar w:fldCharType="begin"/>
        </w:r>
        <w:r>
          <w:instrText xml:space="preserve"> PAGEREF _Toc11047 \h </w:instrText>
        </w:r>
        <w:r>
          <w:fldChar w:fldCharType="separate"/>
        </w:r>
        <w:r>
          <w:t>54</w:t>
        </w:r>
        <w:r>
          <w:fldChar w:fldCharType="end"/>
        </w:r>
      </w:hyperlink>
    </w:p>
    <w:p>
      <w:pPr>
        <w:pStyle w:val="TOC2"/>
        <w:tabs>
          <w:tab w:val="right" w:leader="dot" w:pos="8306"/>
        </w:tabs>
      </w:pPr>
      <w:hyperlink w:anchor="_Toc30855" w:history="1">
        <w:r>
          <w:rPr>
            <w:rFonts w:ascii="仿宋" w:eastAsia="仿宋" w:hAnsi="仿宋" w:cs="仿宋" w:hint="eastAsia"/>
            <w:lang w:eastAsia="zh-CN"/>
          </w:rPr>
          <w:t>(六)、不符合与纠正措施</w:t>
        </w:r>
        <w:r>
          <w:tab/>
        </w:r>
        <w:r>
          <w:fldChar w:fldCharType="begin"/>
        </w:r>
        <w:r>
          <w:instrText xml:space="preserve"> PAGEREF _Toc30855 \h </w:instrText>
        </w:r>
        <w:r>
          <w:fldChar w:fldCharType="separate"/>
        </w:r>
        <w:r>
          <w:t>56</w:t>
        </w:r>
        <w:r>
          <w:fldChar w:fldCharType="end"/>
        </w:r>
      </w:hyperlink>
    </w:p>
    <w:p>
      <w:pPr>
        <w:pStyle w:val="TOC1"/>
        <w:tabs>
          <w:tab w:val="right" w:leader="dot" w:pos="8306"/>
        </w:tabs>
      </w:pPr>
      <w:hyperlink w:anchor="_Toc14110" w:history="1">
        <w:r>
          <w:rPr>
            <w:rFonts w:ascii="仿宋" w:eastAsia="仿宋" w:hAnsi="仿宋" w:cs="仿宋" w:hint="eastAsia"/>
            <w:lang w:eastAsia="zh-CN"/>
          </w:rPr>
          <w:t>十四、利益相关者分析与沟通计划</w:t>
        </w:r>
        <w:r>
          <w:tab/>
        </w:r>
        <w:r>
          <w:fldChar w:fldCharType="begin"/>
        </w:r>
        <w:r>
          <w:instrText xml:space="preserve"> PAGEREF _Toc14110 \h </w:instrText>
        </w:r>
        <w:r>
          <w:fldChar w:fldCharType="separate"/>
        </w:r>
        <w:r>
          <w:t>57</w:t>
        </w:r>
        <w:r>
          <w:fldChar w:fldCharType="end"/>
        </w:r>
      </w:hyperlink>
    </w:p>
    <w:p>
      <w:pPr>
        <w:pStyle w:val="TOC2"/>
        <w:tabs>
          <w:tab w:val="right" w:leader="dot" w:pos="8306"/>
        </w:tabs>
      </w:pPr>
      <w:hyperlink w:anchor="_Toc13027" w:history="1">
        <w:r>
          <w:rPr>
            <w:rFonts w:ascii="仿宋" w:eastAsia="仿宋" w:hAnsi="仿宋" w:cs="仿宋" w:hint="eastAsia"/>
            <w:lang w:eastAsia="zh-CN"/>
          </w:rPr>
          <w:t>(一)、利益相关者分析</w:t>
        </w:r>
        <w:r>
          <w:tab/>
        </w:r>
        <w:r>
          <w:fldChar w:fldCharType="begin"/>
        </w:r>
        <w:r>
          <w:instrText xml:space="preserve"> PAGEREF _Toc13027 \h </w:instrText>
        </w:r>
        <w:r>
          <w:fldChar w:fldCharType="separate"/>
        </w:r>
        <w:r>
          <w:t>57</w:t>
        </w:r>
        <w:r>
          <w:fldChar w:fldCharType="end"/>
        </w:r>
      </w:hyperlink>
    </w:p>
    <w:p>
      <w:pPr>
        <w:pStyle w:val="TOC2"/>
        <w:tabs>
          <w:tab w:val="right" w:leader="dot" w:pos="8306"/>
        </w:tabs>
      </w:pPr>
      <w:hyperlink w:anchor="_Toc21988" w:history="1">
        <w:r>
          <w:rPr>
            <w:rFonts w:ascii="仿宋" w:eastAsia="仿宋" w:hAnsi="仿宋" w:cs="仿宋" w:hint="eastAsia"/>
            <w:lang w:eastAsia="zh-CN"/>
          </w:rPr>
          <w:t>(二)、沟通计划</w:t>
        </w:r>
        <w:r>
          <w:tab/>
        </w:r>
        <w:r>
          <w:fldChar w:fldCharType="begin"/>
        </w:r>
        <w:r>
          <w:instrText xml:space="preserve"> PAGEREF _Toc21988 \h </w:instrText>
        </w:r>
        <w:r>
          <w:fldChar w:fldCharType="separate"/>
        </w:r>
        <w:r>
          <w:t>58</w:t>
        </w:r>
        <w:r>
          <w:fldChar w:fldCharType="end"/>
        </w:r>
      </w:hyperlink>
    </w:p>
    <w:p>
      <w:pPr>
        <w:pStyle w:val="TOC1"/>
        <w:tabs>
          <w:tab w:val="right" w:leader="dot" w:pos="8306"/>
        </w:tabs>
      </w:pPr>
      <w:hyperlink w:anchor="_Toc13089" w:history="1">
        <w:r>
          <w:rPr>
            <w:rFonts w:ascii="仿宋" w:eastAsia="仿宋" w:hAnsi="仿宋" w:cs="仿宋" w:hint="eastAsia"/>
            <w:lang w:eastAsia="zh-CN"/>
          </w:rPr>
          <w:t>十五、磁悬浮轴承涡轮膨胀机项目实施时间节点</w:t>
        </w:r>
        <w:r>
          <w:tab/>
        </w:r>
        <w:r>
          <w:fldChar w:fldCharType="begin"/>
        </w:r>
        <w:r>
          <w:instrText xml:space="preserve"> PAGEREF _Toc13089 \h </w:instrText>
        </w:r>
        <w:r>
          <w:fldChar w:fldCharType="separate"/>
        </w:r>
        <w:r>
          <w:t>59</w:t>
        </w:r>
        <w:r>
          <w:fldChar w:fldCharType="end"/>
        </w:r>
      </w:hyperlink>
    </w:p>
    <w:p>
      <w:pPr>
        <w:pStyle w:val="TOC2"/>
        <w:tabs>
          <w:tab w:val="right" w:leader="dot" w:pos="8306"/>
        </w:tabs>
      </w:pPr>
      <w:hyperlink w:anchor="_Toc27934" w:history="1">
        <w:r>
          <w:rPr>
            <w:rFonts w:ascii="仿宋" w:eastAsia="仿宋" w:hAnsi="仿宋" w:cs="仿宋" w:hint="eastAsia"/>
            <w:lang w:eastAsia="zh-CN"/>
          </w:rPr>
          <w:t>(一)、磁悬浮轴承涡轮膨胀机项目启动阶段时间节点</w:t>
        </w:r>
        <w:r>
          <w:tab/>
        </w:r>
        <w:r>
          <w:fldChar w:fldCharType="begin"/>
        </w:r>
        <w:r>
          <w:instrText xml:space="preserve"> PAGEREF _Toc27934 \h </w:instrText>
        </w:r>
        <w:r>
          <w:fldChar w:fldCharType="separate"/>
        </w:r>
        <w:r>
          <w:t>59</w:t>
        </w:r>
        <w:r>
          <w:fldChar w:fldCharType="end"/>
        </w:r>
      </w:hyperlink>
    </w:p>
    <w:p>
      <w:pPr>
        <w:pStyle w:val="TOC2"/>
        <w:tabs>
          <w:tab w:val="right" w:leader="dot" w:pos="8306"/>
        </w:tabs>
      </w:pPr>
      <w:hyperlink w:anchor="_Toc7352" w:history="1">
        <w:r>
          <w:rPr>
            <w:rFonts w:ascii="仿宋" w:eastAsia="仿宋" w:hAnsi="仿宋" w:cs="仿宋" w:hint="eastAsia"/>
            <w:lang w:eastAsia="zh-CN"/>
          </w:rPr>
          <w:t>(二)、磁悬浮轴承涡轮膨胀机项目执行阶段时间节点</w:t>
        </w:r>
        <w:r>
          <w:tab/>
        </w:r>
        <w:r>
          <w:fldChar w:fldCharType="begin"/>
        </w:r>
        <w:r>
          <w:instrText xml:space="preserve"> PAGEREF _Toc7352 \h </w:instrText>
        </w:r>
        <w:r>
          <w:fldChar w:fldCharType="separate"/>
        </w:r>
        <w:r>
          <w:t>61</w:t>
        </w:r>
        <w:r>
          <w:fldChar w:fldCharType="end"/>
        </w:r>
      </w:hyperlink>
    </w:p>
    <w:p>
      <w:pPr>
        <w:pStyle w:val="TOC2"/>
        <w:tabs>
          <w:tab w:val="right" w:leader="dot" w:pos="8306"/>
        </w:tabs>
      </w:pPr>
      <w:hyperlink w:anchor="_Toc15656" w:history="1">
        <w:r>
          <w:rPr>
            <w:rFonts w:ascii="仿宋" w:eastAsia="仿宋" w:hAnsi="仿宋" w:cs="仿宋" w:hint="eastAsia"/>
            <w:lang w:eastAsia="zh-CN"/>
          </w:rPr>
          <w:t>(三)、磁悬浮轴承涡轮膨胀机项目完成阶段时间节点</w:t>
        </w:r>
        <w:r>
          <w:tab/>
        </w:r>
        <w:r>
          <w:fldChar w:fldCharType="begin"/>
        </w:r>
        <w:r>
          <w:instrText xml:space="preserve"> PAGEREF _Toc15656 \h </w:instrText>
        </w:r>
        <w:r>
          <w:fldChar w:fldCharType="separate"/>
        </w:r>
        <w:r>
          <w:t>62</w:t>
        </w:r>
        <w:r>
          <w:fldChar w:fldCharType="end"/>
        </w:r>
      </w:hyperlink>
    </w:p>
    <w:p>
      <w:pPr>
        <w:pStyle w:val="TOC1"/>
        <w:tabs>
          <w:tab w:val="right" w:leader="dot" w:pos="8306"/>
        </w:tabs>
      </w:pPr>
      <w:hyperlink w:anchor="_Toc13905" w:history="1">
        <w:r>
          <w:rPr>
            <w:rFonts w:ascii="仿宋" w:eastAsia="仿宋" w:hAnsi="仿宋" w:cs="仿宋" w:hint="eastAsia"/>
            <w:lang w:eastAsia="zh-CN"/>
          </w:rPr>
          <w:t>十六、磁悬浮轴承涡轮膨胀机项目治理与监督</w:t>
        </w:r>
        <w:r>
          <w:tab/>
        </w:r>
        <w:r>
          <w:fldChar w:fldCharType="begin"/>
        </w:r>
        <w:r>
          <w:instrText xml:space="preserve"> PAGEREF _Toc13905 \h </w:instrText>
        </w:r>
        <w:r>
          <w:fldChar w:fldCharType="separate"/>
        </w:r>
        <w:r>
          <w:t>63</w:t>
        </w:r>
        <w:r>
          <w:fldChar w:fldCharType="end"/>
        </w:r>
      </w:hyperlink>
    </w:p>
    <w:p>
      <w:pPr>
        <w:pStyle w:val="TOC2"/>
        <w:tabs>
          <w:tab w:val="right" w:leader="dot" w:pos="8306"/>
        </w:tabs>
      </w:pPr>
      <w:hyperlink w:anchor="_Toc17110" w:history="1">
        <w:r>
          <w:rPr>
            <w:rFonts w:ascii="仿宋" w:eastAsia="仿宋" w:hAnsi="仿宋" w:cs="仿宋" w:hint="eastAsia"/>
            <w:lang w:eastAsia="zh-CN"/>
          </w:rPr>
          <w:t>(一)、磁悬浮轴承涡轮膨胀机项目治理结构</w:t>
        </w:r>
        <w:r>
          <w:tab/>
        </w:r>
        <w:r>
          <w:fldChar w:fldCharType="begin"/>
        </w:r>
        <w:r>
          <w:instrText xml:space="preserve"> PAGEREF _Toc17110 \h </w:instrText>
        </w:r>
        <w:r>
          <w:fldChar w:fldCharType="separate"/>
        </w:r>
        <w:r>
          <w:t>63</w:t>
        </w:r>
        <w:r>
          <w:fldChar w:fldCharType="end"/>
        </w:r>
      </w:hyperlink>
    </w:p>
    <w:p>
      <w:pPr>
        <w:pStyle w:val="TOC2"/>
        <w:tabs>
          <w:tab w:val="right" w:leader="dot" w:pos="8306"/>
        </w:tabs>
      </w:pPr>
      <w:hyperlink w:anchor="_Toc24316" w:history="1">
        <w:r>
          <w:rPr>
            <w:rFonts w:ascii="仿宋" w:eastAsia="仿宋" w:hAnsi="仿宋" w:cs="仿宋" w:hint="eastAsia"/>
            <w:lang w:eastAsia="zh-CN"/>
          </w:rPr>
          <w:t>(二)、监督与审计</w:t>
        </w:r>
        <w:r>
          <w:tab/>
        </w:r>
        <w:r>
          <w:fldChar w:fldCharType="begin"/>
        </w:r>
        <w:r>
          <w:instrText xml:space="preserve"> PAGEREF _Toc24316 \h </w:instrText>
        </w:r>
        <w:r>
          <w:fldChar w:fldCharType="separate"/>
        </w:r>
        <w:r>
          <w:t>65</w:t>
        </w:r>
        <w:r>
          <w:fldChar w:fldCharType="end"/>
        </w:r>
      </w:hyperlink>
    </w:p>
    <w:p>
      <w:pPr>
        <w:pStyle w:val="TOC1"/>
        <w:tabs>
          <w:tab w:val="right" w:leader="dot" w:pos="8306"/>
        </w:tabs>
      </w:pPr>
      <w:hyperlink w:anchor="_Toc2141" w:history="1">
        <w:r>
          <w:rPr>
            <w:rFonts w:ascii="仿宋" w:eastAsia="仿宋" w:hAnsi="仿宋" w:cs="仿宋" w:hint="eastAsia"/>
            <w:lang w:eastAsia="zh-CN"/>
          </w:rPr>
          <w:t>十七、磁悬浮轴承涡轮膨胀机项目变更管理</w:t>
        </w:r>
        <w:r>
          <w:tab/>
        </w:r>
        <w:r>
          <w:fldChar w:fldCharType="begin"/>
        </w:r>
        <w:r>
          <w:instrText xml:space="preserve"> PAGEREF _Toc2141 \h </w:instrText>
        </w:r>
        <w:r>
          <w:fldChar w:fldCharType="separate"/>
        </w:r>
        <w:r>
          <w:t>66</w:t>
        </w:r>
        <w:r>
          <w:fldChar w:fldCharType="end"/>
        </w:r>
      </w:hyperlink>
    </w:p>
    <w:p>
      <w:pPr>
        <w:pStyle w:val="TOC2"/>
        <w:tabs>
          <w:tab w:val="right" w:leader="dot" w:pos="8306"/>
        </w:tabs>
      </w:pPr>
      <w:hyperlink w:anchor="_Toc2542" w:history="1">
        <w:r>
          <w:rPr>
            <w:rFonts w:ascii="仿宋" w:eastAsia="仿宋" w:hAnsi="仿宋" w:cs="仿宋" w:hint="eastAsia"/>
            <w:lang w:eastAsia="zh-CN"/>
          </w:rPr>
          <w:t>(一)、变更申请与评估</w:t>
        </w:r>
        <w:r>
          <w:tab/>
        </w:r>
        <w:r>
          <w:fldChar w:fldCharType="begin"/>
        </w:r>
        <w:r>
          <w:instrText xml:space="preserve"> PAGEREF _Toc2542 \h </w:instrText>
        </w:r>
        <w:r>
          <w:fldChar w:fldCharType="separate"/>
        </w:r>
        <w:r>
          <w:t>66</w:t>
        </w:r>
        <w:r>
          <w:fldChar w:fldCharType="end"/>
        </w:r>
      </w:hyperlink>
    </w:p>
    <w:p>
      <w:pPr>
        <w:pStyle w:val="TOC2"/>
        <w:tabs>
          <w:tab w:val="right" w:leader="dot" w:pos="8306"/>
        </w:tabs>
      </w:pPr>
      <w:hyperlink w:anchor="_Toc26254" w:history="1">
        <w:r>
          <w:rPr>
            <w:rFonts w:ascii="仿宋" w:eastAsia="仿宋" w:hAnsi="仿宋" w:cs="仿宋" w:hint="eastAsia"/>
            <w:lang w:eastAsia="zh-CN"/>
          </w:rPr>
          <w:t>(二)、变更实施与控制</w:t>
        </w:r>
        <w:r>
          <w:tab/>
        </w:r>
        <w:r>
          <w:fldChar w:fldCharType="begin"/>
        </w:r>
        <w:r>
          <w:instrText xml:space="preserve"> PAGEREF _Toc26254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61"/>
      <w:r>
        <w:rPr>
          <w:rFonts w:ascii="仿宋" w:eastAsia="仿宋" w:hAnsi="仿宋" w:cs="仿宋" w:hint="eastAsia"/>
          <w:sz w:val="28"/>
          <w:lang w:eastAsia="zh-CN"/>
        </w:rPr>
        <w:t>一、磁悬浮轴承涡轮膨胀机项目概论</w:t>
      </w:r>
      <w:bookmarkEnd w:id="2"/>
    </w:p>
    <w:p>
      <w:pPr>
        <w:pStyle w:val="Heading2"/>
        <w:rPr>
          <w:rFonts w:ascii="仿宋" w:eastAsia="仿宋" w:hAnsi="仿宋" w:cs="仿宋" w:hint="eastAsia"/>
          <w:lang w:eastAsia="zh-CN"/>
        </w:rPr>
      </w:pPr>
      <w:bookmarkStart w:id="3" w:name="_Toc10455"/>
      <w:r>
        <w:rPr>
          <w:rFonts w:ascii="仿宋" w:eastAsia="仿宋" w:hAnsi="仿宋" w:cs="仿宋" w:hint="eastAsia"/>
          <w:lang w:eastAsia="zh-CN"/>
        </w:rPr>
        <w:t>(一)、磁悬浮轴承涡轮膨胀机项目概况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起源追溯至对市场的深入洞察。市场的不断演变与变革为磁悬浮轴承涡轮膨胀机项目提供了难得的机遇。当前市场存在的需求缺口和变革的大环境共同构成了磁悬浮轴承涡轮膨胀机项目的背景。这个磁悬浮轴承涡轮膨胀机项目旨在充分利用市场机遇，填补行业中尚未满足的需求，为客户提供全新的解决方案。市场的变革和需求的增长使得这个磁悬浮轴承涡轮膨胀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磁悬浮轴承涡轮膨胀机项目名称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正式命名为磁悬浮轴承涡轮膨胀机。这个名称不仅仅是一个标识，更代表了磁悬浮轴承涡轮膨胀机项目的核心理念和愿景。它蕴含着磁悬浮轴承涡轮膨胀机项目所要解决问题的关键字，具有强烈的表达和辨识度，为磁悬浮轴承涡轮膨胀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磁悬浮轴承涡轮膨胀机项目目标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核心目标是提供一种全新、高效的解决方案，满足客户日益增长的需求。磁悬浮轴承涡轮膨胀机项目追求的不仅仅是满足市场需求，更是在市场中获得卓越的竞争优势。通过不断提升产品或服务的质量和创新水平，磁悬浮轴承涡轮膨胀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磁悬浮轴承涡轮膨胀机项目范围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全面涵盖了产品研发、制造、市场推广和售后服务，确保从产品设计到最终用户体验的全方位关注。这一全面的磁悬浮轴承涡轮膨胀机项目范围是为了确保磁悬浮轴承涡轮膨胀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磁悬浮轴承涡轮膨胀机项目时间表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计划在未来18个月内完成，包括研发、测试、市场试点和正式推出等不同阶段。这个时间表的合理设计是为了确保磁悬浮轴承涡轮膨胀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磁悬浮轴承涡轮膨胀机项目预算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总预算估算为XX百万美元，主要分配在研发、市场推广、人员培训和运营等方面。这一充足的预算为磁悬浮轴承涡轮膨胀机项目提供了充足的资源，确保磁悬浮轴承涡轮膨胀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磁悬浮轴承涡轮膨胀机项目风险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可能面临的风险包括市场接受度低、技术难题、竞争激烈等。磁悬浮轴承涡轮膨胀机项目团队已经制定了相应的风险应对计划，通过前瞻性的风险管理，确保磁悬浮轴承涡轮膨胀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磁悬浮轴承涡轮膨胀机项目团队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汇聚了一支经验丰富、多领域专业素养的核心团队，确保磁悬浮轴承涡轮膨胀机项目在各个方面都能拥有高水平的执行力。团队的协同作战是磁悬浮轴承涡轮膨胀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磁悬浮轴承涡轮膨胀机项目背景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磁悬浮轴承涡轮膨胀机项目的背景根植于市场对更高效、创新产品的渴望，同时也受到科技发展对行业格局的深刻改变的影响。这为磁悬浮轴承涡轮膨胀机项目提供了广阔的发展空间和市场需求。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磁悬浮轴承涡轮膨胀机项目现状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截至目前，磁悬浮轴承涡轮膨胀机项目已完成市场调研和技术验证，取得了初步的成功。这为磁悬浮轴承涡轮膨胀机项目在未来的发展奠定了坚实的基础，为更远大的目标打下了坚实的基石。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96"/>
      <w:r>
        <w:rPr>
          <w:rFonts w:ascii="仿宋" w:eastAsia="仿宋" w:hAnsi="仿宋" w:cs="仿宋" w:hint="eastAsia"/>
          <w:sz w:val="28"/>
          <w:lang w:eastAsia="zh-CN"/>
        </w:rPr>
        <w:t>(二)、磁悬浮轴承涡轮膨胀机项目目标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悬浮轴承涡轮膨胀机项目首要业务目标是在市场中占据有利地位，实现产品/服务的成功推广和销售。通过不断提升产品质量、创新性，磁悬浮轴承涡轮膨胀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在科技迅速发展的时代，磁悬浮轴承涡轮膨胀机项目着眼于技术创新。通过持续的研发和技术升级，磁悬浮轴承涡轮膨胀机项目旨在推出更具创新性的产品或服务，以满足市场对新鲜、先进解决方案的需求。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悬浮轴承涡轮膨胀机项目设定了客户满意度目标。通过提供卓越的产品质量和优质的客户服务，磁悬浮轴承涡轮膨胀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磁悬浮轴承涡轮膨胀机项目注重社会责任和可持续发展。通过实施环保、社会责任磁悬浮轴承涡轮膨胀机项目，磁悬浮轴承涡轮膨胀机项目致力于在经济发展的同时保护环境，促进社会公平，实现可持续经营。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磁悬浮轴承涡轮膨胀机项目的团队是实现目标的核心驱动力。因此，磁悬浮轴承涡轮膨胀机项目设定了团队发展目标，包括提升团队成员的专业技能、培养领导力，以及搭建协同高效的团队工作氛围。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971"/>
      <w:r>
        <w:rPr>
          <w:rFonts w:ascii="仿宋" w:eastAsia="仿宋" w:hAnsi="仿宋" w:cs="仿宋" w:hint="eastAsia"/>
          <w:sz w:val="28"/>
          <w:lang w:eastAsia="zh-CN"/>
        </w:rPr>
        <w:t>(三)、磁悬浮轴承涡轮膨胀机项目提出的理由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磁悬浮轴承涡轮膨胀机项目提出的理由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提出源于对市场机遇的深刻洞察。当前市场中存在的需求缺口和行业发展趋势表明，有巨大的商业机会等待被开发。通过准确捕捉市场机遇，磁悬浮轴承涡轮膨胀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理念基于对技术创新的信仰。通过持续的研发和技术投入，磁悬浮轴承涡轮膨胀机项目有望推出更具创新性的产品或服务。在科技飞速发展的当下，磁悬浮轴承涡轮膨胀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提出是为了增强企业的行业竞争力。通过提升产品或服务的质量和独特性，磁悬浮轴承涡轮膨胀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响应了消费者需求的变化。随着社会和科技的不断发展，消费者对产品和服务的需求也在发生变化。通过深入了解并及时回应消费者的新需求，磁悬浮轴承涡轮膨胀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提出是企业战略发展规划的一部分。在面对日益激烈的市场竞争和不断变化的商业环境中，磁悬浮轴承涡轮膨胀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提出不仅仅是基于商业考量，还注重社会责任。通过推出环保、社会责任等方面的磁悬浮轴承涡轮膨胀机项目，磁悬浮轴承涡轮膨胀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提出反映了对利益相关者期望的关注。包括客户、员工、投资者等利益相关者在企业发展中都有着各自的期望，磁悬浮轴承涡轮膨胀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130"/>
      <w:r>
        <w:rPr>
          <w:rFonts w:ascii="仿宋" w:eastAsia="仿宋" w:hAnsi="仿宋" w:cs="仿宋" w:hint="eastAsia"/>
          <w:sz w:val="28"/>
          <w:lang w:eastAsia="zh-CN"/>
        </w:rPr>
        <w:t>(四)、磁悬浮轴承涡轮膨胀机项目意义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在实施磁悬浮轴承涡轮膨胀机项目的过程中，我们不仅仅是在追逐商业成功，更是为企业和社会的多个层面创造了深远的意义。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首要意义在于提升企业的市场竞争力。通过持续的创新和对产品质量的高标准要求，磁悬浮轴承涡轮膨胀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悬浮轴承涡轮膨胀机项目的推进将促使行业技术水平的提升。通过引入先进技术和创新性解决方案，磁悬浮轴承涡轮膨胀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悬浮轴承涡轮膨胀机项目不仅创造了大量就业机会，提高了就业水平，还注重社会责任和环保。通过参与社会公益事业和推动环保磁悬浮轴承涡轮膨胀机项目，磁悬浮轴承涡轮膨胀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综合而言，磁悬浮轴承涡轮膨胀机项目意义重大，不仅推动了企业的发展，也为行业和社会的进步贡献了积极力量。这是一个全面而深刻的影响，将在未来产生可持续的正面效应。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08"/>
      <w:r>
        <w:rPr>
          <w:rFonts w:ascii="仿宋" w:eastAsia="仿宋" w:hAnsi="仿宋" w:cs="仿宋" w:hint="eastAsia"/>
          <w:sz w:val="28"/>
          <w:lang w:eastAsia="zh-CN"/>
        </w:rPr>
        <w:t>(五)、磁悬浮轴承涡轮膨胀机项目背景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在当今迅猛发展的商业环境中，磁悬浮轴承涡轮膨胀机项目的动因根植于对多方面因素的审慎考量。这个磁悬浮轴承涡轮膨胀机项目的提出并非孤立的决策，而是对企业所处背景深入思考的产物。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悬浮轴承涡轮膨胀机项目背后的首要原因。科技的迅速发展和全球市场的快速变化使得企业必须灵活应对。磁悬浮轴承涡轮膨胀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悬浮轴承涡轮膨胀机项目背景中不可忽视的一环。企业需要在激烈竞争中脱颖而出，为此，磁悬浮轴承涡轮膨胀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技术的迅速发展为企业带来了机遇与挑战。作为磁悬浮轴承涡轮膨胀机项目启动的背景之一，对新兴技术的应用将有助于提升企业的技术水平，使其在不断演进的商业环境中保持竞争优势。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磁悬浮轴承涡轮膨胀机项目充分融入了社会责任的理念，通过可持续经营和社会公益磁悬浮轴承涡轮膨胀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367"/>
      <w:r>
        <w:rPr>
          <w:rFonts w:ascii="仿宋" w:eastAsia="仿宋" w:hAnsi="仿宋" w:cs="仿宋" w:hint="eastAsia"/>
          <w:sz w:val="28"/>
          <w:lang w:eastAsia="zh-CN"/>
        </w:rPr>
        <w:t>二、磁悬浮轴承涡轮膨胀机项目危机管理</w:t>
      </w:r>
      <w:bookmarkEnd w:id="8"/>
    </w:p>
    <w:p>
      <w:pPr>
        <w:pStyle w:val="Heading2"/>
        <w:rPr>
          <w:rFonts w:ascii="仿宋" w:eastAsia="仿宋" w:hAnsi="仿宋" w:cs="仿宋" w:hint="eastAsia"/>
          <w:lang w:eastAsia="zh-CN"/>
        </w:rPr>
      </w:pPr>
      <w:bookmarkStart w:id="9" w:name="_Toc245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磁悬浮轴承涡轮膨胀机项目危机管理中，危机预警与识别是确保磁悬浮轴承涡轮膨胀机项目稳健运行的核心步骤。通过建立全面的监测机制，磁悬浮轴承涡轮膨胀机项目团队旨在及时发现和理解潜在的风险和危机因素，以便采取及时的预防和应对措施，确保磁悬浮轴承涡轮膨胀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悬浮轴承涡轮膨胀机项目团队全面分析了整个磁悬浮轴承涡轮膨胀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悬浮轴承涡轮膨胀机项目团队着重于明确定义磁悬浮轴承涡轮膨胀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悬浮轴承涡轮膨胀机项目进展的持续监控，团队能够及时发现潜在问题并作出迅速反应。磁悬浮轴承涡轮膨胀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悬浮轴承涡轮膨胀机项目得以更有序、可控地推进。</w:t>
      </w:r>
    </w:p>
    <w:p>
      <w:pPr>
        <w:pStyle w:val="Heading2"/>
        <w:ind w:firstLine="560" w:firstLineChars="200"/>
        <w:rPr>
          <w:rFonts w:ascii="仿宋" w:eastAsia="仿宋" w:hAnsi="仿宋" w:cs="仿宋" w:hint="eastAsia"/>
          <w:sz w:val="28"/>
          <w:lang w:eastAsia="zh-CN"/>
        </w:rPr>
      </w:pPr>
      <w:bookmarkStart w:id="10" w:name="_Toc23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在危机发生时，磁悬浮轴承涡轮膨胀机项目团队立即行动，成立了应急小组。该小组的任务是迅速制定并实施紧急应对措施，以最小化潜在损失。以下是采取的主要措施：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暂停磁悬浮轴承涡轮膨胀机项目进度：为遏制危机蔓延，磁悬浮轴承涡轮膨胀机项目暂时停止进行，以便全面评估当前状况。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资源重新分配：重新评估磁悬浮轴承涡轮膨胀机项目资源的分配，确保最大限度地减小损失。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实时沟通：与关键利益相关者建立实时沟通机制，向他们传递磁悬浮轴承涡轮膨胀机项目危机的实际状况，保障磁悬浮轴承涡轮膨胀机项目核心利益。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在紧急应对的同时，磁悬浮轴承涡轮膨胀机项目团队强调了团队协作和有效沟通的重要性。以下是团队协作的关键举措：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信息共享机制：建立了信息共享平台，确保团队成员能够及时获取磁悬浮轴承涡轮膨胀机项目危机的实时信息。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领导者沟通：磁悬浮轴承涡轮膨胀机项目领导者通过定期会议和即时沟通工具，指导团队应对危机，保持团队稳定运行。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随着危机得到初步控制，磁悬浮轴承涡轮膨胀机项目团队转向制定恢复计划，以确保磁悬浮轴承涡轮膨胀机项目能够从中迅速恢复。主要恢复计划包括：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修复受损的进度计划：重新评估磁悬浮轴承涡轮膨胀机项目进度，制定修复计划，确保磁悬浮轴承涡轮膨胀机项目尽快回归正常进程。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重新调整资源分配：优化资源分配，确保磁悬浮轴承涡轮膨胀机项目在有限资源下高效运转。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风险管理机制加强：对磁悬浮轴承涡轮膨胀机项目风险进行全面评估，制定更强化的风险管理策略，以预防未来可能的危机。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686"/>
      <w:r>
        <w:rPr>
          <w:rFonts w:ascii="仿宋" w:eastAsia="仿宋" w:hAnsi="仿宋" w:cs="仿宋" w:hint="eastAsia"/>
          <w:sz w:val="28"/>
          <w:lang w:eastAsia="zh-CN"/>
        </w:rPr>
        <w:t>三、磁悬浮轴承涡轮膨胀机项目土建工程</w:t>
      </w:r>
      <w:bookmarkEnd w:id="11"/>
    </w:p>
    <w:p>
      <w:pPr>
        <w:pStyle w:val="Heading2"/>
        <w:rPr>
          <w:rFonts w:ascii="仿宋" w:eastAsia="仿宋" w:hAnsi="仿宋" w:cs="仿宋" w:hint="eastAsia"/>
          <w:lang w:eastAsia="zh-CN"/>
        </w:rPr>
      </w:pPr>
      <w:bookmarkStart w:id="12" w:name="_Toc3002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在磁悬浮轴承涡轮膨胀机项目的建筑工程设计中，我们将秉承一系列重要的设计原则，以确保磁悬浮轴承涡轮膨胀机项目建筑在功能、美观、可持续性等方面达到最佳效果。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首要原则是确保建筑的功能性得到最大化的发挥。我们将充分理解磁悬浮轴承涡轮膨胀机项目的实际需求，合理布局各个功能区域，保证建筑在满足业务需求的同时，提供高效的工作环境。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在建筑设计中，我们将综合考虑建设和运营成本。通过精细的经济效益分析，确保设计方案在高效利用资源的同时，对磁悬浮轴承涡轮膨胀机项目的长期盈利能力有积极的贡献。</w:t>
      </w:r>
    </w:p>
    <w:p>
      <w:pPr>
        <w:pStyle w:val="Heading2"/>
        <w:ind w:firstLine="560" w:firstLineChars="200"/>
        <w:rPr>
          <w:rFonts w:ascii="仿宋" w:eastAsia="仿宋" w:hAnsi="仿宋" w:cs="仿宋" w:hint="eastAsia"/>
          <w:sz w:val="28"/>
          <w:lang w:eastAsia="zh-CN"/>
        </w:rPr>
      </w:pPr>
      <w:bookmarkStart w:id="13" w:name="_Toc302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的土建工程设计中，我们将精准设定设计年限，结合磁悬浮轴承涡轮膨胀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悬浮轴承涡轮膨胀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57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悬浮轴承涡轮膨胀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悬浮轴承涡轮膨胀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悬浮轴承涡轮膨胀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5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本期工程磁悬浮轴承涡轮膨胀机项目预计总建筑面积XXX平方米，其中：计容建筑面积XXX平方米，计划建筑工程投资XX万元，占磁悬浮轴承涡轮膨胀机项目总投资的XX%。</w:t>
      </w:r>
    </w:p>
    <w:p>
      <w:pPr>
        <w:pStyle w:val="Heading1"/>
        <w:ind w:firstLine="560" w:firstLineChars="200"/>
        <w:rPr>
          <w:rFonts w:ascii="仿宋" w:eastAsia="仿宋" w:hAnsi="仿宋" w:cs="仿宋" w:hint="eastAsia"/>
          <w:sz w:val="28"/>
          <w:lang w:eastAsia="zh-CN"/>
        </w:rPr>
      </w:pPr>
      <w:bookmarkStart w:id="16" w:name="_Toc17546"/>
      <w:r>
        <w:rPr>
          <w:rFonts w:ascii="仿宋" w:eastAsia="仿宋" w:hAnsi="仿宋" w:cs="仿宋" w:hint="eastAsia"/>
          <w:sz w:val="28"/>
          <w:lang w:eastAsia="zh-CN"/>
        </w:rPr>
        <w:t>四、磁悬浮轴承涡轮膨胀机项目可持续发展</w:t>
      </w:r>
      <w:bookmarkEnd w:id="16"/>
    </w:p>
    <w:p>
      <w:pPr>
        <w:pStyle w:val="Heading2"/>
        <w:rPr>
          <w:rFonts w:ascii="仿宋" w:eastAsia="仿宋" w:hAnsi="仿宋" w:cs="仿宋" w:hint="eastAsia"/>
          <w:lang w:eastAsia="zh-CN"/>
        </w:rPr>
      </w:pPr>
      <w:bookmarkStart w:id="17" w:name="_Toc3200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https://d.book118.com/366155103125010031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250B9"/>
    <w:rsid w:val="42D250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5510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2024-01-01T13:14:00Z</dcterms:created>
  <dcterms:modified xsi:type="dcterms:W3CDTF">2024-01-01T13:15:00Z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357616FD3CB344679011538EFFA2D58F_11</vt:lpwstr>
  </property>
  <property fmtid="{D5CDD505-2E9C-101B-9397-08002B2CF9AE}" pid="3" name="KSOProductBuildVer">
    <vt:lpwstr>2052-12.1.0.16120</vt:lpwstr>
  </property>
</Properties>
</file>