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高模量玻璃纤维布项目规划设计方案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17" w:history="1">
        <w:r>
          <w:rPr>
            <w:rFonts w:ascii="仿宋" w:eastAsia="仿宋" w:hAnsi="仿宋" w:cs="仿宋" w:hint="eastAsia"/>
            <w:lang w:eastAsia="zh-CN"/>
          </w:rPr>
          <w:t>前言</w:t>
        </w:r>
        <w:r>
          <w:tab/>
        </w:r>
        <w:r>
          <w:fldChar w:fldCharType="begin"/>
        </w:r>
        <w:r>
          <w:instrText xml:space="preserve"> PAGEREF _Toc12817 \h </w:instrText>
        </w:r>
        <w:r>
          <w:fldChar w:fldCharType="separate"/>
        </w:r>
        <w:r>
          <w:t>3</w:t>
        </w:r>
        <w:r>
          <w:fldChar w:fldCharType="end"/>
        </w:r>
      </w:hyperlink>
    </w:p>
    <w:p>
      <w:pPr>
        <w:pStyle w:val="TOC1"/>
        <w:tabs>
          <w:tab w:val="right" w:leader="dot" w:pos="8306"/>
        </w:tabs>
      </w:pPr>
      <w:hyperlink w:anchor="_Toc18598" w:history="1">
        <w:r>
          <w:rPr>
            <w:rFonts w:ascii="仿宋" w:eastAsia="仿宋" w:hAnsi="仿宋" w:cs="仿宋" w:hint="eastAsia"/>
            <w:lang w:eastAsia="zh-CN"/>
          </w:rPr>
          <w:t>一、高模量玻璃纤维布项目建设单位说明</w:t>
        </w:r>
        <w:r>
          <w:tab/>
        </w:r>
        <w:r>
          <w:fldChar w:fldCharType="begin"/>
        </w:r>
        <w:r>
          <w:instrText xml:space="preserve"> PAGEREF _Toc18598 \h </w:instrText>
        </w:r>
        <w:r>
          <w:fldChar w:fldCharType="separate"/>
        </w:r>
        <w:r>
          <w:t>3</w:t>
        </w:r>
        <w:r>
          <w:fldChar w:fldCharType="end"/>
        </w:r>
      </w:hyperlink>
    </w:p>
    <w:p>
      <w:pPr>
        <w:pStyle w:val="TOC2"/>
        <w:tabs>
          <w:tab w:val="right" w:leader="dot" w:pos="8306"/>
        </w:tabs>
      </w:pPr>
      <w:hyperlink w:anchor="_Toc22841" w:history="1">
        <w:r>
          <w:rPr>
            <w:rFonts w:ascii="仿宋" w:eastAsia="仿宋" w:hAnsi="仿宋" w:cs="仿宋" w:hint="eastAsia"/>
            <w:lang w:eastAsia="zh-CN"/>
          </w:rPr>
          <w:t>(一)、高模量玻璃纤维布项目承办单位基本情况</w:t>
        </w:r>
        <w:r>
          <w:tab/>
        </w:r>
        <w:r>
          <w:fldChar w:fldCharType="begin"/>
        </w:r>
        <w:r>
          <w:instrText xml:space="preserve"> PAGEREF _Toc22841 \h </w:instrText>
        </w:r>
        <w:r>
          <w:fldChar w:fldCharType="separate"/>
        </w:r>
        <w:r>
          <w:t>3</w:t>
        </w:r>
        <w:r>
          <w:fldChar w:fldCharType="end"/>
        </w:r>
      </w:hyperlink>
    </w:p>
    <w:p>
      <w:pPr>
        <w:pStyle w:val="TOC2"/>
        <w:tabs>
          <w:tab w:val="right" w:leader="dot" w:pos="8306"/>
        </w:tabs>
      </w:pPr>
      <w:hyperlink w:anchor="_Toc4599" w:history="1">
        <w:r>
          <w:rPr>
            <w:rFonts w:ascii="仿宋" w:eastAsia="仿宋" w:hAnsi="仿宋" w:cs="仿宋" w:hint="eastAsia"/>
            <w:lang w:eastAsia="zh-CN"/>
          </w:rPr>
          <w:t>(二)、公司经济效益分析</w:t>
        </w:r>
        <w:r>
          <w:tab/>
        </w:r>
        <w:r>
          <w:fldChar w:fldCharType="begin"/>
        </w:r>
        <w:r>
          <w:instrText xml:space="preserve"> PAGEREF _Toc4599 \h </w:instrText>
        </w:r>
        <w:r>
          <w:fldChar w:fldCharType="separate"/>
        </w:r>
        <w:r>
          <w:t>4</w:t>
        </w:r>
        <w:r>
          <w:fldChar w:fldCharType="end"/>
        </w:r>
      </w:hyperlink>
    </w:p>
    <w:p>
      <w:pPr>
        <w:pStyle w:val="TOC1"/>
        <w:tabs>
          <w:tab w:val="right" w:leader="dot" w:pos="8306"/>
        </w:tabs>
      </w:pPr>
      <w:hyperlink w:anchor="_Toc12810" w:history="1">
        <w:r>
          <w:rPr>
            <w:rFonts w:ascii="仿宋" w:eastAsia="仿宋" w:hAnsi="仿宋" w:cs="仿宋" w:hint="eastAsia"/>
            <w:lang w:eastAsia="zh-CN"/>
          </w:rPr>
          <w:t>二、高模量玻璃纤维布项目土建工程</w:t>
        </w:r>
        <w:r>
          <w:tab/>
        </w:r>
        <w:r>
          <w:fldChar w:fldCharType="begin"/>
        </w:r>
        <w:r>
          <w:instrText xml:space="preserve"> PAGEREF _Toc12810 \h </w:instrText>
        </w:r>
        <w:r>
          <w:fldChar w:fldCharType="separate"/>
        </w:r>
        <w:r>
          <w:t>5</w:t>
        </w:r>
        <w:r>
          <w:fldChar w:fldCharType="end"/>
        </w:r>
      </w:hyperlink>
    </w:p>
    <w:p>
      <w:pPr>
        <w:pStyle w:val="TOC2"/>
        <w:tabs>
          <w:tab w:val="right" w:leader="dot" w:pos="8306"/>
        </w:tabs>
      </w:pPr>
      <w:hyperlink w:anchor="_Toc5598" w:history="1">
        <w:r>
          <w:rPr>
            <w:rFonts w:ascii="仿宋" w:eastAsia="仿宋" w:hAnsi="仿宋" w:cs="仿宋" w:hint="eastAsia"/>
            <w:lang w:eastAsia="zh-CN"/>
          </w:rPr>
          <w:t>(一)、建筑工程设计原则</w:t>
        </w:r>
        <w:r>
          <w:tab/>
        </w:r>
        <w:r>
          <w:fldChar w:fldCharType="begin"/>
        </w:r>
        <w:r>
          <w:instrText xml:space="preserve"> PAGEREF _Toc5598 \h </w:instrText>
        </w:r>
        <w:r>
          <w:fldChar w:fldCharType="separate"/>
        </w:r>
        <w:r>
          <w:t>5</w:t>
        </w:r>
        <w:r>
          <w:fldChar w:fldCharType="end"/>
        </w:r>
      </w:hyperlink>
    </w:p>
    <w:p>
      <w:pPr>
        <w:pStyle w:val="TOC2"/>
        <w:tabs>
          <w:tab w:val="right" w:leader="dot" w:pos="8306"/>
        </w:tabs>
      </w:pPr>
      <w:hyperlink w:anchor="_Toc30061" w:history="1">
        <w:r>
          <w:rPr>
            <w:rFonts w:ascii="仿宋" w:eastAsia="仿宋" w:hAnsi="仿宋" w:cs="仿宋" w:hint="eastAsia"/>
            <w:lang w:eastAsia="zh-CN"/>
          </w:rPr>
          <w:t>(二)、土建工程设计年限及安全等级</w:t>
        </w:r>
        <w:r>
          <w:tab/>
        </w:r>
        <w:r>
          <w:fldChar w:fldCharType="begin"/>
        </w:r>
        <w:r>
          <w:instrText xml:space="preserve"> PAGEREF _Toc30061 \h </w:instrText>
        </w:r>
        <w:r>
          <w:fldChar w:fldCharType="separate"/>
        </w:r>
        <w:r>
          <w:t>6</w:t>
        </w:r>
        <w:r>
          <w:fldChar w:fldCharType="end"/>
        </w:r>
      </w:hyperlink>
    </w:p>
    <w:p>
      <w:pPr>
        <w:pStyle w:val="TOC2"/>
        <w:tabs>
          <w:tab w:val="right" w:leader="dot" w:pos="8306"/>
        </w:tabs>
      </w:pPr>
      <w:hyperlink w:anchor="_Toc28684" w:history="1">
        <w:r>
          <w:rPr>
            <w:rFonts w:ascii="仿宋" w:eastAsia="仿宋" w:hAnsi="仿宋" w:cs="仿宋" w:hint="eastAsia"/>
            <w:lang w:eastAsia="zh-CN"/>
          </w:rPr>
          <w:t>(三)、建筑工程设计总体要求</w:t>
        </w:r>
        <w:r>
          <w:tab/>
        </w:r>
        <w:r>
          <w:fldChar w:fldCharType="begin"/>
        </w:r>
        <w:r>
          <w:instrText xml:space="preserve"> PAGEREF _Toc28684 \h </w:instrText>
        </w:r>
        <w:r>
          <w:fldChar w:fldCharType="separate"/>
        </w:r>
        <w:r>
          <w:t>7</w:t>
        </w:r>
        <w:r>
          <w:fldChar w:fldCharType="end"/>
        </w:r>
      </w:hyperlink>
    </w:p>
    <w:p>
      <w:pPr>
        <w:pStyle w:val="TOC2"/>
        <w:tabs>
          <w:tab w:val="right" w:leader="dot" w:pos="8306"/>
        </w:tabs>
      </w:pPr>
      <w:hyperlink w:anchor="_Toc17658" w:history="1">
        <w:r>
          <w:rPr>
            <w:rFonts w:ascii="仿宋" w:eastAsia="仿宋" w:hAnsi="仿宋" w:cs="仿宋" w:hint="eastAsia"/>
            <w:lang w:eastAsia="zh-CN"/>
          </w:rPr>
          <w:t>(四)、土建工程建设指标</w:t>
        </w:r>
        <w:r>
          <w:tab/>
        </w:r>
        <w:r>
          <w:fldChar w:fldCharType="begin"/>
        </w:r>
        <w:r>
          <w:instrText xml:space="preserve"> PAGEREF _Toc17658 \h </w:instrText>
        </w:r>
        <w:r>
          <w:fldChar w:fldCharType="separate"/>
        </w:r>
        <w:r>
          <w:t>8</w:t>
        </w:r>
        <w:r>
          <w:fldChar w:fldCharType="end"/>
        </w:r>
      </w:hyperlink>
    </w:p>
    <w:p>
      <w:pPr>
        <w:pStyle w:val="TOC1"/>
        <w:tabs>
          <w:tab w:val="right" w:leader="dot" w:pos="8306"/>
        </w:tabs>
      </w:pPr>
      <w:hyperlink w:anchor="_Toc1471" w:history="1">
        <w:r>
          <w:rPr>
            <w:rFonts w:ascii="仿宋" w:eastAsia="仿宋" w:hAnsi="仿宋" w:cs="仿宋" w:hint="eastAsia"/>
            <w:lang w:eastAsia="zh-CN"/>
          </w:rPr>
          <w:t>三、工艺说明</w:t>
        </w:r>
        <w:r>
          <w:tab/>
        </w:r>
        <w:r>
          <w:fldChar w:fldCharType="begin"/>
        </w:r>
        <w:r>
          <w:instrText xml:space="preserve"> PAGEREF _Toc1471 \h </w:instrText>
        </w:r>
        <w:r>
          <w:fldChar w:fldCharType="separate"/>
        </w:r>
        <w:r>
          <w:t>8</w:t>
        </w:r>
        <w:r>
          <w:fldChar w:fldCharType="end"/>
        </w:r>
      </w:hyperlink>
    </w:p>
    <w:p>
      <w:pPr>
        <w:pStyle w:val="TOC2"/>
        <w:tabs>
          <w:tab w:val="right" w:leader="dot" w:pos="8306"/>
        </w:tabs>
      </w:pPr>
      <w:hyperlink w:anchor="_Toc6896" w:history="1">
        <w:r>
          <w:rPr>
            <w:rFonts w:ascii="仿宋" w:eastAsia="仿宋" w:hAnsi="仿宋" w:cs="仿宋" w:hint="eastAsia"/>
            <w:lang w:eastAsia="zh-CN"/>
          </w:rPr>
          <w:t>(一)、技术管理特点</w:t>
        </w:r>
        <w:r>
          <w:tab/>
        </w:r>
        <w:r>
          <w:fldChar w:fldCharType="begin"/>
        </w:r>
        <w:r>
          <w:instrText xml:space="preserve"> PAGEREF _Toc6896 \h </w:instrText>
        </w:r>
        <w:r>
          <w:fldChar w:fldCharType="separate"/>
        </w:r>
        <w:r>
          <w:t>8</w:t>
        </w:r>
        <w:r>
          <w:fldChar w:fldCharType="end"/>
        </w:r>
      </w:hyperlink>
    </w:p>
    <w:p>
      <w:pPr>
        <w:pStyle w:val="TOC2"/>
        <w:tabs>
          <w:tab w:val="right" w:leader="dot" w:pos="8306"/>
        </w:tabs>
      </w:pPr>
      <w:hyperlink w:anchor="_Toc21068" w:history="1">
        <w:r>
          <w:rPr>
            <w:rFonts w:ascii="仿宋" w:eastAsia="仿宋" w:hAnsi="仿宋" w:cs="仿宋" w:hint="eastAsia"/>
            <w:lang w:eastAsia="zh-CN"/>
          </w:rPr>
          <w:t>(二)、高模量玻璃纤维布项目工艺技术设计方案</w:t>
        </w:r>
        <w:r>
          <w:tab/>
        </w:r>
        <w:r>
          <w:fldChar w:fldCharType="begin"/>
        </w:r>
        <w:r>
          <w:instrText xml:space="preserve"> PAGEREF _Toc21068 \h </w:instrText>
        </w:r>
        <w:r>
          <w:fldChar w:fldCharType="separate"/>
        </w:r>
        <w:r>
          <w:t>9</w:t>
        </w:r>
        <w:r>
          <w:fldChar w:fldCharType="end"/>
        </w:r>
      </w:hyperlink>
    </w:p>
    <w:p>
      <w:pPr>
        <w:pStyle w:val="TOC2"/>
        <w:tabs>
          <w:tab w:val="right" w:leader="dot" w:pos="8306"/>
        </w:tabs>
      </w:pPr>
      <w:hyperlink w:anchor="_Toc3869" w:history="1">
        <w:r>
          <w:rPr>
            <w:rFonts w:ascii="仿宋" w:eastAsia="仿宋" w:hAnsi="仿宋" w:cs="仿宋" w:hint="eastAsia"/>
            <w:lang w:eastAsia="zh-CN"/>
          </w:rPr>
          <w:t>(三)、设备选型方案</w:t>
        </w:r>
        <w:r>
          <w:tab/>
        </w:r>
        <w:r>
          <w:fldChar w:fldCharType="begin"/>
        </w:r>
        <w:r>
          <w:instrText xml:space="preserve"> PAGEREF _Toc3869 \h </w:instrText>
        </w:r>
        <w:r>
          <w:fldChar w:fldCharType="separate"/>
        </w:r>
        <w:r>
          <w:t>10</w:t>
        </w:r>
        <w:r>
          <w:fldChar w:fldCharType="end"/>
        </w:r>
      </w:hyperlink>
    </w:p>
    <w:p>
      <w:pPr>
        <w:pStyle w:val="TOC1"/>
        <w:tabs>
          <w:tab w:val="right" w:leader="dot" w:pos="8306"/>
        </w:tabs>
      </w:pPr>
      <w:hyperlink w:anchor="_Toc6378" w:history="1">
        <w:r>
          <w:rPr>
            <w:rFonts w:ascii="仿宋" w:eastAsia="仿宋" w:hAnsi="仿宋" w:cs="仿宋" w:hint="eastAsia"/>
            <w:lang w:eastAsia="zh-CN"/>
          </w:rPr>
          <w:t>四、高模量玻璃纤维布项目建设背景及必要性分析</w:t>
        </w:r>
        <w:r>
          <w:tab/>
        </w:r>
        <w:r>
          <w:fldChar w:fldCharType="begin"/>
        </w:r>
        <w:r>
          <w:instrText xml:space="preserve"> PAGEREF _Toc6378 \h </w:instrText>
        </w:r>
        <w:r>
          <w:fldChar w:fldCharType="separate"/>
        </w:r>
        <w:r>
          <w:t>12</w:t>
        </w:r>
        <w:r>
          <w:fldChar w:fldCharType="end"/>
        </w:r>
      </w:hyperlink>
    </w:p>
    <w:p>
      <w:pPr>
        <w:pStyle w:val="TOC2"/>
        <w:tabs>
          <w:tab w:val="right" w:leader="dot" w:pos="8306"/>
        </w:tabs>
      </w:pPr>
      <w:hyperlink w:anchor="_Toc16374" w:history="1">
        <w:r>
          <w:rPr>
            <w:rFonts w:ascii="仿宋" w:eastAsia="仿宋" w:hAnsi="仿宋" w:cs="仿宋" w:hint="eastAsia"/>
            <w:lang w:eastAsia="zh-CN"/>
          </w:rPr>
          <w:t>(一)、高模量玻璃纤维布项目背景分析</w:t>
        </w:r>
        <w:r>
          <w:tab/>
        </w:r>
        <w:r>
          <w:fldChar w:fldCharType="begin"/>
        </w:r>
        <w:r>
          <w:instrText xml:space="preserve"> PAGEREF _Toc16374 \h </w:instrText>
        </w:r>
        <w:r>
          <w:fldChar w:fldCharType="separate"/>
        </w:r>
        <w:r>
          <w:t>12</w:t>
        </w:r>
        <w:r>
          <w:fldChar w:fldCharType="end"/>
        </w:r>
      </w:hyperlink>
    </w:p>
    <w:p>
      <w:pPr>
        <w:pStyle w:val="TOC2"/>
        <w:tabs>
          <w:tab w:val="right" w:leader="dot" w:pos="8306"/>
        </w:tabs>
      </w:pPr>
      <w:hyperlink w:anchor="_Toc11757" w:history="1">
        <w:r>
          <w:rPr>
            <w:rFonts w:ascii="仿宋" w:eastAsia="仿宋" w:hAnsi="仿宋" w:cs="仿宋" w:hint="eastAsia"/>
            <w:lang w:eastAsia="zh-CN"/>
          </w:rPr>
          <w:t>(二)、高模量玻璃纤维布项目建设必要性分析</w:t>
        </w:r>
        <w:r>
          <w:tab/>
        </w:r>
        <w:r>
          <w:fldChar w:fldCharType="begin"/>
        </w:r>
        <w:r>
          <w:instrText xml:space="preserve"> PAGEREF _Toc11757 \h </w:instrText>
        </w:r>
        <w:r>
          <w:fldChar w:fldCharType="separate"/>
        </w:r>
        <w:r>
          <w:t>13</w:t>
        </w:r>
        <w:r>
          <w:fldChar w:fldCharType="end"/>
        </w:r>
      </w:hyperlink>
    </w:p>
    <w:p>
      <w:pPr>
        <w:pStyle w:val="TOC1"/>
        <w:tabs>
          <w:tab w:val="right" w:leader="dot" w:pos="8306"/>
        </w:tabs>
      </w:pPr>
      <w:hyperlink w:anchor="_Toc26981" w:history="1">
        <w:r>
          <w:rPr>
            <w:rFonts w:ascii="仿宋" w:eastAsia="仿宋" w:hAnsi="仿宋" w:cs="仿宋" w:hint="eastAsia"/>
            <w:lang w:eastAsia="zh-CN"/>
          </w:rPr>
          <w:t>五、高模量玻璃纤维布项目危机管理</w:t>
        </w:r>
        <w:r>
          <w:tab/>
        </w:r>
        <w:r>
          <w:fldChar w:fldCharType="begin"/>
        </w:r>
        <w:r>
          <w:instrText xml:space="preserve"> PAGEREF _Toc26981 \h </w:instrText>
        </w:r>
        <w:r>
          <w:fldChar w:fldCharType="separate"/>
        </w:r>
        <w:r>
          <w:t>15</w:t>
        </w:r>
        <w:r>
          <w:fldChar w:fldCharType="end"/>
        </w:r>
      </w:hyperlink>
    </w:p>
    <w:p>
      <w:pPr>
        <w:pStyle w:val="TOC2"/>
        <w:tabs>
          <w:tab w:val="right" w:leader="dot" w:pos="8306"/>
        </w:tabs>
      </w:pPr>
      <w:hyperlink w:anchor="_Toc23257" w:history="1">
        <w:r>
          <w:rPr>
            <w:rFonts w:ascii="仿宋" w:eastAsia="仿宋" w:hAnsi="仿宋" w:cs="仿宋" w:hint="eastAsia"/>
            <w:lang w:eastAsia="zh-CN"/>
          </w:rPr>
          <w:t>(一)、危机预警与识别</w:t>
        </w:r>
        <w:r>
          <w:tab/>
        </w:r>
        <w:r>
          <w:fldChar w:fldCharType="begin"/>
        </w:r>
        <w:r>
          <w:instrText xml:space="preserve"> PAGEREF _Toc23257 \h </w:instrText>
        </w:r>
        <w:r>
          <w:fldChar w:fldCharType="separate"/>
        </w:r>
        <w:r>
          <w:t>15</w:t>
        </w:r>
        <w:r>
          <w:fldChar w:fldCharType="end"/>
        </w:r>
      </w:hyperlink>
    </w:p>
    <w:p>
      <w:pPr>
        <w:pStyle w:val="TOC2"/>
        <w:tabs>
          <w:tab w:val="right" w:leader="dot" w:pos="8306"/>
        </w:tabs>
      </w:pPr>
      <w:hyperlink w:anchor="_Toc16155" w:history="1">
        <w:r>
          <w:rPr>
            <w:rFonts w:ascii="仿宋" w:eastAsia="仿宋" w:hAnsi="仿宋" w:cs="仿宋" w:hint="eastAsia"/>
            <w:lang w:eastAsia="zh-CN"/>
          </w:rPr>
          <w:t>(二)、危机应对与恢复</w:t>
        </w:r>
        <w:r>
          <w:tab/>
        </w:r>
        <w:r>
          <w:fldChar w:fldCharType="begin"/>
        </w:r>
        <w:r>
          <w:instrText xml:space="preserve"> PAGEREF _Toc16155 \h </w:instrText>
        </w:r>
        <w:r>
          <w:fldChar w:fldCharType="separate"/>
        </w:r>
        <w:r>
          <w:t>16</w:t>
        </w:r>
        <w:r>
          <w:fldChar w:fldCharType="end"/>
        </w:r>
      </w:hyperlink>
    </w:p>
    <w:p>
      <w:pPr>
        <w:pStyle w:val="TOC1"/>
        <w:tabs>
          <w:tab w:val="right" w:leader="dot" w:pos="8306"/>
        </w:tabs>
      </w:pPr>
      <w:hyperlink w:anchor="_Toc15338" w:history="1">
        <w:r>
          <w:rPr>
            <w:rFonts w:ascii="仿宋" w:eastAsia="仿宋" w:hAnsi="仿宋" w:cs="仿宋" w:hint="eastAsia"/>
            <w:lang w:eastAsia="zh-CN"/>
          </w:rPr>
          <w:t>六、高模量玻璃纤维布项目绩效评估</w:t>
        </w:r>
        <w:r>
          <w:tab/>
        </w:r>
        <w:r>
          <w:fldChar w:fldCharType="begin"/>
        </w:r>
        <w:r>
          <w:instrText xml:space="preserve"> PAGEREF _Toc15338 \h </w:instrText>
        </w:r>
        <w:r>
          <w:fldChar w:fldCharType="separate"/>
        </w:r>
        <w:r>
          <w:t>18</w:t>
        </w:r>
        <w:r>
          <w:fldChar w:fldCharType="end"/>
        </w:r>
      </w:hyperlink>
    </w:p>
    <w:p>
      <w:pPr>
        <w:pStyle w:val="TOC2"/>
        <w:tabs>
          <w:tab w:val="right" w:leader="dot" w:pos="8306"/>
        </w:tabs>
      </w:pPr>
      <w:hyperlink w:anchor="_Toc3692" w:history="1">
        <w:r>
          <w:rPr>
            <w:rFonts w:ascii="仿宋" w:eastAsia="仿宋" w:hAnsi="仿宋" w:cs="仿宋" w:hint="eastAsia"/>
            <w:lang w:eastAsia="zh-CN"/>
          </w:rPr>
          <w:t>(一)、绩效评估指标</w:t>
        </w:r>
        <w:r>
          <w:tab/>
        </w:r>
        <w:r>
          <w:fldChar w:fldCharType="begin"/>
        </w:r>
        <w:r>
          <w:instrText xml:space="preserve"> PAGEREF _Toc3692 \h </w:instrText>
        </w:r>
        <w:r>
          <w:fldChar w:fldCharType="separate"/>
        </w:r>
        <w:r>
          <w:t>18</w:t>
        </w:r>
        <w:r>
          <w:fldChar w:fldCharType="end"/>
        </w:r>
      </w:hyperlink>
    </w:p>
    <w:p>
      <w:pPr>
        <w:pStyle w:val="TOC2"/>
        <w:tabs>
          <w:tab w:val="right" w:leader="dot" w:pos="8306"/>
        </w:tabs>
      </w:pPr>
      <w:hyperlink w:anchor="_Toc11017" w:history="1">
        <w:r>
          <w:rPr>
            <w:rFonts w:ascii="仿宋" w:eastAsia="仿宋" w:hAnsi="仿宋" w:cs="仿宋" w:hint="eastAsia"/>
            <w:lang w:eastAsia="zh-CN"/>
          </w:rPr>
          <w:t>(二)、绩效评估方法</w:t>
        </w:r>
        <w:r>
          <w:tab/>
        </w:r>
        <w:r>
          <w:fldChar w:fldCharType="begin"/>
        </w:r>
        <w:r>
          <w:instrText xml:space="preserve"> PAGEREF _Toc11017 \h </w:instrText>
        </w:r>
        <w:r>
          <w:fldChar w:fldCharType="separate"/>
        </w:r>
        <w:r>
          <w:t>19</w:t>
        </w:r>
        <w:r>
          <w:fldChar w:fldCharType="end"/>
        </w:r>
      </w:hyperlink>
    </w:p>
    <w:p>
      <w:pPr>
        <w:pStyle w:val="TOC2"/>
        <w:tabs>
          <w:tab w:val="right" w:leader="dot" w:pos="8306"/>
        </w:tabs>
      </w:pPr>
      <w:hyperlink w:anchor="_Toc3063" w:history="1">
        <w:r>
          <w:rPr>
            <w:rFonts w:ascii="仿宋" w:eastAsia="仿宋" w:hAnsi="仿宋" w:cs="仿宋" w:hint="eastAsia"/>
            <w:lang w:eastAsia="zh-CN"/>
          </w:rPr>
          <w:t>(三)、绩效评估周期</w:t>
        </w:r>
        <w:r>
          <w:tab/>
        </w:r>
        <w:r>
          <w:fldChar w:fldCharType="begin"/>
        </w:r>
        <w:r>
          <w:instrText xml:space="preserve"> PAGEREF _Toc3063 \h </w:instrText>
        </w:r>
        <w:r>
          <w:fldChar w:fldCharType="separate"/>
        </w:r>
        <w:r>
          <w:t>20</w:t>
        </w:r>
        <w:r>
          <w:fldChar w:fldCharType="end"/>
        </w:r>
      </w:hyperlink>
    </w:p>
    <w:p>
      <w:pPr>
        <w:pStyle w:val="TOC1"/>
        <w:tabs>
          <w:tab w:val="right" w:leader="dot" w:pos="8306"/>
        </w:tabs>
      </w:pPr>
      <w:hyperlink w:anchor="_Toc11083" w:history="1">
        <w:r>
          <w:rPr>
            <w:rFonts w:ascii="仿宋" w:eastAsia="仿宋" w:hAnsi="仿宋" w:cs="仿宋" w:hint="eastAsia"/>
            <w:lang w:eastAsia="zh-CN"/>
          </w:rPr>
          <w:t>七、高模量玻璃纤维布项目计划安排</w:t>
        </w:r>
        <w:r>
          <w:tab/>
        </w:r>
        <w:r>
          <w:fldChar w:fldCharType="begin"/>
        </w:r>
        <w:r>
          <w:instrText xml:space="preserve"> PAGEREF _Toc11083 \h </w:instrText>
        </w:r>
        <w:r>
          <w:fldChar w:fldCharType="separate"/>
        </w:r>
        <w:r>
          <w:t>21</w:t>
        </w:r>
        <w:r>
          <w:fldChar w:fldCharType="end"/>
        </w:r>
      </w:hyperlink>
    </w:p>
    <w:p>
      <w:pPr>
        <w:pStyle w:val="TOC2"/>
        <w:tabs>
          <w:tab w:val="right" w:leader="dot" w:pos="8306"/>
        </w:tabs>
      </w:pPr>
      <w:hyperlink w:anchor="_Toc5036" w:history="1">
        <w:r>
          <w:rPr>
            <w:rFonts w:ascii="仿宋" w:eastAsia="仿宋" w:hAnsi="仿宋" w:cs="仿宋" w:hint="eastAsia"/>
            <w:lang w:eastAsia="zh-CN"/>
          </w:rPr>
          <w:t>(一)、建设周期</w:t>
        </w:r>
        <w:r>
          <w:tab/>
        </w:r>
        <w:r>
          <w:fldChar w:fldCharType="begin"/>
        </w:r>
        <w:r>
          <w:instrText xml:space="preserve"> PAGEREF _Toc5036 \h </w:instrText>
        </w:r>
        <w:r>
          <w:fldChar w:fldCharType="separate"/>
        </w:r>
        <w:r>
          <w:t>21</w:t>
        </w:r>
        <w:r>
          <w:fldChar w:fldCharType="end"/>
        </w:r>
      </w:hyperlink>
    </w:p>
    <w:p>
      <w:pPr>
        <w:pStyle w:val="TOC2"/>
        <w:tabs>
          <w:tab w:val="right" w:leader="dot" w:pos="8306"/>
        </w:tabs>
      </w:pPr>
      <w:hyperlink w:anchor="_Toc8543" w:history="1">
        <w:r>
          <w:rPr>
            <w:rFonts w:ascii="仿宋" w:eastAsia="仿宋" w:hAnsi="仿宋" w:cs="仿宋" w:hint="eastAsia"/>
            <w:lang w:eastAsia="zh-CN"/>
          </w:rPr>
          <w:t>(二)、建设进度</w:t>
        </w:r>
        <w:r>
          <w:tab/>
        </w:r>
        <w:r>
          <w:fldChar w:fldCharType="begin"/>
        </w:r>
        <w:r>
          <w:instrText xml:space="preserve"> PAGEREF _Toc8543 \h </w:instrText>
        </w:r>
        <w:r>
          <w:fldChar w:fldCharType="separate"/>
        </w:r>
        <w:r>
          <w:t>22</w:t>
        </w:r>
        <w:r>
          <w:fldChar w:fldCharType="end"/>
        </w:r>
      </w:hyperlink>
    </w:p>
    <w:p>
      <w:pPr>
        <w:pStyle w:val="TOC2"/>
        <w:tabs>
          <w:tab w:val="right" w:leader="dot" w:pos="8306"/>
        </w:tabs>
      </w:pPr>
      <w:hyperlink w:anchor="_Toc5618" w:history="1">
        <w:r>
          <w:rPr>
            <w:rFonts w:ascii="仿宋" w:eastAsia="仿宋" w:hAnsi="仿宋" w:cs="仿宋" w:hint="eastAsia"/>
            <w:lang w:eastAsia="zh-CN"/>
          </w:rPr>
          <w:t>(三)、进度安排注意事项</w:t>
        </w:r>
        <w:r>
          <w:tab/>
        </w:r>
        <w:r>
          <w:fldChar w:fldCharType="begin"/>
        </w:r>
        <w:r>
          <w:instrText xml:space="preserve"> PAGEREF _Toc5618 \h </w:instrText>
        </w:r>
        <w:r>
          <w:fldChar w:fldCharType="separate"/>
        </w:r>
        <w:r>
          <w:t>23</w:t>
        </w:r>
        <w:r>
          <w:fldChar w:fldCharType="end"/>
        </w:r>
      </w:hyperlink>
    </w:p>
    <w:p>
      <w:pPr>
        <w:pStyle w:val="TOC2"/>
        <w:tabs>
          <w:tab w:val="right" w:leader="dot" w:pos="8306"/>
        </w:tabs>
      </w:pPr>
      <w:hyperlink w:anchor="_Toc754" w:history="1">
        <w:r>
          <w:rPr>
            <w:rFonts w:ascii="仿宋" w:eastAsia="仿宋" w:hAnsi="仿宋" w:cs="仿宋" w:hint="eastAsia"/>
            <w:lang w:eastAsia="zh-CN"/>
          </w:rPr>
          <w:t>(四)、人力资源配置</w:t>
        </w:r>
        <w:r>
          <w:tab/>
        </w:r>
        <w:r>
          <w:fldChar w:fldCharType="begin"/>
        </w:r>
        <w:r>
          <w:instrText xml:space="preserve"> PAGEREF _Toc754 \h </w:instrText>
        </w:r>
        <w:r>
          <w:fldChar w:fldCharType="separate"/>
        </w:r>
        <w:r>
          <w:t>24</w:t>
        </w:r>
        <w:r>
          <w:fldChar w:fldCharType="end"/>
        </w:r>
      </w:hyperlink>
    </w:p>
    <w:p>
      <w:pPr>
        <w:pStyle w:val="TOC1"/>
        <w:tabs>
          <w:tab w:val="right" w:leader="dot" w:pos="8306"/>
        </w:tabs>
      </w:pPr>
      <w:hyperlink w:anchor="_Toc4549" w:history="1">
        <w:r>
          <w:rPr>
            <w:rFonts w:ascii="仿宋" w:eastAsia="仿宋" w:hAnsi="仿宋" w:cs="仿宋" w:hint="eastAsia"/>
            <w:lang w:eastAsia="zh-CN"/>
          </w:rPr>
          <w:t>八、生产安全保护</w:t>
        </w:r>
        <w:r>
          <w:tab/>
        </w:r>
        <w:r>
          <w:fldChar w:fldCharType="begin"/>
        </w:r>
        <w:r>
          <w:instrText xml:space="preserve"> PAGEREF _Toc4549 \h </w:instrText>
        </w:r>
        <w:r>
          <w:fldChar w:fldCharType="separate"/>
        </w:r>
        <w:r>
          <w:t>25</w:t>
        </w:r>
        <w:r>
          <w:fldChar w:fldCharType="end"/>
        </w:r>
      </w:hyperlink>
    </w:p>
    <w:p>
      <w:pPr>
        <w:pStyle w:val="TOC2"/>
        <w:tabs>
          <w:tab w:val="right" w:leader="dot" w:pos="8306"/>
        </w:tabs>
      </w:pPr>
      <w:hyperlink w:anchor="_Toc19801" w:history="1">
        <w:r>
          <w:rPr>
            <w:rFonts w:ascii="仿宋" w:eastAsia="仿宋" w:hAnsi="仿宋" w:cs="仿宋" w:hint="eastAsia"/>
            <w:lang w:eastAsia="zh-CN"/>
          </w:rPr>
          <w:t>(一)、消防安全</w:t>
        </w:r>
        <w:r>
          <w:tab/>
        </w:r>
        <w:r>
          <w:fldChar w:fldCharType="begin"/>
        </w:r>
        <w:r>
          <w:instrText xml:space="preserve"> PAGEREF _Toc19801 \h </w:instrText>
        </w:r>
        <w:r>
          <w:fldChar w:fldCharType="separate"/>
        </w:r>
        <w:r>
          <w:t>25</w:t>
        </w:r>
        <w:r>
          <w:fldChar w:fldCharType="end"/>
        </w:r>
      </w:hyperlink>
    </w:p>
    <w:p>
      <w:pPr>
        <w:pStyle w:val="TOC2"/>
        <w:tabs>
          <w:tab w:val="right" w:leader="dot" w:pos="8306"/>
        </w:tabs>
      </w:pPr>
      <w:hyperlink w:anchor="_Toc16102" w:history="1">
        <w:r>
          <w:rPr>
            <w:rFonts w:ascii="仿宋" w:eastAsia="仿宋" w:hAnsi="仿宋" w:cs="仿宋" w:hint="eastAsia"/>
            <w:lang w:eastAsia="zh-CN"/>
          </w:rPr>
          <w:t>(二)、防火防爆总图布置措施</w:t>
        </w:r>
        <w:r>
          <w:tab/>
        </w:r>
        <w:r>
          <w:fldChar w:fldCharType="begin"/>
        </w:r>
        <w:r>
          <w:instrText xml:space="preserve"> PAGEREF _Toc16102 \h </w:instrText>
        </w:r>
        <w:r>
          <w:fldChar w:fldCharType="separate"/>
        </w:r>
        <w:r>
          <w:t>27</w:t>
        </w:r>
        <w:r>
          <w:fldChar w:fldCharType="end"/>
        </w:r>
      </w:hyperlink>
    </w:p>
    <w:p>
      <w:pPr>
        <w:pStyle w:val="TOC2"/>
        <w:tabs>
          <w:tab w:val="right" w:leader="dot" w:pos="8306"/>
        </w:tabs>
      </w:pPr>
      <w:hyperlink w:anchor="_Toc10256" w:history="1">
        <w:r>
          <w:rPr>
            <w:rFonts w:ascii="仿宋" w:eastAsia="仿宋" w:hAnsi="仿宋" w:cs="仿宋" w:hint="eastAsia"/>
            <w:lang w:eastAsia="zh-CN"/>
          </w:rPr>
          <w:t>(三)、自然灾害防范措施</w:t>
        </w:r>
        <w:r>
          <w:tab/>
        </w:r>
        <w:r>
          <w:fldChar w:fldCharType="begin"/>
        </w:r>
        <w:r>
          <w:instrText xml:space="preserve"> PAGEREF _Toc10256 \h </w:instrText>
        </w:r>
        <w:r>
          <w:fldChar w:fldCharType="separate"/>
        </w:r>
        <w:r>
          <w:t>28</w:t>
        </w:r>
        <w:r>
          <w:fldChar w:fldCharType="end"/>
        </w:r>
      </w:hyperlink>
    </w:p>
    <w:p>
      <w:pPr>
        <w:pStyle w:val="TOC2"/>
        <w:tabs>
          <w:tab w:val="right" w:leader="dot" w:pos="8306"/>
        </w:tabs>
      </w:pPr>
      <w:hyperlink w:anchor="_Toc29460" w:history="1">
        <w:r>
          <w:rPr>
            <w:rFonts w:ascii="仿宋" w:eastAsia="仿宋" w:hAnsi="仿宋" w:cs="仿宋" w:hint="eastAsia"/>
            <w:lang w:eastAsia="zh-CN"/>
          </w:rPr>
          <w:t>(四)、安全色及安全标志使用要求</w:t>
        </w:r>
        <w:r>
          <w:tab/>
        </w:r>
        <w:r>
          <w:fldChar w:fldCharType="begin"/>
        </w:r>
        <w:r>
          <w:instrText xml:space="preserve"> PAGEREF _Toc29460 \h </w:instrText>
        </w:r>
        <w:r>
          <w:fldChar w:fldCharType="separate"/>
        </w:r>
        <w:r>
          <w:t>29</w:t>
        </w:r>
        <w:r>
          <w:fldChar w:fldCharType="end"/>
        </w:r>
      </w:hyperlink>
    </w:p>
    <w:p>
      <w:pPr>
        <w:pStyle w:val="TOC2"/>
        <w:tabs>
          <w:tab w:val="right" w:leader="dot" w:pos="8306"/>
        </w:tabs>
      </w:pPr>
      <w:hyperlink w:anchor="_Toc32434" w:history="1">
        <w:r>
          <w:rPr>
            <w:rFonts w:ascii="仿宋" w:eastAsia="仿宋" w:hAnsi="仿宋" w:cs="仿宋" w:hint="eastAsia"/>
            <w:lang w:eastAsia="zh-CN"/>
          </w:rPr>
          <w:t>(五)、防尘防毒措施</w:t>
        </w:r>
        <w:r>
          <w:tab/>
        </w:r>
        <w:r>
          <w:fldChar w:fldCharType="begin"/>
        </w:r>
        <w:r>
          <w:instrText xml:space="preserve"> PAGEREF _Toc32434 \h </w:instrText>
        </w:r>
        <w:r>
          <w:fldChar w:fldCharType="separate"/>
        </w:r>
        <w:r>
          <w:t>30</w:t>
        </w:r>
        <w:r>
          <w:fldChar w:fldCharType="end"/>
        </w:r>
      </w:hyperlink>
    </w:p>
    <w:p>
      <w:pPr>
        <w:pStyle w:val="TOC2"/>
        <w:tabs>
          <w:tab w:val="right" w:leader="dot" w:pos="8306"/>
        </w:tabs>
      </w:pPr>
      <w:hyperlink w:anchor="_Toc21835" w:history="1">
        <w:r>
          <w:rPr>
            <w:rFonts w:ascii="仿宋" w:eastAsia="仿宋" w:hAnsi="仿宋" w:cs="仿宋" w:hint="eastAsia"/>
            <w:lang w:eastAsia="zh-CN"/>
          </w:rPr>
          <w:t>(六)、防静电、触电防护及防雷措施</w:t>
        </w:r>
        <w:r>
          <w:tab/>
        </w:r>
        <w:r>
          <w:fldChar w:fldCharType="begin"/>
        </w:r>
        <w:r>
          <w:instrText xml:space="preserve"> PAGEREF _Toc21835 \h </w:instrText>
        </w:r>
        <w:r>
          <w:fldChar w:fldCharType="separate"/>
        </w:r>
        <w:r>
          <w:t>31</w:t>
        </w:r>
        <w:r>
          <w:fldChar w:fldCharType="end"/>
        </w:r>
      </w:hyperlink>
    </w:p>
    <w:p>
      <w:pPr>
        <w:pStyle w:val="TOC2"/>
        <w:tabs>
          <w:tab w:val="right" w:leader="dot" w:pos="8306"/>
        </w:tabs>
      </w:pPr>
      <w:hyperlink w:anchor="_Toc26322" w:history="1">
        <w:r>
          <w:rPr>
            <w:rFonts w:ascii="仿宋" w:eastAsia="仿宋" w:hAnsi="仿宋" w:cs="仿宋" w:hint="eastAsia"/>
            <w:lang w:eastAsia="zh-CN"/>
          </w:rPr>
          <w:t>(七)、机械设备安全保障措施</w:t>
        </w:r>
        <w:r>
          <w:tab/>
        </w:r>
        <w:r>
          <w:fldChar w:fldCharType="begin"/>
        </w:r>
        <w:r>
          <w:instrText xml:space="preserve"> PAGEREF _Toc26322 \h </w:instrText>
        </w:r>
        <w:r>
          <w:fldChar w:fldCharType="separate"/>
        </w:r>
        <w:r>
          <w:t>32</w:t>
        </w:r>
        <w:r>
          <w:fldChar w:fldCharType="end"/>
        </w:r>
      </w:hyperlink>
    </w:p>
    <w:p>
      <w:pPr>
        <w:pStyle w:val="TOC1"/>
        <w:tabs>
          <w:tab w:val="right" w:leader="dot" w:pos="8306"/>
        </w:tabs>
      </w:pPr>
      <w:hyperlink w:anchor="_Toc11574" w:history="1">
        <w:r>
          <w:rPr>
            <w:rFonts w:ascii="仿宋" w:eastAsia="仿宋" w:hAnsi="仿宋" w:cs="仿宋" w:hint="eastAsia"/>
            <w:lang w:eastAsia="zh-CN"/>
          </w:rPr>
          <w:t>九、高模量玻璃纤维布项目环境影响分析</w:t>
        </w:r>
        <w:r>
          <w:tab/>
        </w:r>
        <w:r>
          <w:fldChar w:fldCharType="begin"/>
        </w:r>
        <w:r>
          <w:instrText xml:space="preserve"> PAGEREF _Toc11574 \h </w:instrText>
        </w:r>
        <w:r>
          <w:fldChar w:fldCharType="separate"/>
        </w:r>
        <w:r>
          <w:t>34</w:t>
        </w:r>
        <w:r>
          <w:fldChar w:fldCharType="end"/>
        </w:r>
      </w:hyperlink>
    </w:p>
    <w:p>
      <w:pPr>
        <w:pStyle w:val="TOC2"/>
        <w:tabs>
          <w:tab w:val="right" w:leader="dot" w:pos="8306"/>
        </w:tabs>
      </w:pPr>
      <w:hyperlink w:anchor="_Toc30797" w:history="1">
        <w:r>
          <w:rPr>
            <w:rFonts w:ascii="仿宋" w:eastAsia="仿宋" w:hAnsi="仿宋" w:cs="仿宋" w:hint="eastAsia"/>
            <w:lang w:eastAsia="zh-CN"/>
          </w:rPr>
          <w:t>(一)、建设区域环境质量现状</w:t>
        </w:r>
        <w:r>
          <w:tab/>
        </w:r>
        <w:r>
          <w:fldChar w:fldCharType="begin"/>
        </w:r>
        <w:r>
          <w:instrText xml:space="preserve"> PAGEREF _Toc30797 \h </w:instrText>
        </w:r>
        <w:r>
          <w:fldChar w:fldCharType="separate"/>
        </w:r>
        <w:r>
          <w:t>34</w:t>
        </w:r>
        <w:r>
          <w:fldChar w:fldCharType="end"/>
        </w:r>
      </w:hyperlink>
    </w:p>
    <w:p>
      <w:pPr>
        <w:pStyle w:val="TOC2"/>
        <w:tabs>
          <w:tab w:val="right" w:leader="dot" w:pos="8306"/>
        </w:tabs>
      </w:pPr>
      <w:hyperlink w:anchor="_Toc20146" w:history="1">
        <w:r>
          <w:rPr>
            <w:rFonts w:ascii="仿宋" w:eastAsia="仿宋" w:hAnsi="仿宋" w:cs="仿宋" w:hint="eastAsia"/>
            <w:lang w:eastAsia="zh-CN"/>
          </w:rPr>
          <w:t>(二)、建设期环境保护</w:t>
        </w:r>
        <w:r>
          <w:tab/>
        </w:r>
        <w:r>
          <w:fldChar w:fldCharType="begin"/>
        </w:r>
        <w:r>
          <w:instrText xml:space="preserve"> PAGEREF _Toc20146 \h </w:instrText>
        </w:r>
        <w:r>
          <w:fldChar w:fldCharType="separate"/>
        </w:r>
        <w:r>
          <w:t>35</w:t>
        </w:r>
        <w:r>
          <w:fldChar w:fldCharType="end"/>
        </w:r>
      </w:hyperlink>
    </w:p>
    <w:p>
      <w:pPr>
        <w:pStyle w:val="TOC2"/>
        <w:tabs>
          <w:tab w:val="right" w:leader="dot" w:pos="8306"/>
        </w:tabs>
      </w:pPr>
      <w:hyperlink w:anchor="_Toc11572" w:history="1">
        <w:r>
          <w:rPr>
            <w:rFonts w:ascii="仿宋" w:eastAsia="仿宋" w:hAnsi="仿宋" w:cs="仿宋" w:hint="eastAsia"/>
            <w:lang w:eastAsia="zh-CN"/>
          </w:rPr>
          <w:t>(三)、运营期环境保护</w:t>
        </w:r>
        <w:r>
          <w:tab/>
        </w:r>
        <w:r>
          <w:fldChar w:fldCharType="begin"/>
        </w:r>
        <w:r>
          <w:instrText xml:space="preserve"> PAGEREF _Toc11572 \h </w:instrText>
        </w:r>
        <w:r>
          <w:fldChar w:fldCharType="separate"/>
        </w:r>
        <w:r>
          <w:t>36</w:t>
        </w:r>
        <w:r>
          <w:fldChar w:fldCharType="end"/>
        </w:r>
      </w:hyperlink>
    </w:p>
    <w:p>
      <w:pPr>
        <w:pStyle w:val="TOC2"/>
        <w:tabs>
          <w:tab w:val="right" w:leader="dot" w:pos="8306"/>
        </w:tabs>
      </w:pPr>
      <w:hyperlink w:anchor="_Toc4748" w:history="1">
        <w:r>
          <w:rPr>
            <w:rFonts w:ascii="仿宋" w:eastAsia="仿宋" w:hAnsi="仿宋" w:cs="仿宋" w:hint="eastAsia"/>
            <w:lang w:eastAsia="zh-CN"/>
          </w:rPr>
          <w:t>(四)、高模量玻璃纤维布项目建设对区域经济的影响</w:t>
        </w:r>
        <w:r>
          <w:tab/>
        </w:r>
        <w:r>
          <w:fldChar w:fldCharType="begin"/>
        </w:r>
        <w:r>
          <w:instrText xml:space="preserve"> PAGEREF _Toc4748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04" w:history="1">
        <w:r>
          <w:rPr>
            <w:rFonts w:ascii="仿宋" w:eastAsia="仿宋" w:hAnsi="仿宋" w:cs="仿宋" w:hint="eastAsia"/>
            <w:lang w:eastAsia="zh-CN"/>
          </w:rPr>
          <w:t>(五)、废弃物处理</w:t>
        </w:r>
        <w:r>
          <w:tab/>
        </w:r>
        <w:r>
          <w:fldChar w:fldCharType="begin"/>
        </w:r>
        <w:r>
          <w:instrText xml:space="preserve"> PAGEREF _Toc11804 \h </w:instrText>
        </w:r>
        <w:r>
          <w:fldChar w:fldCharType="separate"/>
        </w:r>
        <w:r>
          <w:t>40</w:t>
        </w:r>
        <w:r>
          <w:fldChar w:fldCharType="end"/>
        </w:r>
      </w:hyperlink>
    </w:p>
    <w:p>
      <w:pPr>
        <w:pStyle w:val="TOC2"/>
        <w:tabs>
          <w:tab w:val="right" w:leader="dot" w:pos="8306"/>
        </w:tabs>
      </w:pPr>
      <w:hyperlink w:anchor="_Toc19991" w:history="1">
        <w:r>
          <w:rPr>
            <w:rFonts w:ascii="仿宋" w:eastAsia="仿宋" w:hAnsi="仿宋" w:cs="仿宋" w:hint="eastAsia"/>
            <w:lang w:eastAsia="zh-CN"/>
          </w:rPr>
          <w:t>(六)、特殊环境影响分析</w:t>
        </w:r>
        <w:r>
          <w:tab/>
        </w:r>
        <w:r>
          <w:fldChar w:fldCharType="begin"/>
        </w:r>
        <w:r>
          <w:instrText xml:space="preserve"> PAGEREF _Toc19991 \h </w:instrText>
        </w:r>
        <w:r>
          <w:fldChar w:fldCharType="separate"/>
        </w:r>
        <w:r>
          <w:t>41</w:t>
        </w:r>
        <w:r>
          <w:fldChar w:fldCharType="end"/>
        </w:r>
      </w:hyperlink>
    </w:p>
    <w:p>
      <w:pPr>
        <w:pStyle w:val="TOC2"/>
        <w:tabs>
          <w:tab w:val="right" w:leader="dot" w:pos="8306"/>
        </w:tabs>
      </w:pPr>
      <w:hyperlink w:anchor="_Toc21970" w:history="1">
        <w:r>
          <w:rPr>
            <w:rFonts w:ascii="仿宋" w:eastAsia="仿宋" w:hAnsi="仿宋" w:cs="仿宋" w:hint="eastAsia"/>
            <w:lang w:eastAsia="zh-CN"/>
          </w:rPr>
          <w:t>(七)、清洁生产</w:t>
        </w:r>
        <w:r>
          <w:tab/>
        </w:r>
        <w:r>
          <w:fldChar w:fldCharType="begin"/>
        </w:r>
        <w:r>
          <w:instrText xml:space="preserve"> PAGEREF _Toc21970 \h </w:instrText>
        </w:r>
        <w:r>
          <w:fldChar w:fldCharType="separate"/>
        </w:r>
        <w:r>
          <w:t>42</w:t>
        </w:r>
        <w:r>
          <w:fldChar w:fldCharType="end"/>
        </w:r>
      </w:hyperlink>
    </w:p>
    <w:p>
      <w:pPr>
        <w:pStyle w:val="TOC2"/>
        <w:tabs>
          <w:tab w:val="right" w:leader="dot" w:pos="8306"/>
        </w:tabs>
      </w:pPr>
      <w:hyperlink w:anchor="_Toc2189" w:history="1">
        <w:r>
          <w:rPr>
            <w:rFonts w:ascii="仿宋" w:eastAsia="仿宋" w:hAnsi="仿宋" w:cs="仿宋" w:hint="eastAsia"/>
            <w:lang w:eastAsia="zh-CN"/>
          </w:rPr>
          <w:t>(八)、环境保护综合评价</w:t>
        </w:r>
        <w:r>
          <w:tab/>
        </w:r>
        <w:r>
          <w:fldChar w:fldCharType="begin"/>
        </w:r>
        <w:r>
          <w:instrText xml:space="preserve"> PAGEREF _Toc2189 \h </w:instrText>
        </w:r>
        <w:r>
          <w:fldChar w:fldCharType="separate"/>
        </w:r>
        <w:r>
          <w:t>43</w:t>
        </w:r>
        <w:r>
          <w:fldChar w:fldCharType="end"/>
        </w:r>
      </w:hyperlink>
    </w:p>
    <w:p>
      <w:pPr>
        <w:pStyle w:val="TOC1"/>
        <w:tabs>
          <w:tab w:val="right" w:leader="dot" w:pos="8306"/>
        </w:tabs>
      </w:pPr>
      <w:hyperlink w:anchor="_Toc20420" w:history="1">
        <w:r>
          <w:rPr>
            <w:rFonts w:ascii="仿宋" w:eastAsia="仿宋" w:hAnsi="仿宋" w:cs="仿宋" w:hint="eastAsia"/>
            <w:lang w:eastAsia="zh-CN"/>
          </w:rPr>
          <w:t>十、高模量玻璃纤维布项目财务管理</w:t>
        </w:r>
        <w:r>
          <w:tab/>
        </w:r>
        <w:r>
          <w:fldChar w:fldCharType="begin"/>
        </w:r>
        <w:r>
          <w:instrText xml:space="preserve"> PAGEREF _Toc20420 \h </w:instrText>
        </w:r>
        <w:r>
          <w:fldChar w:fldCharType="separate"/>
        </w:r>
        <w:r>
          <w:t>45</w:t>
        </w:r>
        <w:r>
          <w:fldChar w:fldCharType="end"/>
        </w:r>
      </w:hyperlink>
    </w:p>
    <w:p>
      <w:pPr>
        <w:pStyle w:val="TOC2"/>
        <w:tabs>
          <w:tab w:val="right" w:leader="dot" w:pos="8306"/>
        </w:tabs>
      </w:pPr>
      <w:hyperlink w:anchor="_Toc25688" w:history="1">
        <w:r>
          <w:rPr>
            <w:rFonts w:ascii="仿宋" w:eastAsia="仿宋" w:hAnsi="仿宋" w:cs="仿宋" w:hint="eastAsia"/>
            <w:lang w:eastAsia="zh-CN"/>
          </w:rPr>
          <w:t>(一)、资金需求大</w:t>
        </w:r>
        <w:r>
          <w:tab/>
        </w:r>
        <w:r>
          <w:fldChar w:fldCharType="begin"/>
        </w:r>
        <w:r>
          <w:instrText xml:space="preserve"> PAGEREF _Toc25688 \h </w:instrText>
        </w:r>
        <w:r>
          <w:fldChar w:fldCharType="separate"/>
        </w:r>
        <w:r>
          <w:t>45</w:t>
        </w:r>
        <w:r>
          <w:fldChar w:fldCharType="end"/>
        </w:r>
      </w:hyperlink>
    </w:p>
    <w:p>
      <w:pPr>
        <w:pStyle w:val="TOC2"/>
        <w:tabs>
          <w:tab w:val="right" w:leader="dot" w:pos="8306"/>
        </w:tabs>
      </w:pPr>
      <w:hyperlink w:anchor="_Toc3744" w:history="1">
        <w:r>
          <w:rPr>
            <w:rFonts w:ascii="仿宋" w:eastAsia="仿宋" w:hAnsi="仿宋" w:cs="仿宋" w:hint="eastAsia"/>
            <w:lang w:eastAsia="zh-CN"/>
          </w:rPr>
          <w:t>(二)、研发周期长</w:t>
        </w:r>
        <w:r>
          <w:tab/>
        </w:r>
        <w:r>
          <w:fldChar w:fldCharType="begin"/>
        </w:r>
        <w:r>
          <w:instrText xml:space="preserve"> PAGEREF _Toc3744 \h </w:instrText>
        </w:r>
        <w:r>
          <w:fldChar w:fldCharType="separate"/>
        </w:r>
        <w:r>
          <w:t>46</w:t>
        </w:r>
        <w:r>
          <w:fldChar w:fldCharType="end"/>
        </w:r>
      </w:hyperlink>
    </w:p>
    <w:p>
      <w:pPr>
        <w:pStyle w:val="TOC2"/>
        <w:tabs>
          <w:tab w:val="right" w:leader="dot" w:pos="8306"/>
        </w:tabs>
      </w:pPr>
      <w:hyperlink w:anchor="_Toc9136" w:history="1">
        <w:r>
          <w:rPr>
            <w:rFonts w:ascii="仿宋" w:eastAsia="仿宋" w:hAnsi="仿宋" w:cs="仿宋" w:hint="eastAsia"/>
            <w:lang w:eastAsia="zh-CN"/>
          </w:rPr>
          <w:t>(三)、市场风险大</w:t>
        </w:r>
        <w:r>
          <w:tab/>
        </w:r>
        <w:r>
          <w:fldChar w:fldCharType="begin"/>
        </w:r>
        <w:r>
          <w:instrText xml:space="preserve"> PAGEREF _Toc9136 \h </w:instrText>
        </w:r>
        <w:r>
          <w:fldChar w:fldCharType="separate"/>
        </w:r>
        <w:r>
          <w:t>47</w:t>
        </w:r>
        <w:r>
          <w:fldChar w:fldCharType="end"/>
        </w:r>
      </w:hyperlink>
    </w:p>
    <w:p>
      <w:pPr>
        <w:pStyle w:val="TOC2"/>
        <w:tabs>
          <w:tab w:val="right" w:leader="dot" w:pos="8306"/>
        </w:tabs>
      </w:pPr>
      <w:hyperlink w:anchor="_Toc1268" w:history="1">
        <w:r>
          <w:rPr>
            <w:rFonts w:ascii="仿宋" w:eastAsia="仿宋" w:hAnsi="仿宋" w:cs="仿宋" w:hint="eastAsia"/>
            <w:lang w:eastAsia="zh-CN"/>
          </w:rPr>
          <w:t>(四)、利润率高</w:t>
        </w:r>
        <w:r>
          <w:tab/>
        </w:r>
        <w:r>
          <w:fldChar w:fldCharType="begin"/>
        </w:r>
        <w:r>
          <w:instrText xml:space="preserve"> PAGEREF _Toc1268 \h </w:instrText>
        </w:r>
        <w:r>
          <w:fldChar w:fldCharType="separate"/>
        </w:r>
        <w:r>
          <w:t>50</w:t>
        </w:r>
        <w:r>
          <w:fldChar w:fldCharType="end"/>
        </w:r>
      </w:hyperlink>
    </w:p>
    <w:p>
      <w:pPr>
        <w:pStyle w:val="TOC1"/>
        <w:tabs>
          <w:tab w:val="right" w:leader="dot" w:pos="8306"/>
        </w:tabs>
      </w:pPr>
      <w:hyperlink w:anchor="_Toc11067" w:history="1">
        <w:r>
          <w:rPr>
            <w:rFonts w:ascii="仿宋" w:eastAsia="仿宋" w:hAnsi="仿宋" w:cs="仿宋" w:hint="eastAsia"/>
            <w:lang w:eastAsia="zh-CN"/>
          </w:rPr>
          <w:t>十一、高模量玻璃纤维布项目投资规划</w:t>
        </w:r>
        <w:r>
          <w:tab/>
        </w:r>
        <w:r>
          <w:fldChar w:fldCharType="begin"/>
        </w:r>
        <w:r>
          <w:instrText xml:space="preserve"> PAGEREF _Toc11067 \h </w:instrText>
        </w:r>
        <w:r>
          <w:fldChar w:fldCharType="separate"/>
        </w:r>
        <w:r>
          <w:t>52</w:t>
        </w:r>
        <w:r>
          <w:fldChar w:fldCharType="end"/>
        </w:r>
      </w:hyperlink>
    </w:p>
    <w:p>
      <w:pPr>
        <w:pStyle w:val="TOC2"/>
        <w:tabs>
          <w:tab w:val="right" w:leader="dot" w:pos="8306"/>
        </w:tabs>
      </w:pPr>
      <w:hyperlink w:anchor="_Toc6107" w:history="1">
        <w:r>
          <w:rPr>
            <w:rFonts w:ascii="仿宋" w:eastAsia="仿宋" w:hAnsi="仿宋" w:cs="仿宋" w:hint="eastAsia"/>
            <w:lang w:eastAsia="zh-CN"/>
          </w:rPr>
          <w:t>(一)、高模量玻璃纤维布项目总投资估算</w:t>
        </w:r>
        <w:r>
          <w:tab/>
        </w:r>
        <w:r>
          <w:fldChar w:fldCharType="begin"/>
        </w:r>
        <w:r>
          <w:instrText xml:space="preserve"> PAGEREF _Toc6107 \h </w:instrText>
        </w:r>
        <w:r>
          <w:fldChar w:fldCharType="separate"/>
        </w:r>
        <w:r>
          <w:t>52</w:t>
        </w:r>
        <w:r>
          <w:fldChar w:fldCharType="end"/>
        </w:r>
      </w:hyperlink>
    </w:p>
    <w:p>
      <w:pPr>
        <w:pStyle w:val="TOC2"/>
        <w:tabs>
          <w:tab w:val="right" w:leader="dot" w:pos="8306"/>
        </w:tabs>
      </w:pPr>
      <w:hyperlink w:anchor="_Toc14988" w:history="1">
        <w:r>
          <w:rPr>
            <w:rFonts w:ascii="仿宋" w:eastAsia="仿宋" w:hAnsi="仿宋" w:cs="仿宋" w:hint="eastAsia"/>
            <w:lang w:eastAsia="zh-CN"/>
          </w:rPr>
          <w:t>(二)、资金筹措</w:t>
        </w:r>
        <w:r>
          <w:tab/>
        </w:r>
        <w:r>
          <w:fldChar w:fldCharType="begin"/>
        </w:r>
        <w:r>
          <w:instrText xml:space="preserve"> PAGEREF _Toc14988 \h </w:instrText>
        </w:r>
        <w:r>
          <w:fldChar w:fldCharType="separate"/>
        </w:r>
        <w:r>
          <w:t>54</w:t>
        </w:r>
        <w:r>
          <w:fldChar w:fldCharType="end"/>
        </w:r>
      </w:hyperlink>
    </w:p>
    <w:p>
      <w:pPr>
        <w:pStyle w:val="TOC1"/>
        <w:tabs>
          <w:tab w:val="right" w:leader="dot" w:pos="8306"/>
        </w:tabs>
      </w:pPr>
      <w:hyperlink w:anchor="_Toc17398" w:history="1">
        <w:r>
          <w:rPr>
            <w:rFonts w:ascii="仿宋" w:eastAsia="仿宋" w:hAnsi="仿宋" w:cs="仿宋" w:hint="eastAsia"/>
            <w:lang w:eastAsia="zh-CN"/>
          </w:rPr>
          <w:t>十二、高模量玻璃纤维布项目社会影响</w:t>
        </w:r>
        <w:r>
          <w:tab/>
        </w:r>
        <w:r>
          <w:fldChar w:fldCharType="begin"/>
        </w:r>
        <w:r>
          <w:instrText xml:space="preserve"> PAGEREF _Toc17398 \h </w:instrText>
        </w:r>
        <w:r>
          <w:fldChar w:fldCharType="separate"/>
        </w:r>
        <w:r>
          <w:t>54</w:t>
        </w:r>
        <w:r>
          <w:fldChar w:fldCharType="end"/>
        </w:r>
      </w:hyperlink>
    </w:p>
    <w:p>
      <w:pPr>
        <w:pStyle w:val="TOC2"/>
        <w:tabs>
          <w:tab w:val="right" w:leader="dot" w:pos="8306"/>
        </w:tabs>
      </w:pPr>
      <w:hyperlink w:anchor="_Toc4531" w:history="1">
        <w:r>
          <w:rPr>
            <w:rFonts w:ascii="仿宋" w:eastAsia="仿宋" w:hAnsi="仿宋" w:cs="仿宋" w:hint="eastAsia"/>
            <w:lang w:eastAsia="zh-CN"/>
          </w:rPr>
          <w:t>(一)、社会责任与义务</w:t>
        </w:r>
        <w:r>
          <w:tab/>
        </w:r>
        <w:r>
          <w:fldChar w:fldCharType="begin"/>
        </w:r>
        <w:r>
          <w:instrText xml:space="preserve"> PAGEREF _Toc4531 \h </w:instrText>
        </w:r>
        <w:r>
          <w:fldChar w:fldCharType="separate"/>
        </w:r>
        <w:r>
          <w:t>54</w:t>
        </w:r>
        <w:r>
          <w:fldChar w:fldCharType="end"/>
        </w:r>
      </w:hyperlink>
    </w:p>
    <w:p>
      <w:pPr>
        <w:pStyle w:val="TOC2"/>
        <w:tabs>
          <w:tab w:val="right" w:leader="dot" w:pos="8306"/>
        </w:tabs>
      </w:pPr>
      <w:hyperlink w:anchor="_Toc28480" w:history="1">
        <w:r>
          <w:rPr>
            <w:rFonts w:ascii="仿宋" w:eastAsia="仿宋" w:hAnsi="仿宋" w:cs="仿宋" w:hint="eastAsia"/>
            <w:lang w:eastAsia="zh-CN"/>
          </w:rPr>
          <w:t>(二)、社会参与与沟通</w:t>
        </w:r>
        <w:r>
          <w:tab/>
        </w:r>
        <w:r>
          <w:fldChar w:fldCharType="begin"/>
        </w:r>
        <w:r>
          <w:instrText xml:space="preserve"> PAGEREF _Toc28480 \h </w:instrText>
        </w:r>
        <w:r>
          <w:fldChar w:fldCharType="separate"/>
        </w:r>
        <w:r>
          <w:t>55</w:t>
        </w:r>
        <w:r>
          <w:fldChar w:fldCharType="end"/>
        </w:r>
      </w:hyperlink>
    </w:p>
    <w:p>
      <w:pPr>
        <w:pStyle w:val="TOC1"/>
        <w:tabs>
          <w:tab w:val="right" w:leader="dot" w:pos="8306"/>
        </w:tabs>
      </w:pPr>
      <w:hyperlink w:anchor="_Toc13374" w:history="1">
        <w:r>
          <w:rPr>
            <w:rFonts w:ascii="仿宋" w:eastAsia="仿宋" w:hAnsi="仿宋" w:cs="仿宋" w:hint="eastAsia"/>
            <w:lang w:eastAsia="zh-CN"/>
          </w:rPr>
          <w:t>十三、营销与推广策略</w:t>
        </w:r>
        <w:r>
          <w:tab/>
        </w:r>
        <w:r>
          <w:fldChar w:fldCharType="begin"/>
        </w:r>
        <w:r>
          <w:instrText xml:space="preserve"> PAGEREF _Toc13374 \h </w:instrText>
        </w:r>
        <w:r>
          <w:fldChar w:fldCharType="separate"/>
        </w:r>
        <w:r>
          <w:t>56</w:t>
        </w:r>
        <w:r>
          <w:fldChar w:fldCharType="end"/>
        </w:r>
      </w:hyperlink>
    </w:p>
    <w:p>
      <w:pPr>
        <w:pStyle w:val="TOC2"/>
        <w:tabs>
          <w:tab w:val="right" w:leader="dot" w:pos="8306"/>
        </w:tabs>
      </w:pPr>
      <w:hyperlink w:anchor="_Toc30340" w:history="1">
        <w:r>
          <w:rPr>
            <w:rFonts w:ascii="仿宋" w:eastAsia="仿宋" w:hAnsi="仿宋" w:cs="仿宋" w:hint="eastAsia"/>
            <w:lang w:eastAsia="zh-CN"/>
          </w:rPr>
          <w:t>(一)、产品/服务定位与特点</w:t>
        </w:r>
        <w:r>
          <w:tab/>
        </w:r>
        <w:r>
          <w:fldChar w:fldCharType="begin"/>
        </w:r>
        <w:r>
          <w:instrText xml:space="preserve"> PAGEREF _Toc30340 \h </w:instrText>
        </w:r>
        <w:r>
          <w:fldChar w:fldCharType="separate"/>
        </w:r>
        <w:r>
          <w:t>56</w:t>
        </w:r>
        <w:r>
          <w:fldChar w:fldCharType="end"/>
        </w:r>
      </w:hyperlink>
    </w:p>
    <w:p>
      <w:pPr>
        <w:pStyle w:val="TOC2"/>
        <w:tabs>
          <w:tab w:val="right" w:leader="dot" w:pos="8306"/>
        </w:tabs>
      </w:pPr>
      <w:hyperlink w:anchor="_Toc15711" w:history="1">
        <w:r>
          <w:rPr>
            <w:rFonts w:ascii="仿宋" w:eastAsia="仿宋" w:hAnsi="仿宋" w:cs="仿宋" w:hint="eastAsia"/>
            <w:lang w:eastAsia="zh-CN"/>
          </w:rPr>
          <w:t>(二)、市场定位与竞争分析</w:t>
        </w:r>
        <w:r>
          <w:tab/>
        </w:r>
        <w:r>
          <w:fldChar w:fldCharType="begin"/>
        </w:r>
        <w:r>
          <w:instrText xml:space="preserve"> PAGEREF _Toc15711 \h </w:instrText>
        </w:r>
        <w:r>
          <w:fldChar w:fldCharType="separate"/>
        </w:r>
        <w:r>
          <w:t>57</w:t>
        </w:r>
        <w:r>
          <w:fldChar w:fldCharType="end"/>
        </w:r>
      </w:hyperlink>
    </w:p>
    <w:p>
      <w:pPr>
        <w:pStyle w:val="TOC2"/>
        <w:tabs>
          <w:tab w:val="right" w:leader="dot" w:pos="8306"/>
        </w:tabs>
      </w:pPr>
      <w:hyperlink w:anchor="_Toc15227" w:history="1">
        <w:r>
          <w:rPr>
            <w:rFonts w:ascii="仿宋" w:eastAsia="仿宋" w:hAnsi="仿宋" w:cs="仿宋" w:hint="eastAsia"/>
            <w:lang w:eastAsia="zh-CN"/>
          </w:rPr>
          <w:t>(三)、营销渠道与策略</w:t>
        </w:r>
        <w:r>
          <w:tab/>
        </w:r>
        <w:r>
          <w:fldChar w:fldCharType="begin"/>
        </w:r>
        <w:r>
          <w:instrText xml:space="preserve"> PAGEREF _Toc15227 \h </w:instrText>
        </w:r>
        <w:r>
          <w:fldChar w:fldCharType="separate"/>
        </w:r>
        <w:r>
          <w:t>59</w:t>
        </w:r>
        <w:r>
          <w:fldChar w:fldCharType="end"/>
        </w:r>
      </w:hyperlink>
    </w:p>
    <w:p>
      <w:pPr>
        <w:pStyle w:val="TOC2"/>
        <w:tabs>
          <w:tab w:val="right" w:leader="dot" w:pos="8306"/>
        </w:tabs>
      </w:pPr>
      <w:hyperlink w:anchor="_Toc5644" w:history="1">
        <w:r>
          <w:rPr>
            <w:rFonts w:ascii="仿宋" w:eastAsia="仿宋" w:hAnsi="仿宋" w:cs="仿宋" w:hint="eastAsia"/>
            <w:lang w:eastAsia="zh-CN"/>
          </w:rPr>
          <w:t>(四)、推广与宣传活动</w:t>
        </w:r>
        <w:r>
          <w:tab/>
        </w:r>
        <w:r>
          <w:fldChar w:fldCharType="begin"/>
        </w:r>
        <w:r>
          <w:instrText xml:space="preserve"> PAGEREF _Toc5644 \h </w:instrText>
        </w:r>
        <w:r>
          <w:fldChar w:fldCharType="separate"/>
        </w:r>
        <w:r>
          <w:t>60</w:t>
        </w:r>
        <w:r>
          <w:fldChar w:fldCharType="end"/>
        </w:r>
      </w:hyperlink>
    </w:p>
    <w:p>
      <w:pPr>
        <w:pStyle w:val="TOC1"/>
        <w:tabs>
          <w:tab w:val="right" w:leader="dot" w:pos="8306"/>
        </w:tabs>
      </w:pPr>
      <w:hyperlink w:anchor="_Toc24796" w:history="1">
        <w:r>
          <w:rPr>
            <w:rFonts w:ascii="仿宋" w:eastAsia="仿宋" w:hAnsi="仿宋" w:cs="仿宋" w:hint="eastAsia"/>
            <w:lang w:eastAsia="zh-CN"/>
          </w:rPr>
          <w:t>十四、高模量玻璃纤维布项目工程方案分析</w:t>
        </w:r>
        <w:r>
          <w:tab/>
        </w:r>
        <w:r>
          <w:fldChar w:fldCharType="begin"/>
        </w:r>
        <w:r>
          <w:instrText xml:space="preserve"> PAGEREF _Toc24796 \h </w:instrText>
        </w:r>
        <w:r>
          <w:fldChar w:fldCharType="separate"/>
        </w:r>
        <w:r>
          <w:t>65</w:t>
        </w:r>
        <w:r>
          <w:fldChar w:fldCharType="end"/>
        </w:r>
      </w:hyperlink>
    </w:p>
    <w:p>
      <w:pPr>
        <w:pStyle w:val="TOC2"/>
        <w:tabs>
          <w:tab w:val="right" w:leader="dot" w:pos="8306"/>
        </w:tabs>
      </w:pPr>
      <w:hyperlink w:anchor="_Toc9556" w:history="1">
        <w:r>
          <w:rPr>
            <w:rFonts w:ascii="仿宋" w:eastAsia="仿宋" w:hAnsi="仿宋" w:cs="仿宋" w:hint="eastAsia"/>
            <w:lang w:eastAsia="zh-CN"/>
          </w:rPr>
          <w:t>(一)、建筑工程设计原则</w:t>
        </w:r>
        <w:r>
          <w:tab/>
        </w:r>
        <w:r>
          <w:fldChar w:fldCharType="begin"/>
        </w:r>
        <w:r>
          <w:instrText xml:space="preserve"> PAGEREF _Toc9556 \h </w:instrText>
        </w:r>
        <w:r>
          <w:fldChar w:fldCharType="separate"/>
        </w:r>
        <w:r>
          <w:t>65</w:t>
        </w:r>
        <w:r>
          <w:fldChar w:fldCharType="end"/>
        </w:r>
      </w:hyperlink>
    </w:p>
    <w:p>
      <w:pPr>
        <w:pStyle w:val="TOC2"/>
        <w:tabs>
          <w:tab w:val="right" w:leader="dot" w:pos="8306"/>
        </w:tabs>
      </w:pPr>
      <w:hyperlink w:anchor="_Toc3042" w:history="1">
        <w:r>
          <w:rPr>
            <w:rFonts w:ascii="仿宋" w:eastAsia="仿宋" w:hAnsi="仿宋" w:cs="仿宋" w:hint="eastAsia"/>
            <w:lang w:eastAsia="zh-CN"/>
          </w:rPr>
          <w:t>(二)、土建工程建设指标</w:t>
        </w:r>
        <w:r>
          <w:tab/>
        </w:r>
        <w:r>
          <w:fldChar w:fldCharType="begin"/>
        </w:r>
        <w:r>
          <w:instrText xml:space="preserve"> PAGEREF _Toc3042 \h </w:instrText>
        </w:r>
        <w:r>
          <w:fldChar w:fldCharType="separate"/>
        </w:r>
        <w:r>
          <w:t>68</w:t>
        </w:r>
        <w:r>
          <w:fldChar w:fldCharType="end"/>
        </w:r>
      </w:hyperlink>
    </w:p>
    <w:p>
      <w:pPr>
        <w:pStyle w:val="TOC1"/>
        <w:tabs>
          <w:tab w:val="right" w:leader="dot" w:pos="8306"/>
        </w:tabs>
      </w:pPr>
      <w:hyperlink w:anchor="_Toc5192" w:history="1">
        <w:r>
          <w:rPr>
            <w:rFonts w:ascii="仿宋" w:eastAsia="仿宋" w:hAnsi="仿宋" w:cs="仿宋" w:hint="eastAsia"/>
            <w:lang w:eastAsia="zh-CN"/>
          </w:rPr>
          <w:t>十五、高模量玻璃纤维布项目实施保障措施</w:t>
        </w:r>
        <w:r>
          <w:tab/>
        </w:r>
        <w:r>
          <w:fldChar w:fldCharType="begin"/>
        </w:r>
        <w:r>
          <w:instrText xml:space="preserve"> PAGEREF _Toc5192 \h </w:instrText>
        </w:r>
        <w:r>
          <w:fldChar w:fldCharType="separate"/>
        </w:r>
        <w:r>
          <w:t>70</w:t>
        </w:r>
        <w:r>
          <w:fldChar w:fldCharType="end"/>
        </w:r>
      </w:hyperlink>
    </w:p>
    <w:p>
      <w:pPr>
        <w:pStyle w:val="TOC2"/>
        <w:tabs>
          <w:tab w:val="right" w:leader="dot" w:pos="8306"/>
        </w:tabs>
      </w:pPr>
      <w:hyperlink w:anchor="_Toc32535" w:history="1">
        <w:r>
          <w:rPr>
            <w:rFonts w:ascii="仿宋" w:eastAsia="仿宋" w:hAnsi="仿宋" w:cs="仿宋" w:hint="eastAsia"/>
            <w:lang w:eastAsia="zh-CN"/>
          </w:rPr>
          <w:t>(一)、高模量玻璃纤维布项目实施保障机制</w:t>
        </w:r>
        <w:r>
          <w:tab/>
        </w:r>
        <w:r>
          <w:fldChar w:fldCharType="begin"/>
        </w:r>
        <w:r>
          <w:instrText xml:space="preserve"> PAGEREF _Toc32535 \h </w:instrText>
        </w:r>
        <w:r>
          <w:fldChar w:fldCharType="separate"/>
        </w:r>
        <w:r>
          <w:t>70</w:t>
        </w:r>
        <w:r>
          <w:fldChar w:fldCharType="end"/>
        </w:r>
      </w:hyperlink>
    </w:p>
    <w:p>
      <w:pPr>
        <w:pStyle w:val="TOC2"/>
        <w:tabs>
          <w:tab w:val="right" w:leader="dot" w:pos="8306"/>
        </w:tabs>
      </w:pPr>
      <w:hyperlink w:anchor="_Toc18972" w:history="1">
        <w:r>
          <w:rPr>
            <w:rFonts w:ascii="仿宋" w:eastAsia="仿宋" w:hAnsi="仿宋" w:cs="仿宋" w:hint="eastAsia"/>
            <w:lang w:eastAsia="zh-CN"/>
          </w:rPr>
          <w:t>(二)、高模量玻璃纤维布项目法律合规要求</w:t>
        </w:r>
        <w:r>
          <w:tab/>
        </w:r>
        <w:r>
          <w:fldChar w:fldCharType="begin"/>
        </w:r>
        <w:r>
          <w:instrText xml:space="preserve"> PAGEREF _Toc18972 \h </w:instrText>
        </w:r>
        <w:r>
          <w:fldChar w:fldCharType="separate"/>
        </w:r>
        <w:r>
          <w:t>74</w:t>
        </w:r>
        <w:r>
          <w:fldChar w:fldCharType="end"/>
        </w:r>
      </w:hyperlink>
    </w:p>
    <w:p>
      <w:pPr>
        <w:pStyle w:val="TOC2"/>
        <w:tabs>
          <w:tab w:val="right" w:leader="dot" w:pos="8306"/>
        </w:tabs>
      </w:pPr>
      <w:hyperlink w:anchor="_Toc16483" w:history="1">
        <w:r>
          <w:rPr>
            <w:rFonts w:ascii="仿宋" w:eastAsia="仿宋" w:hAnsi="仿宋" w:cs="仿宋" w:hint="eastAsia"/>
            <w:lang w:eastAsia="zh-CN"/>
          </w:rPr>
          <w:t>(三)、高模量玻璃纤维布项目合同管理与法律事务</w:t>
        </w:r>
        <w:r>
          <w:tab/>
        </w:r>
        <w:r>
          <w:fldChar w:fldCharType="begin"/>
        </w:r>
        <w:r>
          <w:instrText xml:space="preserve"> PAGEREF _Toc16483 \h </w:instrText>
        </w:r>
        <w:r>
          <w:fldChar w:fldCharType="separate"/>
        </w:r>
        <w:r>
          <w:t>78</w:t>
        </w:r>
        <w:r>
          <w:fldChar w:fldCharType="end"/>
        </w:r>
      </w:hyperlink>
    </w:p>
    <w:p>
      <w:pPr>
        <w:pStyle w:val="TOC2"/>
        <w:tabs>
          <w:tab w:val="right" w:leader="dot" w:pos="8306"/>
        </w:tabs>
      </w:pPr>
      <w:hyperlink w:anchor="_Toc10870" w:history="1">
        <w:r>
          <w:rPr>
            <w:rFonts w:ascii="仿宋" w:eastAsia="仿宋" w:hAnsi="仿宋" w:cs="仿宋" w:hint="eastAsia"/>
            <w:lang w:eastAsia="zh-CN"/>
          </w:rPr>
          <w:t>(四)、高模量玻璃纤维布项目知识产权保护策略</w:t>
        </w:r>
        <w:r>
          <w:tab/>
        </w:r>
        <w:r>
          <w:fldChar w:fldCharType="begin"/>
        </w:r>
        <w:r>
          <w:instrText xml:space="preserve"> PAGEREF _Toc10870 \h </w:instrText>
        </w:r>
        <w:r>
          <w:fldChar w:fldCharType="separate"/>
        </w:r>
        <w:r>
          <w:t>85</w:t>
        </w:r>
        <w:r>
          <w:fldChar w:fldCharType="end"/>
        </w:r>
      </w:hyperlink>
    </w:p>
    <w:p>
      <w:pPr>
        <w:pStyle w:val="TOC1"/>
        <w:tabs>
          <w:tab w:val="right" w:leader="dot" w:pos="8306"/>
        </w:tabs>
      </w:pPr>
      <w:hyperlink w:anchor="_Toc19638" w:history="1">
        <w:r>
          <w:rPr>
            <w:rFonts w:ascii="仿宋" w:eastAsia="仿宋" w:hAnsi="仿宋" w:cs="仿宋" w:hint="eastAsia"/>
            <w:lang w:eastAsia="zh-CN"/>
          </w:rPr>
          <w:t>十六、利益相关者分析与沟通计划</w:t>
        </w:r>
        <w:r>
          <w:tab/>
        </w:r>
        <w:r>
          <w:fldChar w:fldCharType="begin"/>
        </w:r>
        <w:r>
          <w:instrText xml:space="preserve"> PAGEREF _Toc19638 \h </w:instrText>
        </w:r>
        <w:r>
          <w:fldChar w:fldCharType="separate"/>
        </w:r>
        <w:r>
          <w:t>87</w:t>
        </w:r>
        <w:r>
          <w:fldChar w:fldCharType="end"/>
        </w:r>
      </w:hyperlink>
    </w:p>
    <w:p>
      <w:pPr>
        <w:pStyle w:val="TOC2"/>
        <w:tabs>
          <w:tab w:val="right" w:leader="dot" w:pos="8306"/>
        </w:tabs>
      </w:pPr>
      <w:hyperlink w:anchor="_Toc12030" w:history="1">
        <w:r>
          <w:rPr>
            <w:rFonts w:ascii="仿宋" w:eastAsia="仿宋" w:hAnsi="仿宋" w:cs="仿宋" w:hint="eastAsia"/>
            <w:lang w:eastAsia="zh-CN"/>
          </w:rPr>
          <w:t>(一)、利益相关者分析</w:t>
        </w:r>
        <w:r>
          <w:tab/>
        </w:r>
        <w:r>
          <w:fldChar w:fldCharType="begin"/>
        </w:r>
        <w:r>
          <w:instrText xml:space="preserve"> PAGEREF _Toc12030 \h </w:instrText>
        </w:r>
        <w:r>
          <w:fldChar w:fldCharType="separate"/>
        </w:r>
        <w:r>
          <w:t>87</w:t>
        </w:r>
        <w:r>
          <w:fldChar w:fldCharType="end"/>
        </w:r>
      </w:hyperlink>
    </w:p>
    <w:p>
      <w:pPr>
        <w:pStyle w:val="TOC2"/>
        <w:tabs>
          <w:tab w:val="right" w:leader="dot" w:pos="8306"/>
        </w:tabs>
      </w:pPr>
      <w:hyperlink w:anchor="_Toc11707" w:history="1">
        <w:r>
          <w:rPr>
            <w:rFonts w:ascii="仿宋" w:eastAsia="仿宋" w:hAnsi="仿宋" w:cs="仿宋" w:hint="eastAsia"/>
            <w:lang w:eastAsia="zh-CN"/>
          </w:rPr>
          <w:t>(二)、沟通计划</w:t>
        </w:r>
        <w:r>
          <w:tab/>
        </w:r>
        <w:r>
          <w:fldChar w:fldCharType="begin"/>
        </w:r>
        <w:r>
          <w:instrText xml:space="preserve"> PAGEREF _Toc11707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598"/>
      <w:r>
        <w:rPr>
          <w:rFonts w:ascii="仿宋" w:eastAsia="仿宋" w:hAnsi="仿宋" w:cs="仿宋" w:hint="eastAsia"/>
          <w:sz w:val="28"/>
          <w:lang w:eastAsia="zh-CN"/>
        </w:rPr>
        <w:t>一、高模量玻璃纤维布项目建设单位说明</w:t>
      </w:r>
      <w:bookmarkEnd w:id="2"/>
    </w:p>
    <w:p>
      <w:pPr>
        <w:pStyle w:val="Heading2"/>
        <w:rPr>
          <w:rFonts w:ascii="仿宋" w:eastAsia="仿宋" w:hAnsi="仿宋" w:cs="仿宋" w:hint="eastAsia"/>
          <w:lang w:eastAsia="zh-CN"/>
        </w:rPr>
      </w:pPr>
      <w:bookmarkStart w:id="3" w:name="_Toc22841"/>
      <w:r>
        <w:rPr>
          <w:rFonts w:ascii="仿宋" w:eastAsia="仿宋" w:hAnsi="仿宋" w:cs="仿宋" w:hint="eastAsia"/>
          <w:lang w:eastAsia="zh-CN"/>
        </w:rPr>
        <w:t>(一)、高模量玻璃纤维布项目承办单位基本情况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459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模量玻璃纤维布项目承办单位的XXXX，我们着眼于实现可持续的经济效益。通过技术创新和解决方案的提供，公司预计在高模量玻璃纤维布项目执行期间将获得可观的收入增长。这一收入来源主要包括高模量玻璃纤维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同时，我们注重成本控制和效率提升，以确保高模量玻璃纤维布项目的可持续盈利。透过精细的管理和资源优化，公司期望实现高模量玻璃纤维布项目利润最大化。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模量玻璃纤维布项目实施进行全面的投资评估，包括高模量玻璃纤维布项目启动阶段的资金投入和后续运营成本。通过对高模量玻璃纤维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模量玻璃纤维布项目实施过程中具备足够的资金流动性，公司将进行详尽的现金流分析。这包括资金需求的合理预测、高模量玻璃纤维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810"/>
      <w:r>
        <w:rPr>
          <w:rFonts w:ascii="仿宋" w:eastAsia="仿宋" w:hAnsi="仿宋" w:cs="仿宋" w:hint="eastAsia"/>
          <w:sz w:val="28"/>
          <w:lang w:eastAsia="zh-CN"/>
        </w:rPr>
        <w:t>二、高模量玻璃纤维布项目土建工程</w:t>
      </w:r>
      <w:bookmarkEnd w:id="5"/>
    </w:p>
    <w:p>
      <w:pPr>
        <w:pStyle w:val="Heading2"/>
        <w:rPr>
          <w:rFonts w:ascii="仿宋" w:eastAsia="仿宋" w:hAnsi="仿宋" w:cs="仿宋" w:hint="eastAsia"/>
          <w:lang w:eastAsia="zh-CN"/>
        </w:rPr>
      </w:pPr>
      <w:bookmarkStart w:id="6" w:name="_Toc559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在高模量玻璃纤维布项目的建筑工程设计中，我们将秉承一系列重要的设计原则，以确保高模量玻璃纤维布项目建筑在功能、美观、可持续性等方面达到最佳效果。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首要原则是确保建筑的功能性得到最大化的发挥。我们将充分理解高模量玻璃纤维布项目的实际需求，合理布局各个功能区域，保证建筑在满足业务需求的同时，提供高效的工作环境。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在建筑设计中，我们将综合考虑建设和运营成本。通过精细的经济效益分析，确保设计方案在高效利用资源的同时，对高模量玻璃纤维布项目的长期盈利能力有积极的贡献。</w:t>
      </w:r>
    </w:p>
    <w:p>
      <w:pPr>
        <w:pStyle w:val="Heading2"/>
        <w:ind w:firstLine="560" w:firstLineChars="200"/>
        <w:rPr>
          <w:rFonts w:ascii="仿宋" w:eastAsia="仿宋" w:hAnsi="仿宋" w:cs="仿宋" w:hint="eastAsia"/>
          <w:sz w:val="28"/>
          <w:lang w:eastAsia="zh-CN"/>
        </w:rPr>
      </w:pPr>
      <w:bookmarkStart w:id="7" w:name="_Toc3006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布项目的土建工程设计中，我们将精准设定设计年限，结合高模量玻璃纤维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模量玻璃纤维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868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高模量玻璃纤维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模量玻璃纤维布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模量玻璃纤维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765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本期工程高模量玻璃纤维布项目预计总建筑面积XXX平方米，其中：计容建筑面积XXX平方米，计划建筑工程投资XX万元，占高模量玻璃纤维布项目总投资的XX%。</w:t>
      </w:r>
    </w:p>
    <w:p>
      <w:pPr>
        <w:pStyle w:val="Heading1"/>
        <w:ind w:firstLine="560" w:firstLineChars="200"/>
        <w:rPr>
          <w:rFonts w:ascii="仿宋" w:eastAsia="仿宋" w:hAnsi="仿宋" w:cs="仿宋" w:hint="eastAsia"/>
          <w:sz w:val="28"/>
          <w:lang w:eastAsia="zh-CN"/>
        </w:rPr>
      </w:pPr>
      <w:bookmarkStart w:id="10" w:name="_Toc147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689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布项目的技术管理特点体现在其创新导向。通过引入最先进的技术趋势和解决方案，高模量玻璃纤维布项目致力于提升科技含量、提高质量和效率水平。这意味着我们将采用最新的工具和方法，确保高模量玻璃纤维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模量玻璃纤维布项目技术管理的显著特征。通过整合不同领域的技术资源，我们实现了跨学科的协同工作。这有助于优化技术架构，提高整体效能。此外，整合性策略还促进了不同技术团队之间的紧密沟通和高效合作，确保高模量玻璃纤维布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模量玻璃纤维布项目所采用的技术。通过不断优化技术方案，高模量玻璃纤维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模量玻璃纤维布项目团队将在高模量玻璃纤维布项目初期识别可能的技术风险，并采取相应的预防和应对措施。通过建立健全的风险评估机制，高模量玻璃纤维布项目能够在实施过程中及时发现并解决潜在的技术问题，保障高模量玻璃纤维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模量玻璃纤维布项目中，技术将成为高模量玻璃纤维布项目成功的有力支持。这一深度剖析揭示了技术管理在高模量玻璃纤维布项目实施中的关键作用，为高模量玻璃纤维布项目的技术基础奠定了坚实的基础。</w:t>
      </w:r>
    </w:p>
    <w:p>
      <w:pPr>
        <w:pStyle w:val="Heading2"/>
        <w:ind w:firstLine="560" w:firstLineChars="200"/>
        <w:rPr>
          <w:rFonts w:ascii="仿宋" w:eastAsia="仿宋" w:hAnsi="仿宋" w:cs="仿宋" w:hint="eastAsia"/>
          <w:sz w:val="28"/>
          <w:lang w:eastAsia="zh-CN"/>
        </w:rPr>
      </w:pPr>
      <w:bookmarkStart w:id="12" w:name="_Toc21068"/>
      <w:r>
        <w:rPr>
          <w:rFonts w:ascii="仿宋" w:eastAsia="仿宋" w:hAnsi="仿宋" w:cs="仿宋" w:hint="eastAsia"/>
          <w:sz w:val="28"/>
          <w:lang w:eastAsia="zh-CN"/>
        </w:rPr>
        <w:t>(二)、高模量玻璃纤维布项目工艺技术设计方案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模量玻璃纤维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模量玻璃纤维布项目将严格按照相关行业规范要求进行组织。通过有效控制产品质量，高模量玻璃纤维布项目将致力于为顾客提供优质的高模量玻璃纤维布项目产品和良好的服务。这体现了高模量玻璃纤维布项目对于生产活动合规性和质量标准的高度重视，为高模量玻璃纤维布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模量玻璃纤维布项目注重生态效益和清洁生产原则。高模量玻璃纤维布项目建设将紧密结合地方特色经济发展，与社会经济发展规划和区域环境保护规划方案相协调一致。通过与当地区域自然生态系统的结合，高模量玻璃纤维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模量玻璃纤维布项目产品具有多样化的客户需求和个性化的特点。因此，高模量玻璃纤维布项目产品规格品种多样，且单批生产数量较小。为满足这一特点，高模量玻璃纤维布项目承办单位将建设先进的柔性制造生产线。通过广泛应用柔性制造技术，高模量玻璃纤维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模量玻璃纤维布项目采用的技术具有较高的技术含量和自动化水平，处于国内先进水平。这一技术选用不仅体现了对生产效率、质量和环境友好性的高标准要求，同时为高模量玻璃纤维布项目的可持续发展奠定了坚实的基础。</w:t>
      </w:r>
    </w:p>
    <w:p>
      <w:pPr>
        <w:pStyle w:val="Heading2"/>
        <w:ind w:firstLine="560" w:firstLineChars="200"/>
        <w:rPr>
          <w:rFonts w:ascii="仿宋" w:eastAsia="仿宋" w:hAnsi="仿宋" w:cs="仿宋" w:hint="eastAsia"/>
          <w:sz w:val="28"/>
          <w:lang w:eastAsia="zh-CN"/>
        </w:rPr>
      </w:pPr>
      <w:bookmarkStart w:id="13" w:name="_Toc3869"/>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为确保高模量玻璃纤维布项目的高效生产和技术实施，我们制定了一套精心设计的设备选型方案，以满足高模量玻璃纤维布项目生产、质量和环保的要求。该方案的主要特点如下：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模量玻璃纤维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针对高模量玻璃纤维布项目产品的多样性和小批量生产的特点，我们将建设柔性制造生产线。通过在设备选型中考虑柔性制造技术，可以灵活应对不同产品规格和生产需求，实现生产线的高度灵活性和适应性。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6378"/>
      <w:r>
        <w:rPr>
          <w:rFonts w:ascii="仿宋" w:eastAsia="仿宋" w:hAnsi="仿宋" w:cs="仿宋" w:hint="eastAsia"/>
          <w:sz w:val="28"/>
          <w:lang w:eastAsia="zh-CN"/>
        </w:rPr>
        <w:t>四、高模量玻璃纤维布项目建设背景及必要性分析</w:t>
      </w:r>
      <w:bookmarkEnd w:id="14"/>
    </w:p>
    <w:p>
      <w:pPr>
        <w:pStyle w:val="Heading2"/>
        <w:rPr>
          <w:rFonts w:ascii="仿宋" w:eastAsia="仿宋" w:hAnsi="仿宋" w:cs="仿宋" w:hint="eastAsia"/>
          <w:lang w:eastAsia="zh-CN"/>
        </w:rPr>
      </w:pPr>
      <w:bookmarkStart w:id="15" w:name="_Toc16374"/>
      <w:r>
        <w:rPr>
          <w:rFonts w:ascii="仿宋" w:eastAsia="仿宋" w:hAnsi="仿宋" w:cs="仿宋" w:hint="eastAsia"/>
          <w:lang w:eastAsia="zh-CN"/>
        </w:rPr>
        <w:t>(一)、高模量玻璃纤维布项目背景分析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模量玻璃纤维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模量玻璃纤维布项目在这个潮流中的定位。同时，我们将关注行业内涌现的新兴机遇，以便高模量玻璃纤维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飞速进步为高模量玻璃纤维布项目提供了强大的发展动力。我们将聚焦于行业内最新的技术发展趋势，包括但不限于人工智能、大数据分析、物联网等领域。通过深度的技术研究，我们将确保高模量玻璃纤维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模量玻璃纤维布项目发展的源泉。我们将投入更多的精力对市场需求进行深入剖析，超越表面的需求，深入挖掘潜在的市场痛点和机遇。通过对市场需求的细致了解，高模量玻璃纤维布项目将更有针对性地设计解决方案，满足市场的多样化需求，从而更好地促进高模量玻璃纤维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模量玻璃纤维布项目战略至关重要。我们将对竞争态势进行更为深入的分析，包括但不限于市场份额、产品特点、客户满意度等多个维度。通过深度的竞争分析，高模量玻璃纤维布项目将能够更准确地把握市场脉搏，制定具有竞争力的高模量玻璃纤维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模量玻璃纤维布项目的发展具有直接的影响。我们将进行更为全面的法规和政策分析，了解行业发展中的潜在法律风险和合规挑战。通过充分了解和遵守相关法规，高模量玻璃纤维布项目将确保在法律框架内合法合规运营，为高模量玻璃纤维布项目的稳健发展提供有力支持。</w:t>
      </w:r>
    </w:p>
    <w:p>
      <w:pPr>
        <w:pStyle w:val="Heading2"/>
        <w:ind w:firstLine="560" w:firstLineChars="200"/>
        <w:rPr>
          <w:rFonts w:ascii="仿宋" w:eastAsia="仿宋" w:hAnsi="仿宋" w:cs="仿宋" w:hint="eastAsia"/>
          <w:sz w:val="28"/>
          <w:lang w:eastAsia="zh-CN"/>
        </w:rPr>
      </w:pPr>
      <w:bookmarkStart w:id="16" w:name="_Toc11757"/>
      <w:r>
        <w:rPr>
          <w:rFonts w:ascii="仿宋" w:eastAsia="仿宋" w:hAnsi="仿宋" w:cs="仿宋" w:hint="eastAsia"/>
          <w:sz w:val="28"/>
          <w:lang w:eastAsia="zh-CN"/>
        </w:rPr>
        <w:t>(二)、高模量玻璃纤维布项目建设必要性分析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布项目建设的迫切性源于对行业发展趋势的深刻洞察。我们正处于一个行业变革的时代，科技创新、数字化转型成为企业发展的关键动力。高模量玻璃纤维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布项目建设不仅仅是为了跟上潮流，更是为了通过技术创新推动企业的持续发展。通过引入先进的技术和解决方案，高模量玻璃纤维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模量玻璃纤维布项目的建设成为必然选择，通过提高产品质量、拓展服务领域，从而在竞争中获得更多的机会。高模量玻璃纤维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模量玻璃纤维布项目建设的必要性体现在对客户需求更精准的满足。通过高模量玻璃纤维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布项目建设的背后是对企业持续创新的追求。只有通过不断创新，企业才能在竞争中立于不败之地。高模量玻璃纤维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6981"/>
      <w:r>
        <w:rPr>
          <w:rFonts w:ascii="仿宋" w:eastAsia="仿宋" w:hAnsi="仿宋" w:cs="仿宋" w:hint="eastAsia"/>
          <w:sz w:val="28"/>
          <w:lang w:eastAsia="zh-CN"/>
        </w:rPr>
        <w:t>五、高模量玻璃纤维布项目危机管理</w:t>
      </w:r>
      <w:bookmarkEnd w:id="17"/>
    </w:p>
    <w:p>
      <w:pPr>
        <w:pStyle w:val="Heading2"/>
        <w:rPr>
          <w:rFonts w:ascii="仿宋" w:eastAsia="仿宋" w:hAnsi="仿宋" w:cs="仿宋" w:hint="eastAsia"/>
          <w:lang w:eastAsia="zh-CN"/>
        </w:rPr>
      </w:pPr>
      <w:bookmarkStart w:id="18" w:name="_Toc2325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布项目危机管理中，危机预警与识别是确保高模量玻璃纤维布项目稳健运行的核心步骤。通过建立全面的监测机制，高模量玻璃纤维布项目团队旨在及时发现和理解潜在的风险和危机因素，以便采取及时的预防和应对措施，确保高模量玻璃纤维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模量玻璃纤维布项目团队全面分析了整个高模量玻璃纤维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制定敏感指标和预警机制，高模量玻璃纤维布项目团队着重于明确定义高模量玻璃纤维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模量玻璃纤维布项目进展的持续监控，团队能够及时发现潜在问题并作出迅速反应。高模量玻璃纤维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在这一阶段，团队的专业素养和反应速度将发挥至关重要的作用，以确保潜在危机能够在初期得到有效的处理，最大程度地减轻负面影响。通过危机预警与识别，高模量玻璃纤维布项目得以更有序、可控地推进。</w:t>
      </w:r>
    </w:p>
    <w:p>
      <w:pPr>
        <w:pStyle w:val="Heading2"/>
        <w:ind w:firstLine="560" w:firstLineChars="200"/>
        <w:rPr>
          <w:rFonts w:ascii="仿宋" w:eastAsia="仿宋" w:hAnsi="仿宋" w:cs="仿宋" w:hint="eastAsia"/>
          <w:sz w:val="28"/>
          <w:lang w:eastAsia="zh-CN"/>
        </w:rPr>
      </w:pPr>
      <w:bookmarkStart w:id="19" w:name="_Toc16155"/>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在危机发生时，高模量玻璃纤维布项目团队立即行动，成立了应急小组。该小组的任务是迅速制定并实施紧急应对措施，以最小化潜在损失。以下是采取的主要措施：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暂停高模量玻璃纤维布项目进度：为遏制危机蔓延，高模量玻璃纤维布项目暂时停止进行，以便全面评估当前状况。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资源重新分配：重新评估高模量玻璃纤维布项目资源的分配，确保最大限度地减小损失。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实时沟通：与关键利益相关者建立实时沟通机制，向他们传递高模量玻璃纤维布项目危机的实际状况，保障高模量玻璃纤维布项目核心利益。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https://d.book118.com/366210000021010033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0F1AB3"/>
    <w:rsid w:val="240F1A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62100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2024-01-08T22:04:00Z</dcterms:created>
  <dcterms:modified xsi:type="dcterms:W3CDTF">2024-01-08T22:05:16Z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2E34D35E9E094228B6B89676E6642691_11</vt:lpwstr>
  </property>
  <property fmtid="{D5CDD505-2E9C-101B-9397-08002B2CF9AE}" pid="3" name="KSOProductBuildVer">
    <vt:lpwstr>2052-12.1.0.16120</vt:lpwstr>
  </property>
</Properties>
</file>