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微晶玻璃管市场分析及竞争策略报告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219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_Toc8219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32" w:history="1">
        <w:r>
          <w:rPr>
            <w:rFonts w:ascii="仿宋" w:eastAsia="仿宋" w:hAnsi="仿宋" w:cs="仿宋" w:hint="eastAsia"/>
            <w:lang w:eastAsia="zh-CN"/>
          </w:rPr>
          <w:t>一、微晶玻璃管行业前景</w:t>
        </w:r>
        <w:r>
          <w:tab/>
        </w:r>
        <w:r>
          <w:fldChar w:fldCharType="begin"/>
        </w:r>
        <w:r>
          <w:instrText xml:space="preserve"> PAGEREF _Toc31032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80" w:history="1">
        <w:r>
          <w:rPr>
            <w:rFonts w:ascii="仿宋" w:eastAsia="仿宋" w:hAnsi="仿宋" w:cs="仿宋" w:hint="eastAsia"/>
            <w:lang w:eastAsia="zh-CN"/>
          </w:rPr>
          <w:t>(一)、市场增长预测</w:t>
        </w:r>
        <w:r>
          <w:tab/>
        </w:r>
        <w:r>
          <w:fldChar w:fldCharType="begin"/>
        </w:r>
        <w:r>
          <w:instrText xml:space="preserve"> PAGEREF _Toc16680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19" w:history="1">
        <w:r>
          <w:rPr>
            <w:rFonts w:ascii="仿宋" w:eastAsia="仿宋" w:hAnsi="仿宋" w:cs="仿宋" w:hint="eastAsia"/>
            <w:lang w:eastAsia="zh-CN"/>
          </w:rPr>
          <w:t>(二)、新兴市场机会</w:t>
        </w:r>
        <w:r>
          <w:tab/>
        </w:r>
        <w:r>
          <w:fldChar w:fldCharType="begin"/>
        </w:r>
        <w:r>
          <w:instrText xml:space="preserve"> PAGEREF _Toc28719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6" w:history="1">
        <w:r>
          <w:rPr>
            <w:rFonts w:ascii="仿宋" w:eastAsia="仿宋" w:hAnsi="仿宋" w:cs="仿宋" w:hint="eastAsia"/>
            <w:lang w:eastAsia="zh-CN"/>
          </w:rPr>
          <w:t>(三)、技术前景展望</w:t>
        </w:r>
        <w:r>
          <w:tab/>
        </w:r>
        <w:r>
          <w:fldChar w:fldCharType="begin"/>
        </w:r>
        <w:r>
          <w:instrText xml:space="preserve"> PAGEREF _Toc3206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50" w:history="1">
        <w:r>
          <w:rPr>
            <w:rFonts w:ascii="仿宋" w:eastAsia="仿宋" w:hAnsi="仿宋" w:cs="仿宋" w:hint="eastAsia"/>
            <w:lang w:eastAsia="zh-CN"/>
          </w:rPr>
          <w:t>(四)、政策环境变化</w:t>
        </w:r>
        <w:r>
          <w:tab/>
        </w:r>
        <w:r>
          <w:fldChar w:fldCharType="begin"/>
        </w:r>
        <w:r>
          <w:instrText xml:space="preserve"> PAGEREF _Toc16750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97" w:history="1">
        <w:r>
          <w:rPr>
            <w:rFonts w:ascii="仿宋" w:eastAsia="仿宋" w:hAnsi="仿宋" w:cs="仿宋" w:hint="eastAsia"/>
            <w:lang w:eastAsia="zh-CN"/>
          </w:rPr>
          <w:t>二、发展策略</w:t>
        </w:r>
        <w:r>
          <w:tab/>
        </w:r>
        <w:r>
          <w:fldChar w:fldCharType="begin"/>
        </w:r>
        <w:r>
          <w:instrText xml:space="preserve"> PAGEREF _Toc12897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81" w:history="1">
        <w:r>
          <w:rPr>
            <w:rFonts w:ascii="仿宋" w:eastAsia="仿宋" w:hAnsi="仿宋" w:cs="仿宋" w:hint="eastAsia"/>
            <w:lang w:eastAsia="zh-CN"/>
          </w:rPr>
          <w:t>(一)、公司发展计划</w:t>
        </w:r>
        <w:r>
          <w:tab/>
        </w:r>
        <w:r>
          <w:fldChar w:fldCharType="begin"/>
        </w:r>
        <w:r>
          <w:instrText xml:space="preserve"> PAGEREF _Toc26681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04" w:history="1">
        <w:r>
          <w:rPr>
            <w:rFonts w:ascii="仿宋" w:eastAsia="仿宋" w:hAnsi="仿宋" w:cs="仿宋" w:hint="eastAsia"/>
            <w:lang w:eastAsia="zh-CN"/>
          </w:rPr>
          <w:t>(二)、执行保障措施</w:t>
        </w:r>
        <w:r>
          <w:tab/>
        </w:r>
        <w:r>
          <w:fldChar w:fldCharType="begin"/>
        </w:r>
        <w:r>
          <w:instrText xml:space="preserve"> PAGEREF _Toc17804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75" w:history="1">
        <w:r>
          <w:rPr>
            <w:rFonts w:ascii="仿宋" w:eastAsia="仿宋" w:hAnsi="仿宋" w:cs="仿宋" w:hint="eastAsia"/>
            <w:lang w:eastAsia="zh-CN"/>
          </w:rPr>
          <w:t>三、微晶玻璃管生产控制的概念</w:t>
        </w:r>
        <w:r>
          <w:tab/>
        </w:r>
        <w:r>
          <w:fldChar w:fldCharType="begin"/>
        </w:r>
        <w:r>
          <w:instrText xml:space="preserve"> PAGEREF _Toc9775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54" w:history="1">
        <w:r>
          <w:rPr>
            <w:rFonts w:ascii="仿宋" w:eastAsia="仿宋" w:hAnsi="仿宋" w:cs="仿宋" w:hint="eastAsia"/>
            <w:lang w:eastAsia="zh-CN"/>
          </w:rPr>
          <w:t>(一)、微晶玻璃管生产控制的概念</w:t>
        </w:r>
        <w:r>
          <w:tab/>
        </w:r>
        <w:r>
          <w:fldChar w:fldCharType="begin"/>
        </w:r>
        <w:r>
          <w:instrText xml:space="preserve"> PAGEREF _Toc31454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66" w:history="1">
        <w:r>
          <w:rPr>
            <w:rFonts w:ascii="仿宋" w:eastAsia="仿宋" w:hAnsi="仿宋" w:cs="仿宋" w:hint="eastAsia"/>
            <w:lang w:eastAsia="zh-CN"/>
          </w:rPr>
          <w:t>四、微晶玻璃管项目危机管理</w:t>
        </w:r>
        <w:r>
          <w:tab/>
        </w:r>
        <w:r>
          <w:fldChar w:fldCharType="begin"/>
        </w:r>
        <w:r>
          <w:instrText xml:space="preserve"> PAGEREF _Toc14266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05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_Toc13405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89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_Toc14589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12" w:history="1">
        <w:r>
          <w:rPr>
            <w:rFonts w:ascii="仿宋" w:eastAsia="仿宋" w:hAnsi="仿宋" w:cs="仿宋" w:hint="eastAsia"/>
            <w:lang w:eastAsia="zh-CN"/>
          </w:rPr>
          <w:t>五、工程设计说明</w:t>
        </w:r>
        <w:r>
          <w:tab/>
        </w:r>
        <w:r>
          <w:fldChar w:fldCharType="begin"/>
        </w:r>
        <w:r>
          <w:instrText xml:space="preserve"> PAGEREF _Toc16112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66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_Toc10066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87" w:history="1">
        <w:r>
          <w:rPr>
            <w:rFonts w:ascii="仿宋" w:eastAsia="仿宋" w:hAnsi="仿宋" w:cs="仿宋" w:hint="eastAsia"/>
            <w:lang w:eastAsia="zh-CN"/>
          </w:rPr>
          <w:t>(二)、微晶玻璃管项目工程建设标准规范</w:t>
        </w:r>
        <w:r>
          <w:tab/>
        </w:r>
        <w:r>
          <w:fldChar w:fldCharType="begin"/>
        </w:r>
        <w:r>
          <w:instrText xml:space="preserve"> PAGEREF _Toc7787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3" w:history="1">
        <w:r>
          <w:rPr>
            <w:rFonts w:ascii="仿宋" w:eastAsia="仿宋" w:hAnsi="仿宋" w:cs="仿宋" w:hint="eastAsia"/>
            <w:lang w:eastAsia="zh-CN"/>
          </w:rPr>
          <w:t>(三)、微晶玻璃管项目总平面设计要求</w:t>
        </w:r>
        <w:r>
          <w:tab/>
        </w:r>
        <w:r>
          <w:fldChar w:fldCharType="begin"/>
        </w:r>
        <w:r>
          <w:instrText xml:space="preserve"> PAGEREF _Toc2963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94" w:history="1">
        <w:r>
          <w:rPr>
            <w:rFonts w:ascii="仿宋" w:eastAsia="仿宋" w:hAnsi="仿宋" w:cs="仿宋" w:hint="eastAsia"/>
            <w:lang w:eastAsia="zh-CN"/>
          </w:rPr>
          <w:t>(四)、土建工程设计年限及安全等级</w:t>
        </w:r>
        <w:r>
          <w:tab/>
        </w:r>
        <w:r>
          <w:fldChar w:fldCharType="begin"/>
        </w:r>
        <w:r>
          <w:instrText xml:space="preserve"> PAGEREF _Toc25394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79" w:history="1">
        <w:r>
          <w:rPr>
            <w:rFonts w:ascii="仿宋" w:eastAsia="仿宋" w:hAnsi="仿宋" w:cs="仿宋" w:hint="eastAsia"/>
            <w:lang w:eastAsia="zh-CN"/>
          </w:rPr>
          <w:t>(五)、建筑工程设计总体要求</w:t>
        </w:r>
        <w:r>
          <w:tab/>
        </w:r>
        <w:r>
          <w:fldChar w:fldCharType="begin"/>
        </w:r>
        <w:r>
          <w:instrText xml:space="preserve"> PAGEREF _Toc31679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27" w:history="1">
        <w:r>
          <w:rPr>
            <w:rFonts w:ascii="仿宋" w:eastAsia="仿宋" w:hAnsi="仿宋" w:cs="仿宋" w:hint="eastAsia"/>
            <w:lang w:eastAsia="zh-CN"/>
          </w:rPr>
          <w:t>(六)、土建工程建设指标</w:t>
        </w:r>
        <w:r>
          <w:tab/>
        </w:r>
        <w:r>
          <w:fldChar w:fldCharType="begin"/>
        </w:r>
        <w:r>
          <w:instrText xml:space="preserve"> PAGEREF _Toc7627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06" w:history="1">
        <w:r>
          <w:rPr>
            <w:rFonts w:ascii="仿宋" w:eastAsia="仿宋" w:hAnsi="仿宋" w:cs="仿宋" w:hint="eastAsia"/>
            <w:lang w:eastAsia="zh-CN"/>
          </w:rPr>
          <w:t>六、微晶玻璃管技术创新的分类</w:t>
        </w:r>
        <w:r>
          <w:tab/>
        </w:r>
        <w:r>
          <w:fldChar w:fldCharType="begin"/>
        </w:r>
        <w:r>
          <w:instrText xml:space="preserve"> PAGEREF _Toc22206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39" w:history="1">
        <w:r>
          <w:rPr>
            <w:rFonts w:ascii="仿宋" w:eastAsia="仿宋" w:hAnsi="仿宋" w:cs="仿宋" w:hint="eastAsia"/>
            <w:lang w:eastAsia="zh-CN"/>
          </w:rPr>
          <w:t>(一)、微晶玻璃管技术创新的分类</w:t>
        </w:r>
        <w:r>
          <w:tab/>
        </w:r>
        <w:r>
          <w:fldChar w:fldCharType="begin"/>
        </w:r>
        <w:r>
          <w:instrText xml:space="preserve"> PAGEREF _Toc26639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21" w:history="1">
        <w:r>
          <w:rPr>
            <w:rFonts w:ascii="仿宋" w:eastAsia="仿宋" w:hAnsi="仿宋" w:cs="仿宋" w:hint="eastAsia"/>
            <w:lang w:eastAsia="zh-CN"/>
          </w:rPr>
          <w:t>七、社会影响分析</w:t>
        </w:r>
        <w:r>
          <w:tab/>
        </w:r>
        <w:r>
          <w:fldChar w:fldCharType="begin"/>
        </w:r>
        <w:r>
          <w:instrText xml:space="preserve"> PAGEREF _Toc29521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42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_Toc30942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8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_Toc878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12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_Toc7812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37" w:history="1">
        <w:r>
          <w:rPr>
            <w:rFonts w:ascii="仿宋" w:eastAsia="仿宋" w:hAnsi="仿宋" w:cs="仿宋" w:hint="eastAsia"/>
            <w:lang w:eastAsia="zh-CN"/>
          </w:rPr>
          <w:t>八、建筑工程可行性分析</w:t>
        </w:r>
        <w:r>
          <w:tab/>
        </w:r>
        <w:r>
          <w:fldChar w:fldCharType="begin"/>
        </w:r>
        <w:r>
          <w:instrText xml:space="preserve"> PAGEREF _Toc14237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72" w:history="1">
        <w:r>
          <w:rPr>
            <w:rFonts w:ascii="仿宋" w:eastAsia="仿宋" w:hAnsi="仿宋" w:cs="仿宋" w:hint="eastAsia"/>
            <w:lang w:eastAsia="zh-CN"/>
          </w:rPr>
          <w:t>(一)、微晶玻璃管项目工程设计总体要求</w:t>
        </w:r>
        <w:r>
          <w:tab/>
        </w:r>
        <w:r>
          <w:fldChar w:fldCharType="begin"/>
        </w:r>
        <w:r>
          <w:instrText xml:space="preserve"> PAGEREF _Toc7472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57" w:history="1">
        <w:r>
          <w:rPr>
            <w:rFonts w:ascii="仿宋" w:eastAsia="仿宋" w:hAnsi="仿宋" w:cs="仿宋" w:hint="eastAsia"/>
            <w:lang w:eastAsia="zh-CN"/>
          </w:rPr>
          <w:t>(二)、建设方案</w:t>
        </w:r>
        <w:r>
          <w:tab/>
        </w:r>
        <w:r>
          <w:fldChar w:fldCharType="begin"/>
        </w:r>
        <w:r>
          <w:instrText xml:space="preserve"> PAGEREF _Toc18957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95" w:history="1">
        <w:r>
          <w:rPr>
            <w:rFonts w:ascii="仿宋" w:eastAsia="仿宋" w:hAnsi="仿宋" w:cs="仿宋" w:hint="eastAsia"/>
            <w:lang w:eastAsia="zh-CN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_Toc6695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06" w:history="1">
        <w:r>
          <w:rPr>
            <w:rFonts w:ascii="仿宋" w:eastAsia="仿宋" w:hAnsi="仿宋" w:cs="仿宋" w:hint="eastAsia"/>
            <w:lang w:eastAsia="zh-CN"/>
          </w:rPr>
          <w:t>(四)、微晶玻璃管项目选址原则</w:t>
        </w:r>
        <w:r>
          <w:tab/>
        </w:r>
        <w:r>
          <w:fldChar w:fldCharType="begin"/>
        </w:r>
        <w:r>
          <w:instrText xml:space="preserve"> PAGEREF _Toc6006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00" w:history="1">
        <w:r>
          <w:rPr>
            <w:rFonts w:ascii="仿宋" w:eastAsia="仿宋" w:hAnsi="仿宋" w:cs="仿宋" w:hint="eastAsia"/>
            <w:lang w:eastAsia="zh-CN"/>
          </w:rPr>
          <w:t>(五)、微晶玻璃管项目选址综合评价</w:t>
        </w:r>
        <w:r>
          <w:tab/>
        </w:r>
        <w:r>
          <w:fldChar w:fldCharType="begin"/>
        </w:r>
        <w:r>
          <w:instrText xml:space="preserve"> PAGEREF _Toc16800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67" w:history="1">
        <w:r>
          <w:rPr>
            <w:rFonts w:ascii="仿宋" w:eastAsia="仿宋" w:hAnsi="仿宋" w:cs="仿宋" w:hint="eastAsia"/>
            <w:lang w:eastAsia="zh-CN"/>
          </w:rPr>
          <w:t>九、项目实施与进度安排</w:t>
        </w:r>
        <w:r>
          <w:tab/>
        </w:r>
        <w:r>
          <w:fldChar w:fldCharType="begin"/>
        </w:r>
        <w:r>
          <w:instrText xml:space="preserve"> PAGEREF _Toc23567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9" w:history="1">
        <w:r>
          <w:rPr>
            <w:rFonts w:ascii="仿宋" w:eastAsia="仿宋" w:hAnsi="仿宋" w:cs="仿宋" w:hint="eastAsia"/>
            <w:lang w:eastAsia="zh-CN"/>
          </w:rPr>
          <w:t>(一)、项目计划与时间节点</w:t>
        </w:r>
        <w:r>
          <w:tab/>
        </w:r>
        <w:r>
          <w:fldChar w:fldCharType="begin"/>
        </w:r>
        <w:r>
          <w:instrText xml:space="preserve"> PAGEREF _Toc1129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49" w:history="1">
        <w:r>
          <w:rPr>
            <w:rFonts w:ascii="仿宋" w:eastAsia="仿宋" w:hAnsi="仿宋" w:cs="仿宋" w:hint="eastAsia"/>
            <w:lang w:eastAsia="zh-CN"/>
          </w:rPr>
          <w:t>(二)、项目进度安排</w:t>
        </w:r>
        <w:r>
          <w:tab/>
        </w:r>
        <w:r>
          <w:fldChar w:fldCharType="begin"/>
        </w:r>
        <w:r>
          <w:instrText xml:space="preserve"> PAGEREF _Toc7449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34" w:history="1">
        <w:r>
          <w:rPr>
            <w:rFonts w:ascii="仿宋" w:eastAsia="仿宋" w:hAnsi="仿宋" w:cs="仿宋" w:hint="eastAsia"/>
            <w:lang w:eastAsia="zh-CN"/>
          </w:rPr>
          <w:t>(三)、风险管理与对策</w:t>
        </w:r>
        <w:r>
          <w:tab/>
        </w:r>
        <w:r>
          <w:fldChar w:fldCharType="begin"/>
        </w:r>
        <w:r>
          <w:instrText xml:space="preserve"> PAGEREF _Toc29634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03" w:history="1">
        <w:r>
          <w:rPr>
            <w:rFonts w:ascii="仿宋" w:eastAsia="仿宋" w:hAnsi="仿宋" w:cs="仿宋" w:hint="eastAsia"/>
            <w:lang w:eastAsia="zh-CN"/>
          </w:rPr>
          <w:t>十、微晶玻璃管项目进展与里程碑</w:t>
        </w:r>
        <w:r>
          <w:tab/>
        </w:r>
        <w:r>
          <w:fldChar w:fldCharType="begin"/>
        </w:r>
        <w:r>
          <w:instrText xml:space="preserve"> PAGEREF _Toc19403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92" w:history="1">
        <w:r>
          <w:rPr>
            <w:rFonts w:ascii="仿宋" w:eastAsia="仿宋" w:hAnsi="仿宋" w:cs="仿宋" w:hint="eastAsia"/>
            <w:lang w:eastAsia="zh-CN"/>
          </w:rPr>
          <w:t>(一)、微晶玻璃管项目进展</w:t>
        </w:r>
        <w:r>
          <w:tab/>
        </w:r>
        <w:r>
          <w:fldChar w:fldCharType="begin"/>
        </w:r>
        <w:r>
          <w:instrText xml:space="preserve"> PAGEREF _Toc13592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72" w:history="1">
        <w:r>
          <w:rPr>
            <w:rFonts w:ascii="仿宋" w:eastAsia="仿宋" w:hAnsi="仿宋" w:cs="仿宋" w:hint="eastAsia"/>
            <w:lang w:eastAsia="zh-CN"/>
          </w:rPr>
          <w:t>(二)、重要里程碑与进度控制</w:t>
        </w:r>
        <w:r>
          <w:tab/>
        </w:r>
        <w:r>
          <w:fldChar w:fldCharType="begin"/>
        </w:r>
        <w:r>
          <w:instrText xml:space="preserve"> PAGEREF _Toc21672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49" w:history="1">
        <w:r>
          <w:rPr>
            <w:rFonts w:ascii="仿宋" w:eastAsia="仿宋" w:hAnsi="仿宋" w:cs="仿宋" w:hint="eastAsia"/>
            <w:lang w:eastAsia="zh-CN"/>
          </w:rPr>
          <w:t>(三)、问题识别与解决方案</w:t>
        </w:r>
        <w:r>
          <w:tab/>
        </w:r>
        <w:r>
          <w:fldChar w:fldCharType="begin"/>
        </w:r>
        <w:r>
          <w:instrText xml:space="preserve"> PAGEREF _Toc5249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9865" w:history="1">
        <w:r>
          <w:rPr>
            <w:rFonts w:ascii="仿宋" w:eastAsia="仿宋" w:hAnsi="仿宋" w:cs="仿宋" w:hint="eastAsia"/>
            <w:lang w:eastAsia="zh-CN"/>
          </w:rPr>
          <w:t>十一、建设方案与产品规划</w:t>
        </w:r>
        <w:r>
          <w:tab/>
        </w:r>
        <w:r>
          <w:fldChar w:fldCharType="begin"/>
        </w:r>
        <w:r>
          <w:instrText xml:space="preserve"> PAGEREF _Toc9865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52" w:history="1">
        <w:r>
          <w:rPr>
            <w:rFonts w:ascii="仿宋" w:eastAsia="仿宋" w:hAnsi="仿宋" w:cs="仿宋" w:hint="eastAsia"/>
            <w:lang w:eastAsia="zh-CN"/>
          </w:rPr>
          <w:t>(一)、建设规模及主要建设内容</w:t>
        </w:r>
        <w:r>
          <w:tab/>
        </w:r>
        <w:r>
          <w:fldChar w:fldCharType="begin"/>
        </w:r>
        <w:r>
          <w:instrText xml:space="preserve"> PAGEREF _Toc13352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34" w:history="1">
        <w:r>
          <w:rPr>
            <w:rFonts w:ascii="仿宋" w:eastAsia="仿宋" w:hAnsi="仿宋" w:cs="仿宋" w:hint="eastAsia"/>
            <w:lang w:eastAsia="zh-CN"/>
          </w:rPr>
          <w:t>(二)、产品规划方案及生产纲领</w:t>
        </w:r>
        <w:r>
          <w:tab/>
        </w:r>
        <w:r>
          <w:fldChar w:fldCharType="begin"/>
        </w:r>
        <w:r>
          <w:instrText xml:space="preserve"> PAGEREF _Toc22234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7" w:history="1">
        <w:r>
          <w:rPr>
            <w:rFonts w:ascii="仿宋" w:eastAsia="仿宋" w:hAnsi="仿宋" w:cs="仿宋" w:hint="eastAsia"/>
            <w:lang w:eastAsia="zh-CN"/>
          </w:rPr>
          <w:t>十二、微晶玻璃管项目风险分析</w:t>
        </w:r>
        <w:r>
          <w:tab/>
        </w:r>
        <w:r>
          <w:fldChar w:fldCharType="begin"/>
        </w:r>
        <w:r>
          <w:instrText xml:space="preserve"> PAGEREF _Toc2057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16" w:history="1">
        <w:r>
          <w:rPr>
            <w:rFonts w:ascii="仿宋" w:eastAsia="仿宋" w:hAnsi="仿宋" w:cs="仿宋" w:hint="eastAsia"/>
            <w:lang w:eastAsia="zh-CN"/>
          </w:rPr>
          <w:t>(一)、微晶玻璃管项目风险分析</w:t>
        </w:r>
        <w:r>
          <w:tab/>
        </w:r>
        <w:r>
          <w:fldChar w:fldCharType="begin"/>
        </w:r>
        <w:r>
          <w:instrText xml:space="preserve"> PAGEREF _Toc29916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6" w:history="1">
        <w:r>
          <w:rPr>
            <w:rFonts w:ascii="仿宋" w:eastAsia="仿宋" w:hAnsi="仿宋" w:cs="仿宋" w:hint="eastAsia"/>
            <w:lang w:eastAsia="zh-CN"/>
          </w:rPr>
          <w:t>(二)、微晶玻璃管项目风险对策</w:t>
        </w:r>
        <w:r>
          <w:tab/>
        </w:r>
        <w:r>
          <w:fldChar w:fldCharType="begin"/>
        </w:r>
        <w:r>
          <w:instrText xml:space="preserve"> PAGEREF _Toc2226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32" w:history="1">
        <w:r>
          <w:rPr>
            <w:rFonts w:ascii="仿宋" w:eastAsia="仿宋" w:hAnsi="仿宋" w:cs="仿宋" w:hint="eastAsia"/>
            <w:lang w:eastAsia="zh-CN"/>
          </w:rPr>
          <w:t>十三、微晶玻璃管项目承办单位基本情况</w:t>
        </w:r>
        <w:r>
          <w:tab/>
        </w:r>
        <w:r>
          <w:fldChar w:fldCharType="begin"/>
        </w:r>
        <w:r>
          <w:instrText xml:space="preserve"> PAGEREF _Toc27632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96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_Toc7396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26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_Toc5426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37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_Toc31037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75" w:history="1">
        <w:r>
          <w:rPr>
            <w:rFonts w:ascii="仿宋" w:eastAsia="仿宋" w:hAnsi="仿宋" w:cs="仿宋" w:hint="eastAsia"/>
            <w:lang w:eastAsia="zh-CN"/>
          </w:rPr>
          <w:t>十四、环境保护分析</w:t>
        </w:r>
        <w:r>
          <w:tab/>
        </w:r>
        <w:r>
          <w:fldChar w:fldCharType="begin"/>
        </w:r>
        <w:r>
          <w:instrText xml:space="preserve"> PAGEREF _Toc23275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58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_Toc28258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85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_Toc9385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09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_Toc8509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88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_Toc14588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83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_Toc17983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72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_Toc27172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29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_Toc32729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72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_Toc19772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68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_Toc16768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23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_Toc30623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85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_Toc25585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09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_Toc23709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1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_Toc15518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43" w:history="1">
        <w:r>
          <w:rPr>
            <w:rFonts w:ascii="仿宋" w:eastAsia="仿宋" w:hAnsi="仿宋" w:cs="仿宋" w:hint="eastAsia"/>
            <w:lang w:eastAsia="zh-CN"/>
          </w:rPr>
          <w:t>十五、推进公司成立的必要性分析</w:t>
        </w:r>
        <w:r>
          <w:tab/>
        </w:r>
        <w:r>
          <w:fldChar w:fldCharType="begin"/>
        </w:r>
        <w:r>
          <w:instrText xml:space="preserve"> PAGEREF _Toc30143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80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_Toc22880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16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_Toc29216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74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_Toc19174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85" w:history="1">
        <w:r>
          <w:rPr>
            <w:rFonts w:ascii="仿宋" w:eastAsia="仿宋" w:hAnsi="仿宋" w:cs="仿宋" w:hint="eastAsia"/>
            <w:lang w:eastAsia="zh-CN"/>
          </w:rPr>
          <w:t>十六、安全生产与环境保护培训</w:t>
        </w:r>
        <w:r>
          <w:tab/>
        </w:r>
        <w:r>
          <w:fldChar w:fldCharType="begin"/>
        </w:r>
        <w:r>
          <w:instrText xml:space="preserve"> PAGEREF _Toc19885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14" w:history="1">
        <w:r>
          <w:rPr>
            <w:rFonts w:ascii="仿宋" w:eastAsia="仿宋" w:hAnsi="仿宋" w:cs="仿宋" w:hint="eastAsia"/>
            <w:lang w:eastAsia="zh-CN"/>
          </w:rPr>
          <w:t>(一)、培训计划</w:t>
        </w:r>
        <w:r>
          <w:tab/>
        </w:r>
        <w:r>
          <w:fldChar w:fldCharType="begin"/>
        </w:r>
        <w:r>
          <w:instrText xml:space="preserve"> PAGEREF _Toc31614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37" w:history="1">
        <w:r>
          <w:rPr>
            <w:rFonts w:ascii="仿宋" w:eastAsia="仿宋" w:hAnsi="仿宋" w:cs="仿宋" w:hint="eastAsia"/>
            <w:lang w:eastAsia="zh-CN"/>
          </w:rPr>
          <w:t>(二)、培训内容</w:t>
        </w:r>
        <w:r>
          <w:tab/>
        </w:r>
        <w:r>
          <w:fldChar w:fldCharType="begin"/>
        </w:r>
        <w:r>
          <w:instrText xml:space="preserve"> PAGEREF _Toc30537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48" w:history="1">
        <w:r>
          <w:rPr>
            <w:rFonts w:ascii="仿宋" w:eastAsia="仿宋" w:hAnsi="仿宋" w:cs="仿宋" w:hint="eastAsia"/>
            <w:lang w:eastAsia="zh-CN"/>
          </w:rPr>
          <w:t>(三)、培训方法</w:t>
        </w:r>
        <w:r>
          <w:tab/>
        </w:r>
        <w:r>
          <w:fldChar w:fldCharType="begin"/>
        </w:r>
        <w:r>
          <w:instrText xml:space="preserve"> PAGEREF _Toc15648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09" w:history="1">
        <w:r>
          <w:rPr>
            <w:rFonts w:ascii="仿宋" w:eastAsia="仿宋" w:hAnsi="仿宋" w:cs="仿宋" w:hint="eastAsia"/>
            <w:lang w:eastAsia="zh-CN"/>
          </w:rPr>
          <w:t>(四)、培训效果评估</w:t>
        </w:r>
        <w:r>
          <w:tab/>
        </w:r>
        <w:r>
          <w:fldChar w:fldCharType="begin"/>
        </w:r>
        <w:r>
          <w:instrText xml:space="preserve"> PAGEREF _Toc9509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13" w:history="1">
        <w:r>
          <w:rPr>
            <w:rFonts w:ascii="仿宋" w:eastAsia="仿宋" w:hAnsi="仿宋" w:cs="仿宋" w:hint="eastAsia"/>
            <w:lang w:eastAsia="zh-CN"/>
          </w:rPr>
          <w:t>十七、安全与劳动保护</w:t>
        </w:r>
        <w:r>
          <w:tab/>
        </w:r>
        <w:r>
          <w:fldChar w:fldCharType="begin"/>
        </w:r>
        <w:r>
          <w:instrText xml:space="preserve"> PAGEREF _Toc20713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97" w:history="1">
        <w:r>
          <w:rPr>
            <w:rFonts w:ascii="仿宋" w:eastAsia="仿宋" w:hAnsi="仿宋" w:cs="仿宋" w:hint="eastAsia"/>
            <w:lang w:eastAsia="zh-CN"/>
          </w:rPr>
          <w:t>(一)、设计依据与法规合规</w:t>
        </w:r>
        <w:r>
          <w:tab/>
        </w:r>
        <w:r>
          <w:fldChar w:fldCharType="begin"/>
        </w:r>
        <w:r>
          <w:instrText xml:space="preserve"> PAGEREF _Toc12497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99" w:history="1">
        <w:r>
          <w:rPr>
            <w:rFonts w:ascii="仿宋" w:eastAsia="仿宋" w:hAnsi="仿宋" w:cs="仿宋" w:hint="eastAsia"/>
            <w:lang w:eastAsia="zh-CN"/>
          </w:rPr>
          <w:t>(二)、劳动安全预期效果评价</w:t>
        </w:r>
        <w:r>
          <w:tab/>
        </w:r>
        <w:r>
          <w:fldChar w:fldCharType="begin"/>
        </w:r>
        <w:r>
          <w:instrText xml:space="preserve"> PAGEREF _Toc31599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78" w:history="1">
        <w:r>
          <w:rPr>
            <w:rFonts w:ascii="仿宋" w:eastAsia="仿宋" w:hAnsi="仿宋" w:cs="仿宋" w:hint="eastAsia"/>
            <w:lang w:eastAsia="zh-CN"/>
          </w:rPr>
          <w:t>(三)、主要防范措施</w:t>
        </w:r>
        <w:r>
          <w:tab/>
        </w:r>
        <w:r>
          <w:fldChar w:fldCharType="begin"/>
        </w:r>
        <w:r>
          <w:instrText xml:space="preserve"> PAGEREF _Toc24778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54" w:history="1">
        <w:r>
          <w:rPr>
            <w:rFonts w:ascii="仿宋" w:eastAsia="仿宋" w:hAnsi="仿宋" w:cs="仿宋" w:hint="eastAsia"/>
            <w:lang w:eastAsia="zh-CN"/>
          </w:rPr>
          <w:t>十八、战略和未来发展计划</w:t>
        </w:r>
        <w:r>
          <w:tab/>
        </w:r>
        <w:r>
          <w:fldChar w:fldCharType="begin"/>
        </w:r>
        <w:r>
          <w:instrText xml:space="preserve"> PAGEREF _Toc5254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94" w:history="1">
        <w:r>
          <w:rPr>
            <w:rFonts w:ascii="仿宋" w:eastAsia="仿宋" w:hAnsi="仿宋" w:cs="仿宋" w:hint="eastAsia"/>
            <w:lang w:eastAsia="zh-CN"/>
          </w:rPr>
          <w:t>(一)、公司战略和目标分析</w:t>
        </w:r>
        <w:r>
          <w:tab/>
        </w:r>
        <w:r>
          <w:fldChar w:fldCharType="begin"/>
        </w:r>
        <w:r>
          <w:instrText xml:space="preserve"> PAGEREF _Toc29594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44" w:history="1">
        <w:r>
          <w:rPr>
            <w:rFonts w:ascii="仿宋" w:eastAsia="仿宋" w:hAnsi="仿宋" w:cs="仿宋" w:hint="eastAsia"/>
            <w:lang w:eastAsia="zh-CN"/>
          </w:rPr>
          <w:t>(二)、业务扩张和发展计划</w:t>
        </w:r>
        <w:r>
          <w:tab/>
        </w:r>
        <w:r>
          <w:fldChar w:fldCharType="begin"/>
        </w:r>
        <w:r>
          <w:instrText xml:space="preserve"> PAGEREF _Toc13944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81" w:history="1">
        <w:r>
          <w:rPr>
            <w:rFonts w:ascii="仿宋" w:eastAsia="仿宋" w:hAnsi="仿宋" w:cs="仿宋" w:hint="eastAsia"/>
            <w:lang w:eastAsia="zh-CN"/>
          </w:rPr>
          <w:t>(三)、技术创新和研发计划</w:t>
        </w:r>
        <w:r>
          <w:tab/>
        </w:r>
        <w:r>
          <w:fldChar w:fldCharType="begin"/>
        </w:r>
        <w:r>
          <w:instrText xml:space="preserve"> PAGEREF _Toc8381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34" w:history="1">
        <w:r>
          <w:rPr>
            <w:rFonts w:ascii="仿宋" w:eastAsia="仿宋" w:hAnsi="仿宋" w:cs="仿宋" w:hint="eastAsia"/>
            <w:lang w:eastAsia="zh-CN"/>
          </w:rPr>
          <w:t>(四)、风险管理和应对策略</w:t>
        </w:r>
        <w:r>
          <w:tab/>
        </w:r>
        <w:r>
          <w:fldChar w:fldCharType="begin"/>
        </w:r>
        <w:r>
          <w:instrText xml:space="preserve"> PAGEREF _Toc4034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04" w:history="1">
        <w:r>
          <w:rPr>
            <w:rFonts w:ascii="仿宋" w:eastAsia="仿宋" w:hAnsi="仿宋" w:cs="仿宋" w:hint="eastAsia"/>
            <w:lang w:eastAsia="zh-CN"/>
          </w:rPr>
          <w:t>十九、劳动安全评价</w:t>
        </w:r>
        <w:r>
          <w:tab/>
        </w:r>
        <w:r>
          <w:fldChar w:fldCharType="begin"/>
        </w:r>
        <w:r>
          <w:instrText xml:space="preserve"> PAGEREF _Toc9704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54" w:history="1">
        <w:r>
          <w:rPr>
            <w:rFonts w:ascii="仿宋" w:eastAsia="仿宋" w:hAnsi="仿宋" w:cs="仿宋" w:hint="eastAsia"/>
            <w:lang w:eastAsia="zh-CN"/>
          </w:rPr>
          <w:t>(一)、设计依据</w:t>
        </w:r>
        <w:r>
          <w:tab/>
        </w:r>
        <w:r>
          <w:fldChar w:fldCharType="begin"/>
        </w:r>
        <w:r>
          <w:instrText xml:space="preserve"> PAGEREF _Toc13254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7501" w:history="1">
        <w:r>
          <w:rPr>
            <w:rFonts w:ascii="仿宋" w:eastAsia="仿宋" w:hAnsi="仿宋" w:cs="仿宋" w:hint="eastAsia"/>
            <w:lang w:eastAsia="zh-CN"/>
          </w:rPr>
          <w:t>(二)、主要防范措施</w:t>
        </w:r>
        <w:r>
          <w:tab/>
        </w:r>
        <w:r>
          <w:fldChar w:fldCharType="begin"/>
        </w:r>
        <w:r>
          <w:instrText xml:space="preserve"> PAGEREF _Toc27501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66" w:history="1">
        <w:r>
          <w:rPr>
            <w:rFonts w:ascii="仿宋" w:eastAsia="仿宋" w:hAnsi="仿宋" w:cs="仿宋" w:hint="eastAsia"/>
            <w:lang w:eastAsia="zh-CN"/>
          </w:rPr>
          <w:t>(三)、劳动安全预期效果评价</w:t>
        </w:r>
        <w:r>
          <w:tab/>
        </w:r>
        <w:r>
          <w:fldChar w:fldCharType="begin"/>
        </w:r>
        <w:r>
          <w:instrText xml:space="preserve"> PAGEREF _Toc27166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81" w:history="1">
        <w:r>
          <w:rPr>
            <w:rFonts w:ascii="仿宋" w:eastAsia="仿宋" w:hAnsi="仿宋" w:cs="仿宋" w:hint="eastAsia"/>
            <w:lang w:eastAsia="zh-CN"/>
          </w:rPr>
          <w:t>二十、供应链管理</w:t>
        </w:r>
        <w:r>
          <w:tab/>
        </w:r>
        <w:r>
          <w:fldChar w:fldCharType="begin"/>
        </w:r>
        <w:r>
          <w:instrText xml:space="preserve"> PAGEREF _Toc24781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01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_Toc14701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09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_Toc31409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86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_Toc4586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93" w:history="1">
        <w:r>
          <w:rPr>
            <w:rFonts w:ascii="仿宋" w:eastAsia="仿宋" w:hAnsi="仿宋" w:cs="仿宋" w:hint="eastAsia"/>
            <w:lang w:eastAsia="zh-CN"/>
          </w:rPr>
          <w:t>二十一、社会和环境责任</w:t>
        </w:r>
        <w:r>
          <w:tab/>
        </w:r>
        <w:r>
          <w:fldChar w:fldCharType="begin"/>
        </w:r>
        <w:r>
          <w:instrText xml:space="preserve"> PAGEREF _Toc17893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90" w:history="1">
        <w:r>
          <w:rPr>
            <w:rFonts w:ascii="仿宋" w:eastAsia="仿宋" w:hAnsi="仿宋" w:cs="仿宋" w:hint="eastAsia"/>
            <w:lang w:eastAsia="zh-CN"/>
          </w:rPr>
          <w:t>(一)、社会责任微晶玻璃管项目</w:t>
        </w:r>
        <w:r>
          <w:tab/>
        </w:r>
        <w:r>
          <w:fldChar w:fldCharType="begin"/>
        </w:r>
        <w:r>
          <w:instrText xml:space="preserve"> PAGEREF _Toc23790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40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_Toc24340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84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_Toc8784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76" w:history="1">
        <w:r>
          <w:rPr>
            <w:rFonts w:ascii="仿宋" w:eastAsia="仿宋" w:hAnsi="仿宋" w:cs="仿宋" w:hint="eastAsia"/>
            <w:lang w:eastAsia="zh-CN"/>
          </w:rPr>
          <w:t>二十二微晶玻璃管项目执行风险与应对策略</w:t>
        </w:r>
        <w:r>
          <w:tab/>
        </w:r>
        <w:r>
          <w:fldChar w:fldCharType="begin"/>
        </w:r>
        <w:r>
          <w:instrText xml:space="preserve"> PAGEREF _Toc23876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83" w:history="1">
        <w:r>
          <w:rPr>
            <w:rFonts w:ascii="仿宋" w:eastAsia="仿宋" w:hAnsi="仿宋" w:cs="仿宋" w:hint="eastAsia"/>
            <w:lang w:eastAsia="zh-CN"/>
          </w:rPr>
          <w:t>(一)、微晶玻璃管项目执行风险识别</w:t>
        </w:r>
        <w:r>
          <w:tab/>
        </w:r>
        <w:r>
          <w:fldChar w:fldCharType="begin"/>
        </w:r>
        <w:r>
          <w:instrText xml:space="preserve"> PAGEREF _Toc14683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15" w:history="1">
        <w:r>
          <w:rPr>
            <w:rFonts w:ascii="仿宋" w:eastAsia="仿宋" w:hAnsi="仿宋" w:cs="仿宋" w:hint="eastAsia"/>
            <w:lang w:eastAsia="zh-CN"/>
          </w:rPr>
          <w:t>(二)、风险评估与优先级制定</w:t>
        </w:r>
        <w:r>
          <w:tab/>
        </w:r>
        <w:r>
          <w:fldChar w:fldCharType="begin"/>
        </w:r>
        <w:r>
          <w:instrText xml:space="preserve"> PAGEREF _Toc28015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85" w:history="1">
        <w:r>
          <w:rPr>
            <w:rFonts w:ascii="仿宋" w:eastAsia="仿宋" w:hAnsi="仿宋" w:cs="仿宋" w:hint="eastAsia"/>
            <w:lang w:eastAsia="zh-CN"/>
          </w:rPr>
          <w:t>(三)、应对策略与应急预案</w:t>
        </w:r>
        <w:r>
          <w:tab/>
        </w:r>
        <w:r>
          <w:fldChar w:fldCharType="begin"/>
        </w:r>
        <w:r>
          <w:instrText xml:space="preserve"> PAGEREF _Toc27285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13" w:history="1">
        <w:r>
          <w:rPr>
            <w:rFonts w:ascii="仿宋" w:eastAsia="仿宋" w:hAnsi="仿宋" w:cs="仿宋" w:hint="eastAsia"/>
            <w:lang w:eastAsia="zh-CN"/>
          </w:rPr>
          <w:t>二十三、国际化战略</w:t>
        </w:r>
        <w:r>
          <w:tab/>
        </w:r>
        <w:r>
          <w:fldChar w:fldCharType="begin"/>
        </w:r>
        <w:r>
          <w:instrText xml:space="preserve"> PAGEREF _Toc4013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68" w:history="1">
        <w:r>
          <w:rPr>
            <w:rFonts w:ascii="仿宋" w:eastAsia="仿宋" w:hAnsi="仿宋" w:cs="仿宋" w:hint="eastAsia"/>
            <w:lang w:eastAsia="zh-CN"/>
          </w:rPr>
          <w:t>(一)、国际市场分析</w:t>
        </w:r>
        <w:r>
          <w:tab/>
        </w:r>
        <w:r>
          <w:fldChar w:fldCharType="begin"/>
        </w:r>
        <w:r>
          <w:instrText xml:space="preserve"> PAGEREF _Toc20668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42" w:history="1">
        <w:r>
          <w:rPr>
            <w:rFonts w:ascii="仿宋" w:eastAsia="仿宋" w:hAnsi="仿宋" w:cs="仿宋" w:hint="eastAsia"/>
            <w:lang w:eastAsia="zh-CN"/>
          </w:rPr>
          <w:t>(二)、出口与国际业务发展计划</w:t>
        </w:r>
        <w:r>
          <w:tab/>
        </w:r>
        <w:r>
          <w:fldChar w:fldCharType="begin"/>
        </w:r>
        <w:r>
          <w:instrText xml:space="preserve"> PAGEREF _Toc10942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88" w:history="1">
        <w:r>
          <w:rPr>
            <w:rFonts w:ascii="仿宋" w:eastAsia="仿宋" w:hAnsi="仿宋" w:cs="仿宋" w:hint="eastAsia"/>
            <w:lang w:eastAsia="zh-CN"/>
          </w:rPr>
          <w:t>(三)、跨国合作与风险管理</w:t>
        </w:r>
        <w:r>
          <w:tab/>
        </w:r>
        <w:r>
          <w:fldChar w:fldCharType="begin"/>
        </w:r>
        <w:r>
          <w:instrText xml:space="preserve"> PAGEREF _Toc31388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8219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1032"/>
      <w:r>
        <w:rPr>
          <w:rFonts w:ascii="仿宋" w:eastAsia="仿宋" w:hAnsi="仿宋" w:cs="仿宋" w:hint="eastAsia"/>
          <w:sz w:val="28"/>
          <w:lang w:eastAsia="zh-CN"/>
        </w:rPr>
        <w:t>一、微晶玻璃管行业前景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6680"/>
      <w:r>
        <w:rPr>
          <w:rFonts w:ascii="仿宋" w:eastAsia="仿宋" w:hAnsi="仿宋" w:cs="仿宋" w:hint="eastAsia"/>
          <w:lang w:eastAsia="zh-CN"/>
        </w:rPr>
        <w:t>(一)、市场增长预测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微晶玻璃管行业专业机构的研究和市场数据分析，微晶玻璃管行业展现出强劲的增长势头，未来几年内市场规模有望进一步扩大，年均增长率预计将维持在XX%以上。这一预测的乐观态势主要受益于全球经济的回暖、消费者需求的升级，以及新技术的广泛应用。这为微晶玻璃管行业参与者提供了广泛的发展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全球经济的回暖将成为推动市场增长的关键因素。随着各国逐渐克服疫情影响，全球经济有望实现复苏，为微晶玻璃管行业创造更有利的经济环境。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消费者需求的升级将成为市场增长的主要推动力。随着消费者对产品和服务品质的不断追求，微晶玻璃管行业有望迎来更高水平的市场需求。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https://d.book118.com/366212103020010055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微晶玻璃管市场分析及竞争策略报告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微晶玻璃管市场分析及竞争策略报告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微晶玻璃管市场分析及竞争策略报告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微晶玻璃管市场分析及竞争策略报告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微晶玻璃管市场分析及竞争策略报告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4E25255"/>
    <w:rsid w:val="24E25255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66212103020010055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2024-03-05T22:15:00Z</dcterms:created>
  <dcterms:modified xsi:type="dcterms:W3CDTF">2024-03-05T22:16:11Z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74C5B523F12B4499AF7CD72480E5274E_11</vt:lpwstr>
  </property>
  <property fmtid="{D5CDD505-2E9C-101B-9397-08002B2CF9AE}" pid="3" name="KSOProductBuildVer">
    <vt:lpwstr>2052-12.1.0.16399</vt:lpwstr>
  </property>
</Properties>
</file>