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内燃机相关行业公司成立方案及可行性研究报告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15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_Toc32150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9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_Toc22297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_Toc7272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_Toc30760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_Toc15955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_Toc2847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_Toc23239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_Toc13412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_Toc20351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_Toc16712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_Toc12751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_Toc8453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_Toc6581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_Toc7441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_Toc9105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_Toc20061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6" w:history="1">
        <w:r>
          <w:rPr>
            <w:rFonts w:ascii="仿宋" w:eastAsia="仿宋" w:hAnsi="仿宋" w:cs="仿宋" w:hint="eastAsia"/>
            <w:lang w:eastAsia="zh-CN"/>
          </w:rPr>
          <w:t>四、内燃机筹建公司基本信息</w:t>
        </w:r>
        <w:r>
          <w:tab/>
        </w:r>
        <w:r>
          <w:fldChar w:fldCharType="begin"/>
        </w:r>
        <w:r>
          <w:instrText xml:space="preserve"> PAGEREF _Toc5126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_Toc10055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_Toc14153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_Toc24142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_Toc19100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0" w:history="1">
        <w:r>
          <w:rPr>
            <w:rFonts w:ascii="仿宋" w:eastAsia="仿宋" w:hAnsi="仿宋" w:cs="仿宋" w:hint="eastAsia"/>
            <w:lang w:eastAsia="zh-CN"/>
          </w:rPr>
          <w:t>(一)、内燃机项目选址原则</w:t>
        </w:r>
        <w:r>
          <w:tab/>
        </w:r>
        <w:r>
          <w:fldChar w:fldCharType="begin"/>
        </w:r>
        <w:r>
          <w:instrText xml:space="preserve"> PAGEREF _Toc7780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_Toc28151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_Toc25580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0" w:history="1">
        <w:r>
          <w:rPr>
            <w:rFonts w:ascii="仿宋" w:eastAsia="仿宋" w:hAnsi="仿宋" w:cs="仿宋" w:hint="eastAsia"/>
            <w:lang w:eastAsia="zh-CN"/>
          </w:rPr>
          <w:t>(五)、内燃机项目选址综合评价</w:t>
        </w:r>
        <w:r>
          <w:tab/>
        </w:r>
        <w:r>
          <w:fldChar w:fldCharType="begin"/>
        </w:r>
        <w:r>
          <w:instrText xml:space="preserve"> PAGEREF _Toc6610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_Toc23296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_Toc12355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_Toc25033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_Toc18185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1" w:history="1">
        <w:r>
          <w:rPr>
            <w:rFonts w:ascii="仿宋" w:eastAsia="仿宋" w:hAnsi="仿宋" w:cs="仿宋" w:hint="eastAsia"/>
            <w:lang w:eastAsia="zh-CN"/>
          </w:rPr>
          <w:t>七、内燃机项目风险分析</w:t>
        </w:r>
        <w:r>
          <w:tab/>
        </w:r>
        <w:r>
          <w:fldChar w:fldCharType="begin"/>
        </w:r>
        <w:r>
          <w:instrText xml:space="preserve"> PAGEREF _Toc11941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4" w:history="1">
        <w:r>
          <w:rPr>
            <w:rFonts w:ascii="仿宋" w:eastAsia="仿宋" w:hAnsi="仿宋" w:cs="仿宋" w:hint="eastAsia"/>
            <w:lang w:eastAsia="zh-CN"/>
          </w:rPr>
          <w:t>(一)、内燃机项目风险分析</w:t>
        </w:r>
        <w:r>
          <w:tab/>
        </w:r>
        <w:r>
          <w:fldChar w:fldCharType="begin"/>
        </w:r>
        <w:r>
          <w:instrText xml:space="preserve"> PAGEREF _Toc15694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3" w:history="1">
        <w:r>
          <w:rPr>
            <w:rFonts w:ascii="仿宋" w:eastAsia="仿宋" w:hAnsi="仿宋" w:cs="仿宋" w:hint="eastAsia"/>
            <w:lang w:eastAsia="zh-CN"/>
          </w:rPr>
          <w:t>(二)、内燃机项目风险对策</w:t>
        </w:r>
        <w:r>
          <w:tab/>
        </w:r>
        <w:r>
          <w:fldChar w:fldCharType="begin"/>
        </w:r>
        <w:r>
          <w:instrText xml:space="preserve"> PAGEREF _Toc21563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_Toc14856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" w:history="1">
        <w:r>
          <w:rPr>
            <w:rFonts w:ascii="仿宋" w:eastAsia="仿宋" w:hAnsi="仿宋" w:cs="仿宋" w:hint="eastAsia"/>
            <w:lang w:eastAsia="zh-CN"/>
          </w:rPr>
          <w:t>(一)、内燃机项目背景分析</w:t>
        </w:r>
        <w:r>
          <w:tab/>
        </w:r>
        <w:r>
          <w:fldChar w:fldCharType="begin"/>
        </w:r>
        <w:r>
          <w:instrText xml:space="preserve"> PAGEREF _Toc663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571" w:history="1">
        <w:r>
          <w:rPr>
            <w:rFonts w:ascii="仿宋" w:eastAsia="仿宋" w:hAnsi="仿宋" w:cs="仿宋" w:hint="eastAsia"/>
            <w:lang w:eastAsia="zh-CN"/>
          </w:rPr>
          <w:t>(二)、内燃机项目建设必要性分析</w:t>
        </w:r>
        <w:r>
          <w:tab/>
        </w:r>
        <w:r>
          <w:fldChar w:fldCharType="begin"/>
        </w:r>
        <w:r>
          <w:instrText xml:space="preserve"> PAGEREF _Toc3571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_Toc17428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_Toc7667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_Toc32674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_Toc4833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_Toc23981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_Toc10075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_Toc25870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_Toc20722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_Toc32445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_Toc16292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_Toc16329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_Toc31540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_Toc8334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_Toc18590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58" w:history="1">
        <w:r>
          <w:rPr>
            <w:rFonts w:ascii="仿宋" w:eastAsia="仿宋" w:hAnsi="仿宋" w:cs="仿宋" w:hint="eastAsia"/>
            <w:lang w:eastAsia="zh-CN"/>
          </w:rPr>
          <w:t>十、内燃机项目经济效益</w:t>
        </w:r>
        <w:r>
          <w:tab/>
        </w:r>
        <w:r>
          <w:fldChar w:fldCharType="begin"/>
        </w:r>
        <w:r>
          <w:instrText xml:space="preserve"> PAGEREF _Toc27458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_Toc18765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_Toc23031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6" w:history="1">
        <w:r>
          <w:rPr>
            <w:rFonts w:ascii="仿宋" w:eastAsia="仿宋" w:hAnsi="仿宋" w:cs="仿宋" w:hint="eastAsia"/>
            <w:lang w:eastAsia="zh-CN"/>
          </w:rPr>
          <w:t>(三)、内燃机项目盈利能力分析</w:t>
        </w:r>
        <w:r>
          <w:tab/>
        </w:r>
        <w:r>
          <w:fldChar w:fldCharType="begin"/>
        </w:r>
        <w:r>
          <w:instrText xml:space="preserve"> PAGEREF _Toc29066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_Toc12362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_Toc32018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_Toc28495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2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_Toc29642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_Toc26098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_Toc7458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_Toc26956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_Toc7362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_Toc13490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_Toc12255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_Toc24654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_Toc26703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_Toc18130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_Toc16486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_Toc27203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3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_Toc26383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" w:history="1">
        <w:r>
          <w:rPr>
            <w:rFonts w:ascii="仿宋" w:eastAsia="仿宋" w:hAnsi="仿宋" w:cs="仿宋" w:hint="eastAsia"/>
            <w:lang w:eastAsia="zh-CN"/>
          </w:rPr>
          <w:t>(一)、社会责任内燃机项目</w:t>
        </w:r>
        <w:r>
          <w:tab/>
        </w:r>
        <w:r>
          <w:fldChar w:fldCharType="begin"/>
        </w:r>
        <w:r>
          <w:instrText xml:space="preserve"> PAGEREF _Toc1777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_Toc5155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_Toc22264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15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29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27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https://d.book118.com/366230200225010050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内燃机相关行业公司成立方案及可行性研究报告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内燃机相关行业公司成立方案及可行性研究报告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内燃机相关行业公司成立方案及可行性研究报告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内燃机相关行业公司成立方案及可行性研究报告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内燃机相关行业公司成立方案及可行性研究报告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6230200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2024-02-04T14:01:00Z</dcterms:created>
  <dcterms:modified xsi:type="dcterms:W3CDTF">2024-02-04T14:01:36Z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2D8A60AEA0FA48BAA44D888852CB32AB_11</vt:lpwstr>
  </property>
  <property fmtid="{D5CDD505-2E9C-101B-9397-08002B2CF9AE}" pid="3" name="KSOProductBuildVer">
    <vt:lpwstr>2052-12.1.0.16250</vt:lpwstr>
  </property>
</Properties>
</file>