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机力通风冷却塔项目规划设计方案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2" w:history="1">
        <w:r>
          <w:rPr>
            <w:rFonts w:ascii="仿宋" w:eastAsia="仿宋" w:hAnsi="仿宋" w:cs="仿宋" w:hint="eastAsia"/>
            <w:lang w:eastAsia="zh-CN"/>
          </w:rPr>
          <w:t>概论</w:t>
        </w:r>
        <w:r>
          <w:tab/>
        </w:r>
        <w:r>
          <w:fldChar w:fldCharType="begin"/>
        </w:r>
        <w:r>
          <w:instrText xml:space="preserve"> PAGEREF _Toc5372 \h </w:instrText>
        </w:r>
        <w:r>
          <w:fldChar w:fldCharType="separate"/>
        </w:r>
        <w:r>
          <w:t>3</w:t>
        </w:r>
        <w:r>
          <w:fldChar w:fldCharType="end"/>
        </w:r>
      </w:hyperlink>
    </w:p>
    <w:p>
      <w:pPr>
        <w:pStyle w:val="TOC1"/>
        <w:tabs>
          <w:tab w:val="right" w:leader="dot" w:pos="8306"/>
        </w:tabs>
      </w:pPr>
      <w:hyperlink w:anchor="_Toc12045" w:history="1">
        <w:r>
          <w:rPr>
            <w:rFonts w:ascii="仿宋" w:eastAsia="仿宋" w:hAnsi="仿宋" w:cs="仿宋" w:hint="eastAsia"/>
            <w:lang w:eastAsia="zh-CN"/>
          </w:rPr>
          <w:t>一、机力通风冷却塔项目可持续发展</w:t>
        </w:r>
        <w:r>
          <w:tab/>
        </w:r>
        <w:r>
          <w:fldChar w:fldCharType="begin"/>
        </w:r>
        <w:r>
          <w:instrText xml:space="preserve"> PAGEREF _Toc12045 \h </w:instrText>
        </w:r>
        <w:r>
          <w:fldChar w:fldCharType="separate"/>
        </w:r>
        <w:r>
          <w:t>3</w:t>
        </w:r>
        <w:r>
          <w:fldChar w:fldCharType="end"/>
        </w:r>
      </w:hyperlink>
    </w:p>
    <w:p>
      <w:pPr>
        <w:pStyle w:val="TOC2"/>
        <w:tabs>
          <w:tab w:val="right" w:leader="dot" w:pos="8306"/>
        </w:tabs>
      </w:pPr>
      <w:hyperlink w:anchor="_Toc19660" w:history="1">
        <w:r>
          <w:rPr>
            <w:rFonts w:ascii="仿宋" w:eastAsia="仿宋" w:hAnsi="仿宋" w:cs="仿宋" w:hint="eastAsia"/>
            <w:lang w:eastAsia="zh-CN"/>
          </w:rPr>
          <w:t>(一)、可持续战略与实践</w:t>
        </w:r>
        <w:r>
          <w:tab/>
        </w:r>
        <w:r>
          <w:fldChar w:fldCharType="begin"/>
        </w:r>
        <w:r>
          <w:instrText xml:space="preserve"> PAGEREF _Toc19660 \h </w:instrText>
        </w:r>
        <w:r>
          <w:fldChar w:fldCharType="separate"/>
        </w:r>
        <w:r>
          <w:t>3</w:t>
        </w:r>
        <w:r>
          <w:fldChar w:fldCharType="end"/>
        </w:r>
      </w:hyperlink>
    </w:p>
    <w:p>
      <w:pPr>
        <w:pStyle w:val="TOC2"/>
        <w:tabs>
          <w:tab w:val="right" w:leader="dot" w:pos="8306"/>
        </w:tabs>
      </w:pPr>
      <w:hyperlink w:anchor="_Toc17959" w:history="1">
        <w:r>
          <w:rPr>
            <w:rFonts w:ascii="仿宋" w:eastAsia="仿宋" w:hAnsi="仿宋" w:cs="仿宋" w:hint="eastAsia"/>
            <w:lang w:eastAsia="zh-CN"/>
          </w:rPr>
          <w:t>(二)、环保与社会责任</w:t>
        </w:r>
        <w:r>
          <w:tab/>
        </w:r>
        <w:r>
          <w:fldChar w:fldCharType="begin"/>
        </w:r>
        <w:r>
          <w:instrText xml:space="preserve"> PAGEREF _Toc17959 \h </w:instrText>
        </w:r>
        <w:r>
          <w:fldChar w:fldCharType="separate"/>
        </w:r>
        <w:r>
          <w:t>4</w:t>
        </w:r>
        <w:r>
          <w:fldChar w:fldCharType="end"/>
        </w:r>
      </w:hyperlink>
    </w:p>
    <w:p>
      <w:pPr>
        <w:pStyle w:val="TOC1"/>
        <w:tabs>
          <w:tab w:val="right" w:leader="dot" w:pos="8306"/>
        </w:tabs>
      </w:pPr>
      <w:hyperlink w:anchor="_Toc24321" w:history="1">
        <w:r>
          <w:rPr>
            <w:rFonts w:ascii="仿宋" w:eastAsia="仿宋" w:hAnsi="仿宋" w:cs="仿宋" w:hint="eastAsia"/>
            <w:lang w:eastAsia="zh-CN"/>
          </w:rPr>
          <w:t>二、机力通风冷却塔项目选址可行性分析</w:t>
        </w:r>
        <w:r>
          <w:tab/>
        </w:r>
        <w:r>
          <w:fldChar w:fldCharType="begin"/>
        </w:r>
        <w:r>
          <w:instrText xml:space="preserve"> PAGEREF _Toc24321 \h </w:instrText>
        </w:r>
        <w:r>
          <w:fldChar w:fldCharType="separate"/>
        </w:r>
        <w:r>
          <w:t>5</w:t>
        </w:r>
        <w:r>
          <w:fldChar w:fldCharType="end"/>
        </w:r>
      </w:hyperlink>
    </w:p>
    <w:p>
      <w:pPr>
        <w:pStyle w:val="TOC2"/>
        <w:tabs>
          <w:tab w:val="right" w:leader="dot" w:pos="8306"/>
        </w:tabs>
      </w:pPr>
      <w:hyperlink w:anchor="_Toc20388" w:history="1">
        <w:r>
          <w:rPr>
            <w:rFonts w:ascii="仿宋" w:eastAsia="仿宋" w:hAnsi="仿宋" w:cs="仿宋" w:hint="eastAsia"/>
            <w:lang w:eastAsia="zh-CN"/>
          </w:rPr>
          <w:t>(一)、机力通风冷却塔项目选址</w:t>
        </w:r>
        <w:r>
          <w:tab/>
        </w:r>
        <w:r>
          <w:fldChar w:fldCharType="begin"/>
        </w:r>
        <w:r>
          <w:instrText xml:space="preserve"> PAGEREF _Toc20388 \h </w:instrText>
        </w:r>
        <w:r>
          <w:fldChar w:fldCharType="separate"/>
        </w:r>
        <w:r>
          <w:t>5</w:t>
        </w:r>
        <w:r>
          <w:fldChar w:fldCharType="end"/>
        </w:r>
      </w:hyperlink>
    </w:p>
    <w:p>
      <w:pPr>
        <w:pStyle w:val="TOC2"/>
        <w:tabs>
          <w:tab w:val="right" w:leader="dot" w:pos="8306"/>
        </w:tabs>
      </w:pPr>
      <w:hyperlink w:anchor="_Toc11860" w:history="1">
        <w:r>
          <w:rPr>
            <w:rFonts w:ascii="仿宋" w:eastAsia="仿宋" w:hAnsi="仿宋" w:cs="仿宋" w:hint="eastAsia"/>
            <w:lang w:eastAsia="zh-CN"/>
          </w:rPr>
          <w:t>(二)、用地控制指标</w:t>
        </w:r>
        <w:r>
          <w:tab/>
        </w:r>
        <w:r>
          <w:fldChar w:fldCharType="begin"/>
        </w:r>
        <w:r>
          <w:instrText xml:space="preserve"> PAGEREF _Toc11860 \h </w:instrText>
        </w:r>
        <w:r>
          <w:fldChar w:fldCharType="separate"/>
        </w:r>
        <w:r>
          <w:t>5</w:t>
        </w:r>
        <w:r>
          <w:fldChar w:fldCharType="end"/>
        </w:r>
      </w:hyperlink>
    </w:p>
    <w:p>
      <w:pPr>
        <w:pStyle w:val="TOC2"/>
        <w:tabs>
          <w:tab w:val="right" w:leader="dot" w:pos="8306"/>
        </w:tabs>
      </w:pPr>
      <w:hyperlink w:anchor="_Toc6638" w:history="1">
        <w:r>
          <w:rPr>
            <w:rFonts w:ascii="仿宋" w:eastAsia="仿宋" w:hAnsi="仿宋" w:cs="仿宋" w:hint="eastAsia"/>
            <w:lang w:eastAsia="zh-CN"/>
          </w:rPr>
          <w:t>(三)、节约用地措施</w:t>
        </w:r>
        <w:r>
          <w:tab/>
        </w:r>
        <w:r>
          <w:fldChar w:fldCharType="begin"/>
        </w:r>
        <w:r>
          <w:instrText xml:space="preserve"> PAGEREF _Toc6638 \h </w:instrText>
        </w:r>
        <w:r>
          <w:fldChar w:fldCharType="separate"/>
        </w:r>
        <w:r>
          <w:t>7</w:t>
        </w:r>
        <w:r>
          <w:fldChar w:fldCharType="end"/>
        </w:r>
      </w:hyperlink>
    </w:p>
    <w:p>
      <w:pPr>
        <w:pStyle w:val="TOC2"/>
        <w:tabs>
          <w:tab w:val="right" w:leader="dot" w:pos="8306"/>
        </w:tabs>
      </w:pPr>
      <w:hyperlink w:anchor="_Toc13268" w:history="1">
        <w:r>
          <w:rPr>
            <w:rFonts w:ascii="仿宋" w:eastAsia="仿宋" w:hAnsi="仿宋" w:cs="仿宋" w:hint="eastAsia"/>
            <w:lang w:eastAsia="zh-CN"/>
          </w:rPr>
          <w:t>(四)、总图布置方案</w:t>
        </w:r>
        <w:r>
          <w:tab/>
        </w:r>
        <w:r>
          <w:fldChar w:fldCharType="begin"/>
        </w:r>
        <w:r>
          <w:instrText xml:space="preserve"> PAGEREF _Toc13268 \h </w:instrText>
        </w:r>
        <w:r>
          <w:fldChar w:fldCharType="separate"/>
        </w:r>
        <w:r>
          <w:t>8</w:t>
        </w:r>
        <w:r>
          <w:fldChar w:fldCharType="end"/>
        </w:r>
      </w:hyperlink>
    </w:p>
    <w:p>
      <w:pPr>
        <w:pStyle w:val="TOC2"/>
        <w:tabs>
          <w:tab w:val="right" w:leader="dot" w:pos="8306"/>
        </w:tabs>
      </w:pPr>
      <w:hyperlink w:anchor="_Toc13557" w:history="1">
        <w:r>
          <w:rPr>
            <w:rFonts w:ascii="仿宋" w:eastAsia="仿宋" w:hAnsi="仿宋" w:cs="仿宋" w:hint="eastAsia"/>
            <w:lang w:eastAsia="zh-CN"/>
          </w:rPr>
          <w:t>(五)、选址综合评价</w:t>
        </w:r>
        <w:r>
          <w:tab/>
        </w:r>
        <w:r>
          <w:fldChar w:fldCharType="begin"/>
        </w:r>
        <w:r>
          <w:instrText xml:space="preserve"> PAGEREF _Toc13557 \h </w:instrText>
        </w:r>
        <w:r>
          <w:fldChar w:fldCharType="separate"/>
        </w:r>
        <w:r>
          <w:t>9</w:t>
        </w:r>
        <w:r>
          <w:fldChar w:fldCharType="end"/>
        </w:r>
      </w:hyperlink>
    </w:p>
    <w:p>
      <w:pPr>
        <w:pStyle w:val="TOC1"/>
        <w:tabs>
          <w:tab w:val="right" w:leader="dot" w:pos="8306"/>
        </w:tabs>
      </w:pPr>
      <w:hyperlink w:anchor="_Toc22088" w:history="1">
        <w:r>
          <w:rPr>
            <w:rFonts w:ascii="仿宋" w:eastAsia="仿宋" w:hAnsi="仿宋" w:cs="仿宋" w:hint="eastAsia"/>
            <w:lang w:eastAsia="zh-CN"/>
          </w:rPr>
          <w:t>三、机力通风冷却塔项目建设背景及必要性分析</w:t>
        </w:r>
        <w:r>
          <w:tab/>
        </w:r>
        <w:r>
          <w:fldChar w:fldCharType="begin"/>
        </w:r>
        <w:r>
          <w:instrText xml:space="preserve"> PAGEREF _Toc22088 \h </w:instrText>
        </w:r>
        <w:r>
          <w:fldChar w:fldCharType="separate"/>
        </w:r>
        <w:r>
          <w:t>10</w:t>
        </w:r>
        <w:r>
          <w:fldChar w:fldCharType="end"/>
        </w:r>
      </w:hyperlink>
    </w:p>
    <w:p>
      <w:pPr>
        <w:pStyle w:val="TOC2"/>
        <w:tabs>
          <w:tab w:val="right" w:leader="dot" w:pos="8306"/>
        </w:tabs>
      </w:pPr>
      <w:hyperlink w:anchor="_Toc4246" w:history="1">
        <w:r>
          <w:rPr>
            <w:rFonts w:ascii="仿宋" w:eastAsia="仿宋" w:hAnsi="仿宋" w:cs="仿宋" w:hint="eastAsia"/>
            <w:lang w:eastAsia="zh-CN"/>
          </w:rPr>
          <w:t>(一)、机力通风冷却塔项目背景分析</w:t>
        </w:r>
        <w:r>
          <w:tab/>
        </w:r>
        <w:r>
          <w:fldChar w:fldCharType="begin"/>
        </w:r>
        <w:r>
          <w:instrText xml:space="preserve"> PAGEREF _Toc4246 \h </w:instrText>
        </w:r>
        <w:r>
          <w:fldChar w:fldCharType="separate"/>
        </w:r>
        <w:r>
          <w:t>10</w:t>
        </w:r>
        <w:r>
          <w:fldChar w:fldCharType="end"/>
        </w:r>
      </w:hyperlink>
    </w:p>
    <w:p>
      <w:pPr>
        <w:pStyle w:val="TOC2"/>
        <w:tabs>
          <w:tab w:val="right" w:leader="dot" w:pos="8306"/>
        </w:tabs>
      </w:pPr>
      <w:hyperlink w:anchor="_Toc8585" w:history="1">
        <w:r>
          <w:rPr>
            <w:rFonts w:ascii="仿宋" w:eastAsia="仿宋" w:hAnsi="仿宋" w:cs="仿宋" w:hint="eastAsia"/>
            <w:lang w:eastAsia="zh-CN"/>
          </w:rPr>
          <w:t>(二)、机力通风冷却塔项目建设必要性分析</w:t>
        </w:r>
        <w:r>
          <w:tab/>
        </w:r>
        <w:r>
          <w:fldChar w:fldCharType="begin"/>
        </w:r>
        <w:r>
          <w:instrText xml:space="preserve"> PAGEREF _Toc8585 \h </w:instrText>
        </w:r>
        <w:r>
          <w:fldChar w:fldCharType="separate"/>
        </w:r>
        <w:r>
          <w:t>12</w:t>
        </w:r>
        <w:r>
          <w:fldChar w:fldCharType="end"/>
        </w:r>
      </w:hyperlink>
    </w:p>
    <w:p>
      <w:pPr>
        <w:pStyle w:val="TOC1"/>
        <w:tabs>
          <w:tab w:val="right" w:leader="dot" w:pos="8306"/>
        </w:tabs>
      </w:pPr>
      <w:hyperlink w:anchor="_Toc7950" w:history="1">
        <w:r>
          <w:rPr>
            <w:rFonts w:ascii="仿宋" w:eastAsia="仿宋" w:hAnsi="仿宋" w:cs="仿宋" w:hint="eastAsia"/>
            <w:lang w:eastAsia="zh-CN"/>
          </w:rPr>
          <w:t>四、机力通风冷却塔项目建设单位说明</w:t>
        </w:r>
        <w:r>
          <w:tab/>
        </w:r>
        <w:r>
          <w:fldChar w:fldCharType="begin"/>
        </w:r>
        <w:r>
          <w:instrText xml:space="preserve"> PAGEREF _Toc7950 \h </w:instrText>
        </w:r>
        <w:r>
          <w:fldChar w:fldCharType="separate"/>
        </w:r>
        <w:r>
          <w:t>13</w:t>
        </w:r>
        <w:r>
          <w:fldChar w:fldCharType="end"/>
        </w:r>
      </w:hyperlink>
    </w:p>
    <w:p>
      <w:pPr>
        <w:pStyle w:val="TOC2"/>
        <w:tabs>
          <w:tab w:val="right" w:leader="dot" w:pos="8306"/>
        </w:tabs>
      </w:pPr>
      <w:hyperlink w:anchor="_Toc1428" w:history="1">
        <w:r>
          <w:rPr>
            <w:rFonts w:ascii="仿宋" w:eastAsia="仿宋" w:hAnsi="仿宋" w:cs="仿宋" w:hint="eastAsia"/>
            <w:lang w:eastAsia="zh-CN"/>
          </w:rPr>
          <w:t>(一)、机力通风冷却塔项目承办单位基本情况</w:t>
        </w:r>
        <w:r>
          <w:tab/>
        </w:r>
        <w:r>
          <w:fldChar w:fldCharType="begin"/>
        </w:r>
        <w:r>
          <w:instrText xml:space="preserve"> PAGEREF _Toc1428 \h </w:instrText>
        </w:r>
        <w:r>
          <w:fldChar w:fldCharType="separate"/>
        </w:r>
        <w:r>
          <w:t>13</w:t>
        </w:r>
        <w:r>
          <w:fldChar w:fldCharType="end"/>
        </w:r>
      </w:hyperlink>
    </w:p>
    <w:p>
      <w:pPr>
        <w:pStyle w:val="TOC2"/>
        <w:tabs>
          <w:tab w:val="right" w:leader="dot" w:pos="8306"/>
        </w:tabs>
      </w:pPr>
      <w:hyperlink w:anchor="_Toc9267" w:history="1">
        <w:r>
          <w:rPr>
            <w:rFonts w:ascii="仿宋" w:eastAsia="仿宋" w:hAnsi="仿宋" w:cs="仿宋" w:hint="eastAsia"/>
            <w:lang w:eastAsia="zh-CN"/>
          </w:rPr>
          <w:t>(二)、公司经济效益分析</w:t>
        </w:r>
        <w:r>
          <w:tab/>
        </w:r>
        <w:r>
          <w:fldChar w:fldCharType="begin"/>
        </w:r>
        <w:r>
          <w:instrText xml:space="preserve"> PAGEREF _Toc9267 \h </w:instrText>
        </w:r>
        <w:r>
          <w:fldChar w:fldCharType="separate"/>
        </w:r>
        <w:r>
          <w:t>14</w:t>
        </w:r>
        <w:r>
          <w:fldChar w:fldCharType="end"/>
        </w:r>
      </w:hyperlink>
    </w:p>
    <w:p>
      <w:pPr>
        <w:pStyle w:val="TOC1"/>
        <w:tabs>
          <w:tab w:val="right" w:leader="dot" w:pos="8306"/>
        </w:tabs>
      </w:pPr>
      <w:hyperlink w:anchor="_Toc17266" w:history="1">
        <w:r>
          <w:rPr>
            <w:rFonts w:ascii="仿宋" w:eastAsia="仿宋" w:hAnsi="仿宋" w:cs="仿宋" w:hint="eastAsia"/>
            <w:lang w:eastAsia="zh-CN"/>
          </w:rPr>
          <w:t>五、机力通风冷却塔项目土建工程</w:t>
        </w:r>
        <w:r>
          <w:tab/>
        </w:r>
        <w:r>
          <w:fldChar w:fldCharType="begin"/>
        </w:r>
        <w:r>
          <w:instrText xml:space="preserve"> PAGEREF _Toc17266 \h </w:instrText>
        </w:r>
        <w:r>
          <w:fldChar w:fldCharType="separate"/>
        </w:r>
        <w:r>
          <w:t>15</w:t>
        </w:r>
        <w:r>
          <w:fldChar w:fldCharType="end"/>
        </w:r>
      </w:hyperlink>
    </w:p>
    <w:p>
      <w:pPr>
        <w:pStyle w:val="TOC2"/>
        <w:tabs>
          <w:tab w:val="right" w:leader="dot" w:pos="8306"/>
        </w:tabs>
      </w:pPr>
      <w:hyperlink w:anchor="_Toc24397" w:history="1">
        <w:r>
          <w:rPr>
            <w:rFonts w:ascii="仿宋" w:eastAsia="仿宋" w:hAnsi="仿宋" w:cs="仿宋" w:hint="eastAsia"/>
            <w:lang w:eastAsia="zh-CN"/>
          </w:rPr>
          <w:t>(一)、建筑工程设计原则</w:t>
        </w:r>
        <w:r>
          <w:tab/>
        </w:r>
        <w:r>
          <w:fldChar w:fldCharType="begin"/>
        </w:r>
        <w:r>
          <w:instrText xml:space="preserve"> PAGEREF _Toc24397 \h </w:instrText>
        </w:r>
        <w:r>
          <w:fldChar w:fldCharType="separate"/>
        </w:r>
        <w:r>
          <w:t>15</w:t>
        </w:r>
        <w:r>
          <w:fldChar w:fldCharType="end"/>
        </w:r>
      </w:hyperlink>
    </w:p>
    <w:p>
      <w:pPr>
        <w:pStyle w:val="TOC2"/>
        <w:tabs>
          <w:tab w:val="right" w:leader="dot" w:pos="8306"/>
        </w:tabs>
      </w:pPr>
      <w:hyperlink w:anchor="_Toc7722" w:history="1">
        <w:r>
          <w:rPr>
            <w:rFonts w:ascii="仿宋" w:eastAsia="仿宋" w:hAnsi="仿宋" w:cs="仿宋" w:hint="eastAsia"/>
            <w:lang w:eastAsia="zh-CN"/>
          </w:rPr>
          <w:t>(二)、土建工程设计年限及安全等级</w:t>
        </w:r>
        <w:r>
          <w:tab/>
        </w:r>
        <w:r>
          <w:fldChar w:fldCharType="begin"/>
        </w:r>
        <w:r>
          <w:instrText xml:space="preserve"> PAGEREF _Toc7722 \h </w:instrText>
        </w:r>
        <w:r>
          <w:fldChar w:fldCharType="separate"/>
        </w:r>
        <w:r>
          <w:t>16</w:t>
        </w:r>
        <w:r>
          <w:fldChar w:fldCharType="end"/>
        </w:r>
      </w:hyperlink>
    </w:p>
    <w:p>
      <w:pPr>
        <w:pStyle w:val="TOC2"/>
        <w:tabs>
          <w:tab w:val="right" w:leader="dot" w:pos="8306"/>
        </w:tabs>
      </w:pPr>
      <w:hyperlink w:anchor="_Toc27831" w:history="1">
        <w:r>
          <w:rPr>
            <w:rFonts w:ascii="仿宋" w:eastAsia="仿宋" w:hAnsi="仿宋" w:cs="仿宋" w:hint="eastAsia"/>
            <w:lang w:eastAsia="zh-CN"/>
          </w:rPr>
          <w:t>(三)、建筑工程设计总体要求</w:t>
        </w:r>
        <w:r>
          <w:tab/>
        </w:r>
        <w:r>
          <w:fldChar w:fldCharType="begin"/>
        </w:r>
        <w:r>
          <w:instrText xml:space="preserve"> PAGEREF _Toc27831 \h </w:instrText>
        </w:r>
        <w:r>
          <w:fldChar w:fldCharType="separate"/>
        </w:r>
        <w:r>
          <w:t>17</w:t>
        </w:r>
        <w:r>
          <w:fldChar w:fldCharType="end"/>
        </w:r>
      </w:hyperlink>
    </w:p>
    <w:p>
      <w:pPr>
        <w:pStyle w:val="TOC2"/>
        <w:tabs>
          <w:tab w:val="right" w:leader="dot" w:pos="8306"/>
        </w:tabs>
      </w:pPr>
      <w:hyperlink w:anchor="_Toc22606" w:history="1">
        <w:r>
          <w:rPr>
            <w:rFonts w:ascii="仿宋" w:eastAsia="仿宋" w:hAnsi="仿宋" w:cs="仿宋" w:hint="eastAsia"/>
            <w:lang w:eastAsia="zh-CN"/>
          </w:rPr>
          <w:t>(四)、土建工程建设指标</w:t>
        </w:r>
        <w:r>
          <w:tab/>
        </w:r>
        <w:r>
          <w:fldChar w:fldCharType="begin"/>
        </w:r>
        <w:r>
          <w:instrText xml:space="preserve"> PAGEREF _Toc22606 \h </w:instrText>
        </w:r>
        <w:r>
          <w:fldChar w:fldCharType="separate"/>
        </w:r>
        <w:r>
          <w:t>18</w:t>
        </w:r>
        <w:r>
          <w:fldChar w:fldCharType="end"/>
        </w:r>
      </w:hyperlink>
    </w:p>
    <w:p>
      <w:pPr>
        <w:pStyle w:val="TOC1"/>
        <w:tabs>
          <w:tab w:val="right" w:leader="dot" w:pos="8306"/>
        </w:tabs>
      </w:pPr>
      <w:hyperlink w:anchor="_Toc26052" w:history="1">
        <w:r>
          <w:rPr>
            <w:rFonts w:ascii="仿宋" w:eastAsia="仿宋" w:hAnsi="仿宋" w:cs="仿宋" w:hint="eastAsia"/>
            <w:lang w:eastAsia="zh-CN"/>
          </w:rPr>
          <w:t>六、机力通风冷却塔项目危机管理</w:t>
        </w:r>
        <w:r>
          <w:tab/>
        </w:r>
        <w:r>
          <w:fldChar w:fldCharType="begin"/>
        </w:r>
        <w:r>
          <w:instrText xml:space="preserve"> PAGEREF _Toc26052 \h </w:instrText>
        </w:r>
        <w:r>
          <w:fldChar w:fldCharType="separate"/>
        </w:r>
        <w:r>
          <w:t>18</w:t>
        </w:r>
        <w:r>
          <w:fldChar w:fldCharType="end"/>
        </w:r>
      </w:hyperlink>
    </w:p>
    <w:p>
      <w:pPr>
        <w:pStyle w:val="TOC2"/>
        <w:tabs>
          <w:tab w:val="right" w:leader="dot" w:pos="8306"/>
        </w:tabs>
      </w:pPr>
      <w:hyperlink w:anchor="_Toc2786" w:history="1">
        <w:r>
          <w:rPr>
            <w:rFonts w:ascii="仿宋" w:eastAsia="仿宋" w:hAnsi="仿宋" w:cs="仿宋" w:hint="eastAsia"/>
            <w:lang w:eastAsia="zh-CN"/>
          </w:rPr>
          <w:t>(一)、危机预警与识别</w:t>
        </w:r>
        <w:r>
          <w:tab/>
        </w:r>
        <w:r>
          <w:fldChar w:fldCharType="begin"/>
        </w:r>
        <w:r>
          <w:instrText xml:space="preserve"> PAGEREF _Toc2786 \h </w:instrText>
        </w:r>
        <w:r>
          <w:fldChar w:fldCharType="separate"/>
        </w:r>
        <w:r>
          <w:t>18</w:t>
        </w:r>
        <w:r>
          <w:fldChar w:fldCharType="end"/>
        </w:r>
      </w:hyperlink>
    </w:p>
    <w:p>
      <w:pPr>
        <w:pStyle w:val="TOC2"/>
        <w:tabs>
          <w:tab w:val="right" w:leader="dot" w:pos="8306"/>
        </w:tabs>
      </w:pPr>
      <w:hyperlink w:anchor="_Toc14449" w:history="1">
        <w:r>
          <w:rPr>
            <w:rFonts w:ascii="仿宋" w:eastAsia="仿宋" w:hAnsi="仿宋" w:cs="仿宋" w:hint="eastAsia"/>
            <w:lang w:eastAsia="zh-CN"/>
          </w:rPr>
          <w:t>(二)、危机应对与恢复</w:t>
        </w:r>
        <w:r>
          <w:tab/>
        </w:r>
        <w:r>
          <w:fldChar w:fldCharType="begin"/>
        </w:r>
        <w:r>
          <w:instrText xml:space="preserve"> PAGEREF _Toc14449 \h </w:instrText>
        </w:r>
        <w:r>
          <w:fldChar w:fldCharType="separate"/>
        </w:r>
        <w:r>
          <w:t>19</w:t>
        </w:r>
        <w:r>
          <w:fldChar w:fldCharType="end"/>
        </w:r>
      </w:hyperlink>
    </w:p>
    <w:p>
      <w:pPr>
        <w:pStyle w:val="TOC1"/>
        <w:tabs>
          <w:tab w:val="right" w:leader="dot" w:pos="8306"/>
        </w:tabs>
      </w:pPr>
      <w:hyperlink w:anchor="_Toc2237" w:history="1">
        <w:r>
          <w:rPr>
            <w:rFonts w:ascii="仿宋" w:eastAsia="仿宋" w:hAnsi="仿宋" w:cs="仿宋" w:hint="eastAsia"/>
            <w:lang w:eastAsia="zh-CN"/>
          </w:rPr>
          <w:t>七、机力通风冷却塔项目创新与研发</w:t>
        </w:r>
        <w:r>
          <w:tab/>
        </w:r>
        <w:r>
          <w:fldChar w:fldCharType="begin"/>
        </w:r>
        <w:r>
          <w:instrText xml:space="preserve"> PAGEREF _Toc2237 \h </w:instrText>
        </w:r>
        <w:r>
          <w:fldChar w:fldCharType="separate"/>
        </w:r>
        <w:r>
          <w:t>21</w:t>
        </w:r>
        <w:r>
          <w:fldChar w:fldCharType="end"/>
        </w:r>
      </w:hyperlink>
    </w:p>
    <w:p>
      <w:pPr>
        <w:pStyle w:val="TOC2"/>
        <w:tabs>
          <w:tab w:val="right" w:leader="dot" w:pos="8306"/>
        </w:tabs>
      </w:pPr>
      <w:hyperlink w:anchor="_Toc15842" w:history="1">
        <w:r>
          <w:rPr>
            <w:rFonts w:ascii="仿宋" w:eastAsia="仿宋" w:hAnsi="仿宋" w:cs="仿宋" w:hint="eastAsia"/>
            <w:lang w:eastAsia="zh-CN"/>
          </w:rPr>
          <w:t>(一)、创新策略与方向</w:t>
        </w:r>
        <w:r>
          <w:tab/>
        </w:r>
        <w:r>
          <w:fldChar w:fldCharType="begin"/>
        </w:r>
        <w:r>
          <w:instrText xml:space="preserve"> PAGEREF _Toc15842 \h </w:instrText>
        </w:r>
        <w:r>
          <w:fldChar w:fldCharType="separate"/>
        </w:r>
        <w:r>
          <w:t>21</w:t>
        </w:r>
        <w:r>
          <w:fldChar w:fldCharType="end"/>
        </w:r>
      </w:hyperlink>
    </w:p>
    <w:p>
      <w:pPr>
        <w:pStyle w:val="TOC2"/>
        <w:tabs>
          <w:tab w:val="right" w:leader="dot" w:pos="8306"/>
        </w:tabs>
      </w:pPr>
      <w:hyperlink w:anchor="_Toc22917" w:history="1">
        <w:r>
          <w:rPr>
            <w:rFonts w:ascii="仿宋" w:eastAsia="仿宋" w:hAnsi="仿宋" w:cs="仿宋" w:hint="eastAsia"/>
            <w:lang w:eastAsia="zh-CN"/>
          </w:rPr>
          <w:t>(二)、研发规划与投入</w:t>
        </w:r>
        <w:r>
          <w:tab/>
        </w:r>
        <w:r>
          <w:fldChar w:fldCharType="begin"/>
        </w:r>
        <w:r>
          <w:instrText xml:space="preserve"> PAGEREF _Toc22917 \h </w:instrText>
        </w:r>
        <w:r>
          <w:fldChar w:fldCharType="separate"/>
        </w:r>
        <w:r>
          <w:t>22</w:t>
        </w:r>
        <w:r>
          <w:fldChar w:fldCharType="end"/>
        </w:r>
      </w:hyperlink>
    </w:p>
    <w:p>
      <w:pPr>
        <w:pStyle w:val="TOC1"/>
        <w:tabs>
          <w:tab w:val="right" w:leader="dot" w:pos="8306"/>
        </w:tabs>
      </w:pPr>
      <w:hyperlink w:anchor="_Toc3539" w:history="1">
        <w:r>
          <w:rPr>
            <w:rFonts w:ascii="仿宋" w:eastAsia="仿宋" w:hAnsi="仿宋" w:cs="仿宋" w:hint="eastAsia"/>
            <w:lang w:eastAsia="zh-CN"/>
          </w:rPr>
          <w:t>八、机力通风冷却塔项目社会影响</w:t>
        </w:r>
        <w:r>
          <w:tab/>
        </w:r>
        <w:r>
          <w:fldChar w:fldCharType="begin"/>
        </w:r>
        <w:r>
          <w:instrText xml:space="preserve"> PAGEREF _Toc3539 \h </w:instrText>
        </w:r>
        <w:r>
          <w:fldChar w:fldCharType="separate"/>
        </w:r>
        <w:r>
          <w:t>24</w:t>
        </w:r>
        <w:r>
          <w:fldChar w:fldCharType="end"/>
        </w:r>
      </w:hyperlink>
    </w:p>
    <w:p>
      <w:pPr>
        <w:pStyle w:val="TOC2"/>
        <w:tabs>
          <w:tab w:val="right" w:leader="dot" w:pos="8306"/>
        </w:tabs>
      </w:pPr>
      <w:hyperlink w:anchor="_Toc29175" w:history="1">
        <w:r>
          <w:rPr>
            <w:rFonts w:ascii="仿宋" w:eastAsia="仿宋" w:hAnsi="仿宋" w:cs="仿宋" w:hint="eastAsia"/>
            <w:lang w:eastAsia="zh-CN"/>
          </w:rPr>
          <w:t>(一)、社会责任与义务</w:t>
        </w:r>
        <w:r>
          <w:tab/>
        </w:r>
        <w:r>
          <w:fldChar w:fldCharType="begin"/>
        </w:r>
        <w:r>
          <w:instrText xml:space="preserve"> PAGEREF _Toc29175 \h </w:instrText>
        </w:r>
        <w:r>
          <w:fldChar w:fldCharType="separate"/>
        </w:r>
        <w:r>
          <w:t>24</w:t>
        </w:r>
        <w:r>
          <w:fldChar w:fldCharType="end"/>
        </w:r>
      </w:hyperlink>
    </w:p>
    <w:p>
      <w:pPr>
        <w:pStyle w:val="TOC2"/>
        <w:tabs>
          <w:tab w:val="right" w:leader="dot" w:pos="8306"/>
        </w:tabs>
      </w:pPr>
      <w:hyperlink w:anchor="_Toc15952" w:history="1">
        <w:r>
          <w:rPr>
            <w:rFonts w:ascii="仿宋" w:eastAsia="仿宋" w:hAnsi="仿宋" w:cs="仿宋" w:hint="eastAsia"/>
            <w:lang w:eastAsia="zh-CN"/>
          </w:rPr>
          <w:t>(二)、社会参与与沟通</w:t>
        </w:r>
        <w:r>
          <w:tab/>
        </w:r>
        <w:r>
          <w:fldChar w:fldCharType="begin"/>
        </w:r>
        <w:r>
          <w:instrText xml:space="preserve"> PAGEREF _Toc15952 \h </w:instrText>
        </w:r>
        <w:r>
          <w:fldChar w:fldCharType="separate"/>
        </w:r>
        <w:r>
          <w:t>25</w:t>
        </w:r>
        <w:r>
          <w:fldChar w:fldCharType="end"/>
        </w:r>
      </w:hyperlink>
    </w:p>
    <w:p>
      <w:pPr>
        <w:pStyle w:val="TOC1"/>
        <w:tabs>
          <w:tab w:val="right" w:leader="dot" w:pos="8306"/>
        </w:tabs>
      </w:pPr>
      <w:hyperlink w:anchor="_Toc15140" w:history="1">
        <w:r>
          <w:rPr>
            <w:rFonts w:ascii="仿宋" w:eastAsia="仿宋" w:hAnsi="仿宋" w:cs="仿宋" w:hint="eastAsia"/>
            <w:lang w:eastAsia="zh-CN"/>
          </w:rPr>
          <w:t>九、机力通风冷却塔项目环境影响分析</w:t>
        </w:r>
        <w:r>
          <w:tab/>
        </w:r>
        <w:r>
          <w:fldChar w:fldCharType="begin"/>
        </w:r>
        <w:r>
          <w:instrText xml:space="preserve"> PAGEREF _Toc15140 \h </w:instrText>
        </w:r>
        <w:r>
          <w:fldChar w:fldCharType="separate"/>
        </w:r>
        <w:r>
          <w:t>26</w:t>
        </w:r>
        <w:r>
          <w:fldChar w:fldCharType="end"/>
        </w:r>
      </w:hyperlink>
    </w:p>
    <w:p>
      <w:pPr>
        <w:pStyle w:val="TOC2"/>
        <w:tabs>
          <w:tab w:val="right" w:leader="dot" w:pos="8306"/>
        </w:tabs>
      </w:pPr>
      <w:hyperlink w:anchor="_Toc31352" w:history="1">
        <w:r>
          <w:rPr>
            <w:rFonts w:ascii="仿宋" w:eastAsia="仿宋" w:hAnsi="仿宋" w:cs="仿宋" w:hint="eastAsia"/>
            <w:lang w:eastAsia="zh-CN"/>
          </w:rPr>
          <w:t>(一)、建设区域环境质量现状</w:t>
        </w:r>
        <w:r>
          <w:tab/>
        </w:r>
        <w:r>
          <w:fldChar w:fldCharType="begin"/>
        </w:r>
        <w:r>
          <w:instrText xml:space="preserve"> PAGEREF _Toc31352 \h </w:instrText>
        </w:r>
        <w:r>
          <w:fldChar w:fldCharType="separate"/>
        </w:r>
        <w:r>
          <w:t>26</w:t>
        </w:r>
        <w:r>
          <w:fldChar w:fldCharType="end"/>
        </w:r>
      </w:hyperlink>
    </w:p>
    <w:p>
      <w:pPr>
        <w:pStyle w:val="TOC2"/>
        <w:tabs>
          <w:tab w:val="right" w:leader="dot" w:pos="8306"/>
        </w:tabs>
      </w:pPr>
      <w:hyperlink w:anchor="_Toc18622" w:history="1">
        <w:r>
          <w:rPr>
            <w:rFonts w:ascii="仿宋" w:eastAsia="仿宋" w:hAnsi="仿宋" w:cs="仿宋" w:hint="eastAsia"/>
            <w:lang w:eastAsia="zh-CN"/>
          </w:rPr>
          <w:t>(二)、建设期环境保护</w:t>
        </w:r>
        <w:r>
          <w:tab/>
        </w:r>
        <w:r>
          <w:fldChar w:fldCharType="begin"/>
        </w:r>
        <w:r>
          <w:instrText xml:space="preserve"> PAGEREF _Toc18622 \h </w:instrText>
        </w:r>
        <w:r>
          <w:fldChar w:fldCharType="separate"/>
        </w:r>
        <w:r>
          <w:t>27</w:t>
        </w:r>
        <w:r>
          <w:fldChar w:fldCharType="end"/>
        </w:r>
      </w:hyperlink>
    </w:p>
    <w:p>
      <w:pPr>
        <w:pStyle w:val="TOC2"/>
        <w:tabs>
          <w:tab w:val="right" w:leader="dot" w:pos="8306"/>
        </w:tabs>
      </w:pPr>
      <w:hyperlink w:anchor="_Toc28698" w:history="1">
        <w:r>
          <w:rPr>
            <w:rFonts w:ascii="仿宋" w:eastAsia="仿宋" w:hAnsi="仿宋" w:cs="仿宋" w:hint="eastAsia"/>
            <w:lang w:eastAsia="zh-CN"/>
          </w:rPr>
          <w:t>(三)、运营期环境保护</w:t>
        </w:r>
        <w:r>
          <w:tab/>
        </w:r>
        <w:r>
          <w:fldChar w:fldCharType="begin"/>
        </w:r>
        <w:r>
          <w:instrText xml:space="preserve"> PAGEREF _Toc28698 \h </w:instrText>
        </w:r>
        <w:r>
          <w:fldChar w:fldCharType="separate"/>
        </w:r>
        <w:r>
          <w:t>28</w:t>
        </w:r>
        <w:r>
          <w:fldChar w:fldCharType="end"/>
        </w:r>
      </w:hyperlink>
    </w:p>
    <w:p>
      <w:pPr>
        <w:pStyle w:val="TOC2"/>
        <w:tabs>
          <w:tab w:val="right" w:leader="dot" w:pos="8306"/>
        </w:tabs>
      </w:pPr>
      <w:hyperlink w:anchor="_Toc24239" w:history="1">
        <w:r>
          <w:rPr>
            <w:rFonts w:ascii="仿宋" w:eastAsia="仿宋" w:hAnsi="仿宋" w:cs="仿宋" w:hint="eastAsia"/>
            <w:lang w:eastAsia="zh-CN"/>
          </w:rPr>
          <w:t>(四)、机力通风冷却塔项目建设对区域经济的影响</w:t>
        </w:r>
        <w:r>
          <w:tab/>
        </w:r>
        <w:r>
          <w:fldChar w:fldCharType="begin"/>
        </w:r>
        <w:r>
          <w:instrText xml:space="preserve"> PAGEREF _Toc24239 \h </w:instrText>
        </w:r>
        <w:r>
          <w:fldChar w:fldCharType="separate"/>
        </w:r>
        <w:r>
          <w:t>30</w:t>
        </w:r>
        <w:r>
          <w:fldChar w:fldCharType="end"/>
        </w:r>
      </w:hyperlink>
    </w:p>
    <w:p>
      <w:pPr>
        <w:pStyle w:val="TOC2"/>
        <w:tabs>
          <w:tab w:val="right" w:leader="dot" w:pos="8306"/>
        </w:tabs>
      </w:pPr>
      <w:hyperlink w:anchor="_Toc21350" w:history="1">
        <w:r>
          <w:rPr>
            <w:rFonts w:ascii="仿宋" w:eastAsia="仿宋" w:hAnsi="仿宋" w:cs="仿宋" w:hint="eastAsia"/>
            <w:lang w:eastAsia="zh-CN"/>
          </w:rPr>
          <w:t>(五)、废弃物处理</w:t>
        </w:r>
        <w:r>
          <w:tab/>
        </w:r>
        <w:r>
          <w:fldChar w:fldCharType="begin"/>
        </w:r>
        <w:r>
          <w:instrText xml:space="preserve"> PAGEREF _Toc21350 \h </w:instrText>
        </w:r>
        <w:r>
          <w:fldChar w:fldCharType="separate"/>
        </w:r>
        <w:r>
          <w:t>32</w:t>
        </w:r>
        <w:r>
          <w:fldChar w:fldCharType="end"/>
        </w:r>
      </w:hyperlink>
    </w:p>
    <w:p>
      <w:pPr>
        <w:pStyle w:val="TOC2"/>
        <w:tabs>
          <w:tab w:val="right" w:leader="dot" w:pos="8306"/>
        </w:tabs>
      </w:pPr>
      <w:hyperlink w:anchor="_Toc10385" w:history="1">
        <w:r>
          <w:rPr>
            <w:rFonts w:ascii="仿宋" w:eastAsia="仿宋" w:hAnsi="仿宋" w:cs="仿宋" w:hint="eastAsia"/>
            <w:lang w:eastAsia="zh-CN"/>
          </w:rPr>
          <w:t>(六)、特殊环境影响分析</w:t>
        </w:r>
        <w:r>
          <w:tab/>
        </w:r>
        <w:r>
          <w:fldChar w:fldCharType="begin"/>
        </w:r>
        <w:r>
          <w:instrText xml:space="preserve"> PAGEREF _Toc10385 \h </w:instrText>
        </w:r>
        <w:r>
          <w:fldChar w:fldCharType="separate"/>
        </w:r>
        <w:r>
          <w:t>33</w:t>
        </w:r>
        <w:r>
          <w:fldChar w:fldCharType="end"/>
        </w:r>
      </w:hyperlink>
    </w:p>
    <w:p>
      <w:pPr>
        <w:pStyle w:val="TOC2"/>
        <w:tabs>
          <w:tab w:val="right" w:leader="dot" w:pos="8306"/>
        </w:tabs>
      </w:pPr>
      <w:hyperlink w:anchor="_Toc28943" w:history="1">
        <w:r>
          <w:rPr>
            <w:rFonts w:ascii="仿宋" w:eastAsia="仿宋" w:hAnsi="仿宋" w:cs="仿宋" w:hint="eastAsia"/>
            <w:lang w:eastAsia="zh-CN"/>
          </w:rPr>
          <w:t>(七)、清洁生产</w:t>
        </w:r>
        <w:r>
          <w:tab/>
        </w:r>
        <w:r>
          <w:fldChar w:fldCharType="begin"/>
        </w:r>
        <w:r>
          <w:instrText xml:space="preserve"> PAGEREF _Toc28943 \h </w:instrText>
        </w:r>
        <w:r>
          <w:fldChar w:fldCharType="separate"/>
        </w:r>
        <w:r>
          <w:t>34</w:t>
        </w:r>
        <w:r>
          <w:fldChar w:fldCharType="end"/>
        </w:r>
      </w:hyperlink>
    </w:p>
    <w:p>
      <w:pPr>
        <w:pStyle w:val="TOC2"/>
        <w:tabs>
          <w:tab w:val="right" w:leader="dot" w:pos="8306"/>
        </w:tabs>
      </w:pPr>
      <w:hyperlink w:anchor="_Toc22979" w:history="1">
        <w:r>
          <w:rPr>
            <w:rFonts w:ascii="仿宋" w:eastAsia="仿宋" w:hAnsi="仿宋" w:cs="仿宋" w:hint="eastAsia"/>
            <w:lang w:eastAsia="zh-CN"/>
          </w:rPr>
          <w:t>(八)、环境保护综合评价</w:t>
        </w:r>
        <w:r>
          <w:tab/>
        </w:r>
        <w:r>
          <w:fldChar w:fldCharType="begin"/>
        </w:r>
        <w:r>
          <w:instrText xml:space="preserve"> PAGEREF _Toc22979 \h </w:instrText>
        </w:r>
        <w:r>
          <w:fldChar w:fldCharType="separate"/>
        </w:r>
        <w:r>
          <w:t>35</w:t>
        </w:r>
        <w:r>
          <w:fldChar w:fldCharType="end"/>
        </w:r>
      </w:hyperlink>
    </w:p>
    <w:p>
      <w:pPr>
        <w:pStyle w:val="TOC1"/>
        <w:tabs>
          <w:tab w:val="right" w:leader="dot" w:pos="8306"/>
        </w:tabs>
      </w:pPr>
      <w:hyperlink w:anchor="_Toc19088" w:history="1">
        <w:r>
          <w:rPr>
            <w:rFonts w:ascii="仿宋" w:eastAsia="仿宋" w:hAnsi="仿宋" w:cs="仿宋" w:hint="eastAsia"/>
            <w:lang w:eastAsia="zh-CN"/>
          </w:rPr>
          <w:t>十、机力通风冷却塔项目人力资源培养与发展</w:t>
        </w:r>
        <w:r>
          <w:tab/>
        </w:r>
        <w:r>
          <w:fldChar w:fldCharType="begin"/>
        </w:r>
        <w:r>
          <w:instrText xml:space="preserve"> PAGEREF _Toc19088 \h </w:instrText>
        </w:r>
        <w:r>
          <w:fldChar w:fldCharType="separate"/>
        </w:r>
        <w:r>
          <w:t>37</w:t>
        </w:r>
        <w:r>
          <w:fldChar w:fldCharType="end"/>
        </w:r>
      </w:hyperlink>
    </w:p>
    <w:p>
      <w:pPr>
        <w:pStyle w:val="TOC2"/>
        <w:tabs>
          <w:tab w:val="right" w:leader="dot" w:pos="8306"/>
        </w:tabs>
      </w:pPr>
      <w:hyperlink w:anchor="_Toc25379" w:history="1">
        <w:r>
          <w:rPr>
            <w:rFonts w:ascii="仿宋" w:eastAsia="仿宋" w:hAnsi="仿宋" w:cs="仿宋" w:hint="eastAsia"/>
            <w:lang w:eastAsia="zh-CN"/>
          </w:rPr>
          <w:t>(一)、人才需求与规划</w:t>
        </w:r>
        <w:r>
          <w:tab/>
        </w:r>
        <w:r>
          <w:fldChar w:fldCharType="begin"/>
        </w:r>
        <w:r>
          <w:instrText xml:space="preserve"> PAGEREF _Toc25379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6" w:history="1">
        <w:r>
          <w:rPr>
            <w:rFonts w:ascii="仿宋" w:eastAsia="仿宋" w:hAnsi="仿宋" w:cs="仿宋" w:hint="eastAsia"/>
            <w:lang w:eastAsia="zh-CN"/>
          </w:rPr>
          <w:t>(二)、培训与发展计划</w:t>
        </w:r>
        <w:r>
          <w:tab/>
        </w:r>
        <w:r>
          <w:fldChar w:fldCharType="begin"/>
        </w:r>
        <w:r>
          <w:instrText xml:space="preserve"> PAGEREF _Toc21866 \h </w:instrText>
        </w:r>
        <w:r>
          <w:fldChar w:fldCharType="separate"/>
        </w:r>
        <w:r>
          <w:t>37</w:t>
        </w:r>
        <w:r>
          <w:fldChar w:fldCharType="end"/>
        </w:r>
      </w:hyperlink>
    </w:p>
    <w:p>
      <w:pPr>
        <w:pStyle w:val="TOC1"/>
        <w:tabs>
          <w:tab w:val="right" w:leader="dot" w:pos="8306"/>
        </w:tabs>
      </w:pPr>
      <w:hyperlink w:anchor="_Toc5058" w:history="1">
        <w:r>
          <w:rPr>
            <w:rFonts w:ascii="仿宋" w:eastAsia="仿宋" w:hAnsi="仿宋" w:cs="仿宋" w:hint="eastAsia"/>
            <w:lang w:eastAsia="zh-CN"/>
          </w:rPr>
          <w:t>十一、生产安全保护</w:t>
        </w:r>
        <w:r>
          <w:tab/>
        </w:r>
        <w:r>
          <w:fldChar w:fldCharType="begin"/>
        </w:r>
        <w:r>
          <w:instrText xml:space="preserve"> PAGEREF _Toc5058 \h </w:instrText>
        </w:r>
        <w:r>
          <w:fldChar w:fldCharType="separate"/>
        </w:r>
        <w:r>
          <w:t>38</w:t>
        </w:r>
        <w:r>
          <w:fldChar w:fldCharType="end"/>
        </w:r>
      </w:hyperlink>
    </w:p>
    <w:p>
      <w:pPr>
        <w:pStyle w:val="TOC2"/>
        <w:tabs>
          <w:tab w:val="right" w:leader="dot" w:pos="8306"/>
        </w:tabs>
      </w:pPr>
      <w:hyperlink w:anchor="_Toc32159" w:history="1">
        <w:r>
          <w:rPr>
            <w:rFonts w:ascii="仿宋" w:eastAsia="仿宋" w:hAnsi="仿宋" w:cs="仿宋" w:hint="eastAsia"/>
            <w:lang w:eastAsia="zh-CN"/>
          </w:rPr>
          <w:t>(一)、消防安全</w:t>
        </w:r>
        <w:r>
          <w:tab/>
        </w:r>
        <w:r>
          <w:fldChar w:fldCharType="begin"/>
        </w:r>
        <w:r>
          <w:instrText xml:space="preserve"> PAGEREF _Toc32159 \h </w:instrText>
        </w:r>
        <w:r>
          <w:fldChar w:fldCharType="separate"/>
        </w:r>
        <w:r>
          <w:t>38</w:t>
        </w:r>
        <w:r>
          <w:fldChar w:fldCharType="end"/>
        </w:r>
      </w:hyperlink>
    </w:p>
    <w:p>
      <w:pPr>
        <w:pStyle w:val="TOC2"/>
        <w:tabs>
          <w:tab w:val="right" w:leader="dot" w:pos="8306"/>
        </w:tabs>
      </w:pPr>
      <w:hyperlink w:anchor="_Toc25611" w:history="1">
        <w:r>
          <w:rPr>
            <w:rFonts w:ascii="仿宋" w:eastAsia="仿宋" w:hAnsi="仿宋" w:cs="仿宋" w:hint="eastAsia"/>
            <w:lang w:eastAsia="zh-CN"/>
          </w:rPr>
          <w:t>(二)、防火防爆总图布置措施</w:t>
        </w:r>
        <w:r>
          <w:tab/>
        </w:r>
        <w:r>
          <w:fldChar w:fldCharType="begin"/>
        </w:r>
        <w:r>
          <w:instrText xml:space="preserve"> PAGEREF _Toc25611 \h </w:instrText>
        </w:r>
        <w:r>
          <w:fldChar w:fldCharType="separate"/>
        </w:r>
        <w:r>
          <w:t>39</w:t>
        </w:r>
        <w:r>
          <w:fldChar w:fldCharType="end"/>
        </w:r>
      </w:hyperlink>
    </w:p>
    <w:p>
      <w:pPr>
        <w:pStyle w:val="TOC2"/>
        <w:tabs>
          <w:tab w:val="right" w:leader="dot" w:pos="8306"/>
        </w:tabs>
      </w:pPr>
      <w:hyperlink w:anchor="_Toc19634" w:history="1">
        <w:r>
          <w:rPr>
            <w:rFonts w:ascii="仿宋" w:eastAsia="仿宋" w:hAnsi="仿宋" w:cs="仿宋" w:hint="eastAsia"/>
            <w:lang w:eastAsia="zh-CN"/>
          </w:rPr>
          <w:t>(三)、自然灾害防范措施</w:t>
        </w:r>
        <w:r>
          <w:tab/>
        </w:r>
        <w:r>
          <w:fldChar w:fldCharType="begin"/>
        </w:r>
        <w:r>
          <w:instrText xml:space="preserve"> PAGEREF _Toc19634 \h </w:instrText>
        </w:r>
        <w:r>
          <w:fldChar w:fldCharType="separate"/>
        </w:r>
        <w:r>
          <w:t>40</w:t>
        </w:r>
        <w:r>
          <w:fldChar w:fldCharType="end"/>
        </w:r>
      </w:hyperlink>
    </w:p>
    <w:p>
      <w:pPr>
        <w:pStyle w:val="TOC2"/>
        <w:tabs>
          <w:tab w:val="right" w:leader="dot" w:pos="8306"/>
        </w:tabs>
      </w:pPr>
      <w:hyperlink w:anchor="_Toc26409" w:history="1">
        <w:r>
          <w:rPr>
            <w:rFonts w:ascii="仿宋" w:eastAsia="仿宋" w:hAnsi="仿宋" w:cs="仿宋" w:hint="eastAsia"/>
            <w:lang w:eastAsia="zh-CN"/>
          </w:rPr>
          <w:t>(四)、安全色及安全标志使用要求</w:t>
        </w:r>
        <w:r>
          <w:tab/>
        </w:r>
        <w:r>
          <w:fldChar w:fldCharType="begin"/>
        </w:r>
        <w:r>
          <w:instrText xml:space="preserve"> PAGEREF _Toc26409 \h </w:instrText>
        </w:r>
        <w:r>
          <w:fldChar w:fldCharType="separate"/>
        </w:r>
        <w:r>
          <w:t>41</w:t>
        </w:r>
        <w:r>
          <w:fldChar w:fldCharType="end"/>
        </w:r>
      </w:hyperlink>
    </w:p>
    <w:p>
      <w:pPr>
        <w:pStyle w:val="TOC2"/>
        <w:tabs>
          <w:tab w:val="right" w:leader="dot" w:pos="8306"/>
        </w:tabs>
      </w:pPr>
      <w:hyperlink w:anchor="_Toc25073" w:history="1">
        <w:r>
          <w:rPr>
            <w:rFonts w:ascii="仿宋" w:eastAsia="仿宋" w:hAnsi="仿宋" w:cs="仿宋" w:hint="eastAsia"/>
            <w:lang w:eastAsia="zh-CN"/>
          </w:rPr>
          <w:t>(五)、防尘防毒措施</w:t>
        </w:r>
        <w:r>
          <w:tab/>
        </w:r>
        <w:r>
          <w:fldChar w:fldCharType="begin"/>
        </w:r>
        <w:r>
          <w:instrText xml:space="preserve"> PAGEREF _Toc25073 \h </w:instrText>
        </w:r>
        <w:r>
          <w:fldChar w:fldCharType="separate"/>
        </w:r>
        <w:r>
          <w:t>42</w:t>
        </w:r>
        <w:r>
          <w:fldChar w:fldCharType="end"/>
        </w:r>
      </w:hyperlink>
    </w:p>
    <w:p>
      <w:pPr>
        <w:pStyle w:val="TOC2"/>
        <w:tabs>
          <w:tab w:val="right" w:leader="dot" w:pos="8306"/>
        </w:tabs>
      </w:pPr>
      <w:hyperlink w:anchor="_Toc31933" w:history="1">
        <w:r>
          <w:rPr>
            <w:rFonts w:ascii="仿宋" w:eastAsia="仿宋" w:hAnsi="仿宋" w:cs="仿宋" w:hint="eastAsia"/>
            <w:lang w:eastAsia="zh-CN"/>
          </w:rPr>
          <w:t>(六)、防静电、触电防护及防雷措施</w:t>
        </w:r>
        <w:r>
          <w:tab/>
        </w:r>
        <w:r>
          <w:fldChar w:fldCharType="begin"/>
        </w:r>
        <w:r>
          <w:instrText xml:space="preserve"> PAGEREF _Toc31933 \h </w:instrText>
        </w:r>
        <w:r>
          <w:fldChar w:fldCharType="separate"/>
        </w:r>
        <w:r>
          <w:t>43</w:t>
        </w:r>
        <w:r>
          <w:fldChar w:fldCharType="end"/>
        </w:r>
      </w:hyperlink>
    </w:p>
    <w:p>
      <w:pPr>
        <w:pStyle w:val="TOC2"/>
        <w:tabs>
          <w:tab w:val="right" w:leader="dot" w:pos="8306"/>
        </w:tabs>
      </w:pPr>
      <w:hyperlink w:anchor="_Toc3550" w:history="1">
        <w:r>
          <w:rPr>
            <w:rFonts w:ascii="仿宋" w:eastAsia="仿宋" w:hAnsi="仿宋" w:cs="仿宋" w:hint="eastAsia"/>
            <w:lang w:eastAsia="zh-CN"/>
          </w:rPr>
          <w:t>(七)、机械设备安全保障措施</w:t>
        </w:r>
        <w:r>
          <w:tab/>
        </w:r>
        <w:r>
          <w:fldChar w:fldCharType="begin"/>
        </w:r>
        <w:r>
          <w:instrText xml:space="preserve"> PAGEREF _Toc3550 \h </w:instrText>
        </w:r>
        <w:r>
          <w:fldChar w:fldCharType="separate"/>
        </w:r>
        <w:r>
          <w:t>45</w:t>
        </w:r>
        <w:r>
          <w:fldChar w:fldCharType="end"/>
        </w:r>
      </w:hyperlink>
    </w:p>
    <w:p>
      <w:pPr>
        <w:pStyle w:val="TOC1"/>
        <w:tabs>
          <w:tab w:val="right" w:leader="dot" w:pos="8306"/>
        </w:tabs>
      </w:pPr>
      <w:hyperlink w:anchor="_Toc27934" w:history="1">
        <w:r>
          <w:rPr>
            <w:rFonts w:ascii="仿宋" w:eastAsia="仿宋" w:hAnsi="仿宋" w:cs="仿宋" w:hint="eastAsia"/>
            <w:lang w:eastAsia="zh-CN"/>
          </w:rPr>
          <w:t>十二、机力通风冷却塔项目人力资源管理</w:t>
        </w:r>
        <w:r>
          <w:tab/>
        </w:r>
        <w:r>
          <w:fldChar w:fldCharType="begin"/>
        </w:r>
        <w:r>
          <w:instrText xml:space="preserve"> PAGEREF _Toc27934 \h </w:instrText>
        </w:r>
        <w:r>
          <w:fldChar w:fldCharType="separate"/>
        </w:r>
        <w:r>
          <w:t>46</w:t>
        </w:r>
        <w:r>
          <w:fldChar w:fldCharType="end"/>
        </w:r>
      </w:hyperlink>
    </w:p>
    <w:p>
      <w:pPr>
        <w:pStyle w:val="TOC2"/>
        <w:tabs>
          <w:tab w:val="right" w:leader="dot" w:pos="8306"/>
        </w:tabs>
      </w:pPr>
      <w:hyperlink w:anchor="_Toc12770" w:history="1">
        <w:r>
          <w:rPr>
            <w:rFonts w:ascii="仿宋" w:eastAsia="仿宋" w:hAnsi="仿宋" w:cs="仿宋" w:hint="eastAsia"/>
            <w:lang w:eastAsia="zh-CN"/>
          </w:rPr>
          <w:t>(一)、建立健全的预算管理制度</w:t>
        </w:r>
        <w:r>
          <w:tab/>
        </w:r>
        <w:r>
          <w:fldChar w:fldCharType="begin"/>
        </w:r>
        <w:r>
          <w:instrText xml:space="preserve"> PAGEREF _Toc12770 \h </w:instrText>
        </w:r>
        <w:r>
          <w:fldChar w:fldCharType="separate"/>
        </w:r>
        <w:r>
          <w:t>46</w:t>
        </w:r>
        <w:r>
          <w:fldChar w:fldCharType="end"/>
        </w:r>
      </w:hyperlink>
    </w:p>
    <w:p>
      <w:pPr>
        <w:pStyle w:val="TOC2"/>
        <w:tabs>
          <w:tab w:val="right" w:leader="dot" w:pos="8306"/>
        </w:tabs>
      </w:pPr>
      <w:hyperlink w:anchor="_Toc11449" w:history="1">
        <w:r>
          <w:rPr>
            <w:rFonts w:ascii="仿宋" w:eastAsia="仿宋" w:hAnsi="仿宋" w:cs="仿宋" w:hint="eastAsia"/>
            <w:lang w:eastAsia="zh-CN"/>
          </w:rPr>
          <w:t>(二)、加强资金流动监控</w:t>
        </w:r>
        <w:r>
          <w:tab/>
        </w:r>
        <w:r>
          <w:fldChar w:fldCharType="begin"/>
        </w:r>
        <w:r>
          <w:instrText xml:space="preserve"> PAGEREF _Toc11449 \h </w:instrText>
        </w:r>
        <w:r>
          <w:fldChar w:fldCharType="separate"/>
        </w:r>
        <w:r>
          <w:t>48</w:t>
        </w:r>
        <w:r>
          <w:fldChar w:fldCharType="end"/>
        </w:r>
      </w:hyperlink>
    </w:p>
    <w:p>
      <w:pPr>
        <w:pStyle w:val="TOC2"/>
        <w:tabs>
          <w:tab w:val="right" w:leader="dot" w:pos="8306"/>
        </w:tabs>
      </w:pPr>
      <w:hyperlink w:anchor="_Toc20157" w:history="1">
        <w:r>
          <w:rPr>
            <w:rFonts w:ascii="仿宋" w:eastAsia="仿宋" w:hAnsi="仿宋" w:cs="仿宋" w:hint="eastAsia"/>
            <w:lang w:eastAsia="zh-CN"/>
          </w:rPr>
          <w:t>(三)、制定完善的风险控制机制</w:t>
        </w:r>
        <w:r>
          <w:tab/>
        </w:r>
        <w:r>
          <w:fldChar w:fldCharType="begin"/>
        </w:r>
        <w:r>
          <w:instrText xml:space="preserve"> PAGEREF _Toc20157 \h </w:instrText>
        </w:r>
        <w:r>
          <w:fldChar w:fldCharType="separate"/>
        </w:r>
        <w:r>
          <w:t>49</w:t>
        </w:r>
        <w:r>
          <w:fldChar w:fldCharType="end"/>
        </w:r>
      </w:hyperlink>
    </w:p>
    <w:p>
      <w:pPr>
        <w:pStyle w:val="TOC2"/>
        <w:tabs>
          <w:tab w:val="right" w:leader="dot" w:pos="8306"/>
        </w:tabs>
      </w:pPr>
      <w:hyperlink w:anchor="_Toc10057" w:history="1">
        <w:r>
          <w:rPr>
            <w:rFonts w:ascii="仿宋" w:eastAsia="仿宋" w:hAnsi="仿宋" w:cs="仿宋" w:hint="eastAsia"/>
            <w:lang w:eastAsia="zh-CN"/>
          </w:rPr>
          <w:t>(四)、优化成本管理</w:t>
        </w:r>
        <w:r>
          <w:tab/>
        </w:r>
        <w:r>
          <w:fldChar w:fldCharType="begin"/>
        </w:r>
        <w:r>
          <w:instrText xml:space="preserve"> PAGEREF _Toc10057 \h </w:instrText>
        </w:r>
        <w:r>
          <w:fldChar w:fldCharType="separate"/>
        </w:r>
        <w:r>
          <w:t>50</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十三、机力通风冷却塔项目治理与监督</w:t>
        </w:r>
        <w:r>
          <w:tab/>
        </w:r>
        <w:r>
          <w:fldChar w:fldCharType="begin"/>
        </w:r>
        <w:r>
          <w:instrText xml:space="preserve"> PAGEREF _Toc16203 \h </w:instrText>
        </w:r>
        <w:r>
          <w:fldChar w:fldCharType="separate"/>
        </w:r>
        <w:r>
          <w:t>52</w:t>
        </w:r>
        <w:r>
          <w:fldChar w:fldCharType="end"/>
        </w:r>
      </w:hyperlink>
    </w:p>
    <w:p>
      <w:pPr>
        <w:pStyle w:val="TOC2"/>
        <w:tabs>
          <w:tab w:val="right" w:leader="dot" w:pos="8306"/>
        </w:tabs>
      </w:pPr>
      <w:hyperlink w:anchor="_Toc14850" w:history="1">
        <w:r>
          <w:rPr>
            <w:rFonts w:ascii="仿宋" w:eastAsia="仿宋" w:hAnsi="仿宋" w:cs="仿宋" w:hint="eastAsia"/>
            <w:lang w:eastAsia="zh-CN"/>
          </w:rPr>
          <w:t>(一)、机力通风冷却塔项目治理结构</w:t>
        </w:r>
        <w:r>
          <w:tab/>
        </w:r>
        <w:r>
          <w:fldChar w:fldCharType="begin"/>
        </w:r>
        <w:r>
          <w:instrText xml:space="preserve"> PAGEREF _Toc14850 \h </w:instrText>
        </w:r>
        <w:r>
          <w:fldChar w:fldCharType="separate"/>
        </w:r>
        <w:r>
          <w:t>52</w:t>
        </w:r>
        <w:r>
          <w:fldChar w:fldCharType="end"/>
        </w:r>
      </w:hyperlink>
    </w:p>
    <w:p>
      <w:pPr>
        <w:pStyle w:val="TOC2"/>
        <w:tabs>
          <w:tab w:val="right" w:leader="dot" w:pos="8306"/>
        </w:tabs>
      </w:pPr>
      <w:hyperlink w:anchor="_Toc19093" w:history="1">
        <w:r>
          <w:rPr>
            <w:rFonts w:ascii="仿宋" w:eastAsia="仿宋" w:hAnsi="仿宋" w:cs="仿宋" w:hint="eastAsia"/>
            <w:lang w:eastAsia="zh-CN"/>
          </w:rPr>
          <w:t>(二)、监督与审计</w:t>
        </w:r>
        <w:r>
          <w:tab/>
        </w:r>
        <w:r>
          <w:fldChar w:fldCharType="begin"/>
        </w:r>
        <w:r>
          <w:instrText xml:space="preserve"> PAGEREF _Toc19093 \h </w:instrText>
        </w:r>
        <w:r>
          <w:fldChar w:fldCharType="separate"/>
        </w:r>
        <w:r>
          <w:t>53</w:t>
        </w:r>
        <w:r>
          <w:fldChar w:fldCharType="end"/>
        </w:r>
      </w:hyperlink>
    </w:p>
    <w:p>
      <w:pPr>
        <w:pStyle w:val="TOC1"/>
        <w:tabs>
          <w:tab w:val="right" w:leader="dot" w:pos="8306"/>
        </w:tabs>
      </w:pPr>
      <w:hyperlink w:anchor="_Toc31717" w:history="1">
        <w:r>
          <w:rPr>
            <w:rFonts w:ascii="仿宋" w:eastAsia="仿宋" w:hAnsi="仿宋" w:cs="仿宋" w:hint="eastAsia"/>
            <w:lang w:eastAsia="zh-CN"/>
          </w:rPr>
          <w:t>十四、供应链管理</w:t>
        </w:r>
        <w:r>
          <w:tab/>
        </w:r>
        <w:r>
          <w:fldChar w:fldCharType="begin"/>
        </w:r>
        <w:r>
          <w:instrText xml:space="preserve"> PAGEREF _Toc31717 \h </w:instrText>
        </w:r>
        <w:r>
          <w:fldChar w:fldCharType="separate"/>
        </w:r>
        <w:r>
          <w:t>55</w:t>
        </w:r>
        <w:r>
          <w:fldChar w:fldCharType="end"/>
        </w:r>
      </w:hyperlink>
    </w:p>
    <w:p>
      <w:pPr>
        <w:pStyle w:val="TOC2"/>
        <w:tabs>
          <w:tab w:val="right" w:leader="dot" w:pos="8306"/>
        </w:tabs>
      </w:pPr>
      <w:hyperlink w:anchor="_Toc20297" w:history="1">
        <w:r>
          <w:rPr>
            <w:rFonts w:ascii="仿宋" w:eastAsia="仿宋" w:hAnsi="仿宋" w:cs="仿宋" w:hint="eastAsia"/>
            <w:lang w:eastAsia="zh-CN"/>
          </w:rPr>
          <w:t>(一)、供应链战略规划</w:t>
        </w:r>
        <w:r>
          <w:tab/>
        </w:r>
        <w:r>
          <w:fldChar w:fldCharType="begin"/>
        </w:r>
        <w:r>
          <w:instrText xml:space="preserve"> PAGEREF _Toc20297 \h </w:instrText>
        </w:r>
        <w:r>
          <w:fldChar w:fldCharType="separate"/>
        </w:r>
        <w:r>
          <w:t>55</w:t>
        </w:r>
        <w:r>
          <w:fldChar w:fldCharType="end"/>
        </w:r>
      </w:hyperlink>
    </w:p>
    <w:p>
      <w:pPr>
        <w:pStyle w:val="TOC2"/>
        <w:tabs>
          <w:tab w:val="right" w:leader="dot" w:pos="8306"/>
        </w:tabs>
      </w:pPr>
      <w:hyperlink w:anchor="_Toc11730" w:history="1">
        <w:r>
          <w:rPr>
            <w:rFonts w:ascii="仿宋" w:eastAsia="仿宋" w:hAnsi="仿宋" w:cs="仿宋" w:hint="eastAsia"/>
            <w:lang w:eastAsia="zh-CN"/>
          </w:rPr>
          <w:t>(二)、供应商选择与合作</w:t>
        </w:r>
        <w:r>
          <w:tab/>
        </w:r>
        <w:r>
          <w:fldChar w:fldCharType="begin"/>
        </w:r>
        <w:r>
          <w:instrText xml:space="preserve"> PAGEREF _Toc11730 \h </w:instrText>
        </w:r>
        <w:r>
          <w:fldChar w:fldCharType="separate"/>
        </w:r>
        <w:r>
          <w:t>56</w:t>
        </w:r>
        <w:r>
          <w:fldChar w:fldCharType="end"/>
        </w:r>
      </w:hyperlink>
    </w:p>
    <w:p>
      <w:pPr>
        <w:pStyle w:val="TOC2"/>
        <w:tabs>
          <w:tab w:val="right" w:leader="dot" w:pos="8306"/>
        </w:tabs>
      </w:pPr>
      <w:hyperlink w:anchor="_Toc7179" w:history="1">
        <w:r>
          <w:rPr>
            <w:rFonts w:ascii="仿宋" w:eastAsia="仿宋" w:hAnsi="仿宋" w:cs="仿宋" w:hint="eastAsia"/>
            <w:lang w:eastAsia="zh-CN"/>
          </w:rPr>
          <w:t>(三)、物流与库存管理</w:t>
        </w:r>
        <w:r>
          <w:tab/>
        </w:r>
        <w:r>
          <w:fldChar w:fldCharType="begin"/>
        </w:r>
        <w:r>
          <w:instrText xml:space="preserve"> PAGEREF _Toc7179 \h </w:instrText>
        </w:r>
        <w:r>
          <w:fldChar w:fldCharType="separate"/>
        </w:r>
        <w:r>
          <w:t>57</w:t>
        </w:r>
        <w:r>
          <w:fldChar w:fldCharType="end"/>
        </w:r>
      </w:hyperlink>
    </w:p>
    <w:p>
      <w:pPr>
        <w:pStyle w:val="TOC1"/>
        <w:tabs>
          <w:tab w:val="right" w:leader="dot" w:pos="8306"/>
        </w:tabs>
      </w:pPr>
      <w:hyperlink w:anchor="_Toc14359" w:history="1">
        <w:r>
          <w:rPr>
            <w:rFonts w:ascii="仿宋" w:eastAsia="仿宋" w:hAnsi="仿宋" w:cs="仿宋" w:hint="eastAsia"/>
            <w:lang w:eastAsia="zh-CN"/>
          </w:rPr>
          <w:t>十五、机力通风冷却塔项目实施保障措施</w:t>
        </w:r>
        <w:r>
          <w:tab/>
        </w:r>
        <w:r>
          <w:fldChar w:fldCharType="begin"/>
        </w:r>
        <w:r>
          <w:instrText xml:space="preserve"> PAGEREF _Toc14359 \h </w:instrText>
        </w:r>
        <w:r>
          <w:fldChar w:fldCharType="separate"/>
        </w:r>
        <w:r>
          <w:t>59</w:t>
        </w:r>
        <w:r>
          <w:fldChar w:fldCharType="end"/>
        </w:r>
      </w:hyperlink>
    </w:p>
    <w:p>
      <w:pPr>
        <w:pStyle w:val="TOC2"/>
        <w:tabs>
          <w:tab w:val="right" w:leader="dot" w:pos="8306"/>
        </w:tabs>
      </w:pPr>
      <w:hyperlink w:anchor="_Toc25408" w:history="1">
        <w:r>
          <w:rPr>
            <w:rFonts w:ascii="仿宋" w:eastAsia="仿宋" w:hAnsi="仿宋" w:cs="仿宋" w:hint="eastAsia"/>
            <w:lang w:eastAsia="zh-CN"/>
          </w:rPr>
          <w:t>(一)、机力通风冷却塔项目实施保障机制</w:t>
        </w:r>
        <w:r>
          <w:tab/>
        </w:r>
        <w:r>
          <w:fldChar w:fldCharType="begin"/>
        </w:r>
        <w:r>
          <w:instrText xml:space="preserve"> PAGEREF _Toc25408 \h </w:instrText>
        </w:r>
        <w:r>
          <w:fldChar w:fldCharType="separate"/>
        </w:r>
        <w:r>
          <w:t>59</w:t>
        </w:r>
        <w:r>
          <w:fldChar w:fldCharType="end"/>
        </w:r>
      </w:hyperlink>
    </w:p>
    <w:p>
      <w:pPr>
        <w:pStyle w:val="TOC2"/>
        <w:tabs>
          <w:tab w:val="right" w:leader="dot" w:pos="8306"/>
        </w:tabs>
      </w:pPr>
      <w:hyperlink w:anchor="_Toc2444" w:history="1">
        <w:r>
          <w:rPr>
            <w:rFonts w:ascii="仿宋" w:eastAsia="仿宋" w:hAnsi="仿宋" w:cs="仿宋" w:hint="eastAsia"/>
            <w:lang w:eastAsia="zh-CN"/>
          </w:rPr>
          <w:t>(二)、机力通风冷却塔项目法律合规要求</w:t>
        </w:r>
        <w:r>
          <w:tab/>
        </w:r>
        <w:r>
          <w:fldChar w:fldCharType="begin"/>
        </w:r>
        <w:r>
          <w:instrText xml:space="preserve"> PAGEREF _Toc2444 \h </w:instrText>
        </w:r>
        <w:r>
          <w:fldChar w:fldCharType="separate"/>
        </w:r>
        <w:r>
          <w:t>63</w:t>
        </w:r>
        <w:r>
          <w:fldChar w:fldCharType="end"/>
        </w:r>
      </w:hyperlink>
    </w:p>
    <w:p>
      <w:pPr>
        <w:pStyle w:val="TOC2"/>
        <w:tabs>
          <w:tab w:val="right" w:leader="dot" w:pos="8306"/>
        </w:tabs>
      </w:pPr>
      <w:hyperlink w:anchor="_Toc28226" w:history="1">
        <w:r>
          <w:rPr>
            <w:rFonts w:ascii="仿宋" w:eastAsia="仿宋" w:hAnsi="仿宋" w:cs="仿宋" w:hint="eastAsia"/>
            <w:lang w:eastAsia="zh-CN"/>
          </w:rPr>
          <w:t>(三)、机力通风冷却塔项目合同管理与法律事务</w:t>
        </w:r>
        <w:r>
          <w:tab/>
        </w:r>
        <w:r>
          <w:fldChar w:fldCharType="begin"/>
        </w:r>
        <w:r>
          <w:instrText xml:space="preserve"> PAGEREF _Toc28226 \h </w:instrText>
        </w:r>
        <w:r>
          <w:fldChar w:fldCharType="separate"/>
        </w:r>
        <w:r>
          <w:t>67</w:t>
        </w:r>
        <w:r>
          <w:fldChar w:fldCharType="end"/>
        </w:r>
      </w:hyperlink>
    </w:p>
    <w:p>
      <w:pPr>
        <w:pStyle w:val="TOC2"/>
        <w:tabs>
          <w:tab w:val="right" w:leader="dot" w:pos="8306"/>
        </w:tabs>
      </w:pPr>
      <w:hyperlink w:anchor="_Toc3198" w:history="1">
        <w:r>
          <w:rPr>
            <w:rFonts w:ascii="仿宋" w:eastAsia="仿宋" w:hAnsi="仿宋" w:cs="仿宋" w:hint="eastAsia"/>
            <w:lang w:eastAsia="zh-CN"/>
          </w:rPr>
          <w:t>(四)、机力通风冷却塔项目知识产权保护策略</w:t>
        </w:r>
        <w:r>
          <w:tab/>
        </w:r>
        <w:r>
          <w:fldChar w:fldCharType="begin"/>
        </w:r>
        <w:r>
          <w:instrText xml:space="preserve"> PAGEREF _Toc3198 \h </w:instrText>
        </w:r>
        <w:r>
          <w:fldChar w:fldCharType="separate"/>
        </w:r>
        <w:r>
          <w:t>73</w:t>
        </w:r>
        <w:r>
          <w:fldChar w:fldCharType="end"/>
        </w:r>
      </w:hyperlink>
    </w:p>
    <w:p>
      <w:pPr>
        <w:pStyle w:val="TOC1"/>
        <w:tabs>
          <w:tab w:val="right" w:leader="dot" w:pos="8306"/>
        </w:tabs>
      </w:pPr>
      <w:hyperlink w:anchor="_Toc4895" w:history="1">
        <w:r>
          <w:rPr>
            <w:rFonts w:ascii="仿宋" w:eastAsia="仿宋" w:hAnsi="仿宋" w:cs="仿宋" w:hint="eastAsia"/>
            <w:lang w:eastAsia="zh-CN"/>
          </w:rPr>
          <w:t>十六、机力通风冷却塔项目变更管理</w:t>
        </w:r>
        <w:r>
          <w:tab/>
        </w:r>
        <w:r>
          <w:fldChar w:fldCharType="begin"/>
        </w:r>
        <w:r>
          <w:instrText xml:space="preserve"> PAGEREF _Toc4895 \h </w:instrText>
        </w:r>
        <w:r>
          <w:fldChar w:fldCharType="separate"/>
        </w:r>
        <w:r>
          <w:t>76</w:t>
        </w:r>
        <w:r>
          <w:fldChar w:fldCharType="end"/>
        </w:r>
      </w:hyperlink>
    </w:p>
    <w:p>
      <w:pPr>
        <w:pStyle w:val="TOC2"/>
        <w:tabs>
          <w:tab w:val="right" w:leader="dot" w:pos="8306"/>
        </w:tabs>
      </w:pPr>
      <w:hyperlink w:anchor="_Toc18418" w:history="1">
        <w:r>
          <w:rPr>
            <w:rFonts w:ascii="仿宋" w:eastAsia="仿宋" w:hAnsi="仿宋" w:cs="仿宋" w:hint="eastAsia"/>
            <w:lang w:eastAsia="zh-CN"/>
          </w:rPr>
          <w:t>(一)、变更申请与评估</w:t>
        </w:r>
        <w:r>
          <w:tab/>
        </w:r>
        <w:r>
          <w:fldChar w:fldCharType="begin"/>
        </w:r>
        <w:r>
          <w:instrText xml:space="preserve"> PAGEREF _Toc18418 \h </w:instrText>
        </w:r>
        <w:r>
          <w:fldChar w:fldCharType="separate"/>
        </w:r>
        <w:r>
          <w:t>76</w:t>
        </w:r>
        <w:r>
          <w:fldChar w:fldCharType="end"/>
        </w:r>
      </w:hyperlink>
    </w:p>
    <w:p>
      <w:pPr>
        <w:pStyle w:val="TOC2"/>
        <w:tabs>
          <w:tab w:val="right" w:leader="dot" w:pos="8306"/>
        </w:tabs>
      </w:pPr>
      <w:hyperlink w:anchor="_Toc18759" w:history="1">
        <w:r>
          <w:rPr>
            <w:rFonts w:ascii="仿宋" w:eastAsia="仿宋" w:hAnsi="仿宋" w:cs="仿宋" w:hint="eastAsia"/>
            <w:lang w:eastAsia="zh-CN"/>
          </w:rPr>
          <w:t>(二)、变更实施与控制</w:t>
        </w:r>
        <w:r>
          <w:tab/>
        </w:r>
        <w:r>
          <w:fldChar w:fldCharType="begin"/>
        </w:r>
        <w:r>
          <w:instrText xml:space="preserve"> PAGEREF _Toc18759 \h </w:instrText>
        </w:r>
        <w:r>
          <w:fldChar w:fldCharType="separate"/>
        </w:r>
        <w:r>
          <w:t>77</w:t>
        </w:r>
        <w:r>
          <w:fldChar w:fldCharType="end"/>
        </w:r>
      </w:hyperlink>
    </w:p>
    <w:p>
      <w:pPr>
        <w:pStyle w:val="TOC1"/>
        <w:tabs>
          <w:tab w:val="right" w:leader="dot" w:pos="8306"/>
        </w:tabs>
      </w:pPr>
      <w:hyperlink w:anchor="_Toc14347" w:history="1">
        <w:r>
          <w:rPr>
            <w:rFonts w:ascii="仿宋" w:eastAsia="仿宋" w:hAnsi="仿宋" w:cs="仿宋" w:hint="eastAsia"/>
            <w:lang w:eastAsia="zh-CN"/>
          </w:rPr>
          <w:t>十七、机力通风冷却塔项目实施时间节点</w:t>
        </w:r>
        <w:r>
          <w:tab/>
        </w:r>
        <w:r>
          <w:fldChar w:fldCharType="begin"/>
        </w:r>
        <w:r>
          <w:instrText xml:space="preserve"> PAGEREF _Toc14347 \h </w:instrText>
        </w:r>
        <w:r>
          <w:fldChar w:fldCharType="separate"/>
        </w:r>
        <w:r>
          <w:t>77</w:t>
        </w:r>
        <w:r>
          <w:fldChar w:fldCharType="end"/>
        </w:r>
      </w:hyperlink>
    </w:p>
    <w:p>
      <w:pPr>
        <w:pStyle w:val="TOC2"/>
        <w:tabs>
          <w:tab w:val="right" w:leader="dot" w:pos="8306"/>
        </w:tabs>
      </w:pPr>
      <w:hyperlink w:anchor="_Toc23781" w:history="1">
        <w:r>
          <w:rPr>
            <w:rFonts w:ascii="仿宋" w:eastAsia="仿宋" w:hAnsi="仿宋" w:cs="仿宋" w:hint="eastAsia"/>
            <w:lang w:eastAsia="zh-CN"/>
          </w:rPr>
          <w:t>(一)、机力通风冷却塔项目启动阶段时间节点</w:t>
        </w:r>
        <w:r>
          <w:tab/>
        </w:r>
        <w:r>
          <w:fldChar w:fldCharType="begin"/>
        </w:r>
        <w:r>
          <w:instrText xml:space="preserve"> PAGEREF _Toc23781 \h </w:instrText>
        </w:r>
        <w:r>
          <w:fldChar w:fldCharType="separate"/>
        </w:r>
        <w:r>
          <w:t>77</w:t>
        </w:r>
        <w:r>
          <w:fldChar w:fldCharType="end"/>
        </w:r>
      </w:hyperlink>
    </w:p>
    <w:p>
      <w:pPr>
        <w:pStyle w:val="TOC2"/>
        <w:tabs>
          <w:tab w:val="right" w:leader="dot" w:pos="8306"/>
        </w:tabs>
      </w:pPr>
      <w:hyperlink w:anchor="_Toc32408" w:history="1">
        <w:r>
          <w:rPr>
            <w:rFonts w:ascii="仿宋" w:eastAsia="仿宋" w:hAnsi="仿宋" w:cs="仿宋" w:hint="eastAsia"/>
            <w:lang w:eastAsia="zh-CN"/>
          </w:rPr>
          <w:t>(二)、机力通风冷却塔项目执行阶段时间节点</w:t>
        </w:r>
        <w:r>
          <w:tab/>
        </w:r>
        <w:r>
          <w:fldChar w:fldCharType="begin"/>
        </w:r>
        <w:r>
          <w:instrText xml:space="preserve"> PAGEREF _Toc32408 \h </w:instrText>
        </w:r>
        <w:r>
          <w:fldChar w:fldCharType="separate"/>
        </w:r>
        <w:r>
          <w:t>79</w:t>
        </w:r>
        <w:r>
          <w:fldChar w:fldCharType="end"/>
        </w:r>
      </w:hyperlink>
    </w:p>
    <w:p>
      <w:pPr>
        <w:pStyle w:val="TOC2"/>
        <w:tabs>
          <w:tab w:val="right" w:leader="dot" w:pos="8306"/>
        </w:tabs>
      </w:pPr>
      <w:hyperlink w:anchor="_Toc32173" w:history="1">
        <w:r>
          <w:rPr>
            <w:rFonts w:ascii="仿宋" w:eastAsia="仿宋" w:hAnsi="仿宋" w:cs="仿宋" w:hint="eastAsia"/>
            <w:lang w:eastAsia="zh-CN"/>
          </w:rPr>
          <w:t>(三)、机力通风冷却塔项目完成阶段时间节点</w:t>
        </w:r>
        <w:r>
          <w:tab/>
        </w:r>
        <w:r>
          <w:fldChar w:fldCharType="begin"/>
        </w:r>
        <w:r>
          <w:instrText xml:space="preserve"> PAGEREF _Toc32173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45"/>
      <w:r>
        <w:rPr>
          <w:rFonts w:ascii="仿宋" w:eastAsia="仿宋" w:hAnsi="仿宋" w:cs="仿宋" w:hint="eastAsia"/>
          <w:sz w:val="28"/>
          <w:lang w:eastAsia="zh-CN"/>
        </w:rPr>
        <w:t>一、机力通风冷却塔项目可持续发展</w:t>
      </w:r>
      <w:bookmarkEnd w:id="2"/>
    </w:p>
    <w:p>
      <w:pPr>
        <w:pStyle w:val="Heading2"/>
        <w:rPr>
          <w:rFonts w:ascii="仿宋" w:eastAsia="仿宋" w:hAnsi="仿宋" w:cs="仿宋" w:hint="eastAsia"/>
          <w:lang w:eastAsia="zh-CN"/>
        </w:rPr>
      </w:pPr>
      <w:bookmarkStart w:id="3" w:name="_Toc196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力通风冷却塔项目中，机力通风冷却塔项目团队着眼于未来，明确了可持续发展的战略方向。制定的具体可持续发展目标包括降低资源使用、采用环保技术、最大化社会效益等。这一步骤不仅有助于机力通风冷却塔项目在环保和社会责任方面达到最高标准，也为未来提供了明确的指引，确保机力通风冷却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可持续实践的融入机力通风冷却塔项目管理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力通风冷却塔项目管理周期。从机力通风冷却塔项目规划开始，机力通风冷却塔项目团队就考虑了环境和社会的因素。在执行阶段，机力通风冷却塔项目团队积极推动绿色技术的应用，优化资源利用。此外，关注员工的社会责任，通过培训和沟通活动提高员工对可持续发展的认知，使他们能够在日常工作中践行可持续实践。这些举措不仅为机力通风冷却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9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扎根于机力通风冷却塔项目的可持续发展理念，我们深信环保与社会责任是机力通风冷却塔项目成功的关键支柱。在机力通风冷却塔项目的每一步，我们都致力于通过创新和实践，履行对环境和社会的坚定责任。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力通风冷却塔项目团队通过引入先进的环保技术、建立高效的废物处理系统以及推动能源节约措施，积极履行环保责任。定期的环保监测和评估确保机力通风冷却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机力通风冷却塔项目不仅致力于自身可持续发展，还注重对社会的回馈。通过支持社区机力通风冷却塔项目、参与慈善事业、提供培训机会等方式，机力通风冷却塔项目积极履行社会责任。与当地社区建立积极互动，关注员工的工作与生活平衡，以及员工的身心健康，是机力通风冷却塔项目在社会责任层面的关键举措。这样的实践不仅增强了机力通风冷却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321"/>
      <w:r>
        <w:rPr>
          <w:rFonts w:ascii="仿宋" w:eastAsia="仿宋" w:hAnsi="仿宋" w:cs="仿宋" w:hint="eastAsia"/>
          <w:sz w:val="28"/>
          <w:lang w:eastAsia="zh-CN"/>
        </w:rPr>
        <w:t>二、机力通风冷却塔项目选址可行性分析</w:t>
      </w:r>
      <w:bookmarkEnd w:id="5"/>
    </w:p>
    <w:p>
      <w:pPr>
        <w:pStyle w:val="Heading2"/>
        <w:rPr>
          <w:rFonts w:ascii="仿宋" w:eastAsia="仿宋" w:hAnsi="仿宋" w:cs="仿宋" w:hint="eastAsia"/>
          <w:lang w:eastAsia="zh-CN"/>
        </w:rPr>
      </w:pPr>
      <w:bookmarkStart w:id="6" w:name="_Toc20388"/>
      <w:r>
        <w:rPr>
          <w:rFonts w:ascii="仿宋" w:eastAsia="仿宋" w:hAnsi="仿宋" w:cs="仿宋" w:hint="eastAsia"/>
          <w:lang w:eastAsia="zh-CN"/>
        </w:rPr>
        <w:t>(一)、机力通风冷却塔项目选址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该机力通风冷却塔项目选址位于XX省XX市XX区XXX街道</w:t>
      </w:r>
    </w:p>
    <w:p>
      <w:pPr>
        <w:pStyle w:val="Heading2"/>
        <w:ind w:firstLine="560" w:firstLineChars="200"/>
        <w:rPr>
          <w:rFonts w:ascii="仿宋" w:eastAsia="仿宋" w:hAnsi="仿宋" w:cs="仿宋" w:hint="eastAsia"/>
          <w:sz w:val="28"/>
          <w:lang w:eastAsia="zh-CN"/>
        </w:rPr>
      </w:pPr>
      <w:bookmarkStart w:id="7" w:name="_Toc1186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机力通风冷却塔项目的征地面积将根据机力通风冷却塔项目的实际规模和需求进行精确规划。具体面积XXX平方米，旨在确保机力通风冷却塔项目不仅能够满足当前的发展需求，还能够预留空间以适应未来的扩展。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净用地面积是在征地面积基础上去除不可利用面积后的实际可开发用地。具体面积XXX平方米，考虑到环保、交通、安全等多方面因素，以确保机力通风冷却塔项目在整体利用效率上达到最优。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机力通风冷却塔项目计划建设的建筑总规模具体面积XXX平方米。这一规模的确定综合考虑了机力通风冷却塔项目的性质、规模，以及城市规划的相关要求，确保建筑布局与周边环境协调一致。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绿地率是机力通风冷却塔项目用地中被规划为绿地的比例。具体面积XXX平方米，旨在通过合理规划绿地，改善机力通风冷却塔项目周边环境，提升居民生活质量，并符合城市整体绿化规划。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容积率是用地上可以建设的建筑总体积与用地面积之比。具体面积XXX，通过合理的容积率规划，确保机力通风冷却塔项目建筑规模与周边环境和谐共生。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力通风冷却塔项目选址与当地城市规划相一致，具体面积XXX平方米。通过与城市规划部门深入沟通，确保机力通风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力通风冷却塔项目选址符合当地产业政策，具体面积XXX平方米。这包括机力通风冷却塔项目对当地经济的促进作用，以及对相关产业的带动效应，确保机力通风冷却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用地总体要求必须符合环保和可持续发展的原则，具体面积XXX平方米。通过采用绿色建筑设计、节能减排等措施，确保机力通风冷却塔项目在建设和运营过程中对环境的影响最小化，达到可持续发展的要求。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确保机力通风冷却塔项目选址具备必要的公共设施配套，具体面积XXX平方米。这包括交通便利性、教育、医疗等基础设施，以提高居民生活品质，使得机力通风冷却塔项目选址更具吸引力。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考虑用地总体要求对当地社会稳定性的影响，具体面积XXX平方米。通过深入了解当地社区反馈，确保机力通风冷却塔项目的选址和建设过程对当地社会和谐稳定产生积极作用。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力通风冷却塔项目选址不仅符合法规和规划，还在实际操作中具有可行性。这一全面规划将为机力通风冷却塔项目的成功实施提供坚实的基础，确保机力通风冷却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6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力通风冷却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力通风冷却塔项目的设备规划和空间设计中，我们将采取灵活设备布局的措施。设备布局将根据实际需求进行灵活设计，避免不必要的浪费。通过合理规划设备摆放位置，我们将提高设备的利用率，减少设备间距，以确保机力通风冷却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力通风冷却塔项目内部引入共享设施的概念，例如共享会议室、办公区等。通过这种方式，我们可以减少对资源的重复建设，提高资源共享效率，从而减小机力通风冷却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2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力通风冷却塔项目的总图布置中，我们将不同功能区域进行明确的规划，以最大程度满足机力通风冷却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55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力通风冷却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机力通风冷却塔项目对环境的影响是综合评价的重要因素之一。我们将详细考虑选址周边的自然环境、生态保护区、水源地等情况，确保机力通风冷却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对选址的评价还需充分考虑当地政府的产业政策和法规。我们将详细了解机力通风冷却塔项目所在地的相关政策，确保机力通风冷却塔项目的规划和运营与当地法规相符，降低不必要的法律风险。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考虑到社会稳定性对企业运营的重要性，我们将评估选址地区的社会安全情况、劳工关系、社区反馈等方面，以确保机力通风冷却塔项目的建设和运营不会受到社会稳定性的负面影响。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最后，我们将综合考虑用地成本，包括土地购置费用、土地开发成本等。通过对用地成本的详细评估，我们能够做出更为精确的经济效益分析，为机力通风冷却塔项目的投资决策提供有力支持。</w:t>
      </w:r>
    </w:p>
    <w:p>
      <w:pPr>
        <w:pStyle w:val="Heading1"/>
        <w:ind w:firstLine="560" w:firstLineChars="200"/>
        <w:rPr>
          <w:rFonts w:ascii="仿宋" w:eastAsia="仿宋" w:hAnsi="仿宋" w:cs="仿宋" w:hint="eastAsia"/>
          <w:sz w:val="28"/>
          <w:lang w:eastAsia="zh-CN"/>
        </w:rPr>
      </w:pPr>
      <w:bookmarkStart w:id="11" w:name="_Toc22088"/>
      <w:r>
        <w:rPr>
          <w:rFonts w:ascii="仿宋" w:eastAsia="仿宋" w:hAnsi="仿宋" w:cs="仿宋" w:hint="eastAsia"/>
          <w:sz w:val="28"/>
          <w:lang w:eastAsia="zh-CN"/>
        </w:rPr>
        <w:t>三、机力通风冷却塔项目建设背景及必要性分析</w:t>
      </w:r>
      <w:bookmarkEnd w:id="11"/>
    </w:p>
    <w:p>
      <w:pPr>
        <w:pStyle w:val="Heading2"/>
        <w:rPr>
          <w:rFonts w:ascii="仿宋" w:eastAsia="仿宋" w:hAnsi="仿宋" w:cs="仿宋" w:hint="eastAsia"/>
          <w:lang w:eastAsia="zh-CN"/>
        </w:rPr>
      </w:pPr>
      <w:bookmarkStart w:id="12" w:name="_Toc4246"/>
      <w:r>
        <w:rPr>
          <w:rFonts w:ascii="仿宋" w:eastAsia="仿宋" w:hAnsi="仿宋" w:cs="仿宋" w:hint="eastAsia"/>
          <w:lang w:eastAsia="zh-CN"/>
        </w:rPr>
        <w:t>(一)、机力通风冷却塔项目背景分析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力通风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力通风冷却塔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力通风冷却塔项目在这个潮流中的定位。同时，我们将关注行业内涌现的新兴机遇，以便机力通风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力通风冷却塔项目提供了强大的发展动力。我们将聚焦于行业内最新的技术发展趋势，包括但不限于人工智能、大数据分析、物联网等领域。通过深度的技术研究，我们将确保机力通风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力通风冷却塔项目发展的源泉。我们将投入更多的精力对市场需求进行深入剖析，超越表面的需求，深入挖掘潜在的市场痛点和机遇。通过对市场需求的细致了解，机力通风冷却塔项目将更有针对性地设计解决方案，满足市场的多样化需求，从而更好地促进机力通风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力通风冷却塔项目战略至关重要。我们将对竞争态势进行更为深入的分析，包括但不限于市场份额、产品特点、客户满意度等多个维度。通过深度的竞争分析，机力通风冷却塔项目将能够更准确地把握市场脉搏，制定具有竞争力的机力通风冷却塔项目推进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力通风冷却塔项目的发展具有直接的影响。我们将进行更为全面的法规和政策分析，了解行业发展中的潜在法律风险和合规挑战。通过充分了解和遵守相关法规，机力通风冷却塔项目将确保在法律框架内合法合规运营，为机力通风冷却塔项目的稳健发展提供有力支持。</w:t>
      </w:r>
    </w:p>
    <w:p>
      <w:pPr>
        <w:pStyle w:val="Heading2"/>
        <w:ind w:firstLine="560" w:firstLineChars="200"/>
        <w:rPr>
          <w:rFonts w:ascii="仿宋" w:eastAsia="仿宋" w:hAnsi="仿宋" w:cs="仿宋" w:hint="eastAsia"/>
          <w:sz w:val="28"/>
          <w:lang w:eastAsia="zh-CN"/>
        </w:rPr>
      </w:pPr>
      <w:bookmarkStart w:id="13" w:name="_Toc8585"/>
      <w:r>
        <w:rPr>
          <w:rFonts w:ascii="仿宋" w:eastAsia="仿宋" w:hAnsi="仿宋" w:cs="仿宋" w:hint="eastAsia"/>
          <w:sz w:val="28"/>
          <w:lang w:eastAsia="zh-CN"/>
        </w:rPr>
        <w:t>(二)、机力通风冷却塔项目建设必要性分析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力通风冷却塔项目建设的迫切性源于对行业发展趋势的深刻洞察。我们正处于一个行业变革的时代，科技创新、数字化转型成为企业发展的关键动力。机力通风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力通风冷却塔项目建设不仅仅是为了跟上潮流，更是为了通过技术创新推动企业的持续发展。通过引入先进的技术和解决方案，机力通风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力通风冷却塔项目的建设成为必然选择，通过提高产品质量、拓展服务领域，从而在竞争中获得更多的机会。机力通风冷却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力通风冷却塔项目建设的必要性体现在对客户需求更精准的满足。通过机力通风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力通风冷却塔项目建设的背后是对企业持续创新的追求。只有通过不断创新，企业才能在竞争中立于不败之地。机力通风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950"/>
      <w:r>
        <w:rPr>
          <w:rFonts w:ascii="仿宋" w:eastAsia="仿宋" w:hAnsi="仿宋" w:cs="仿宋" w:hint="eastAsia"/>
          <w:sz w:val="28"/>
          <w:lang w:eastAsia="zh-CN"/>
        </w:rPr>
        <w:t>四、机力通风冷却塔项目建设单位说明</w:t>
      </w:r>
      <w:bookmarkEnd w:id="14"/>
    </w:p>
    <w:p>
      <w:pPr>
        <w:pStyle w:val="Heading2"/>
        <w:rPr>
          <w:rFonts w:ascii="仿宋" w:eastAsia="仿宋" w:hAnsi="仿宋" w:cs="仿宋" w:hint="eastAsia"/>
          <w:lang w:eastAsia="zh-CN"/>
        </w:rPr>
      </w:pPr>
      <w:bookmarkStart w:id="15" w:name="_Toc1428"/>
      <w:r>
        <w:rPr>
          <w:rFonts w:ascii="仿宋" w:eastAsia="仿宋" w:hAnsi="仿宋" w:cs="仿宋" w:hint="eastAsia"/>
          <w:lang w:eastAsia="zh-CN"/>
        </w:rPr>
        <w:t>(一)、机力通风冷却塔项目承办单位基本情况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2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力通风冷却塔项目承办单位的XXXX，我们着眼于实现可持续的经济效益。通过技术创新和解决方案的提供，公司预计在机力通风冷却塔项目执行期间将获得可观的收入增长。这一收入来源主要包括机力通风冷却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同时，我们注重成本控制和效率提升，以确保机力通风冷却塔项目的可持续盈利。透过精细的管理和资源优化，公司期望实现机力通风冷却塔项目利润最大化。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力通风冷却塔项目实施进行全面的投资评估，包括机力通风冷却塔项目启动阶段的资金投入和后续运营成本。通过对机力通风冷却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力通风冷却塔项目实施过程中具备足够的资金流动性，公司将进行详尽的现金流分析。这包括资金需求的合理预测、机力通风冷却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266"/>
      <w:r>
        <w:rPr>
          <w:rFonts w:ascii="仿宋" w:eastAsia="仿宋" w:hAnsi="仿宋" w:cs="仿宋" w:hint="eastAsia"/>
          <w:sz w:val="28"/>
          <w:lang w:eastAsia="zh-CN"/>
        </w:rPr>
        <w:t>五、机力通风冷却塔项目土建工程</w:t>
      </w:r>
      <w:bookmarkEnd w:id="17"/>
    </w:p>
    <w:p>
      <w:pPr>
        <w:pStyle w:val="Heading2"/>
        <w:rPr>
          <w:rFonts w:ascii="仿宋" w:eastAsia="仿宋" w:hAnsi="仿宋" w:cs="仿宋" w:hint="eastAsia"/>
          <w:lang w:eastAsia="zh-CN"/>
        </w:rPr>
      </w:pPr>
      <w:bookmarkStart w:id="18" w:name="_Toc2439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在机力通风冷却塔项目的建筑工程设计中，我们将秉承一系列重要的设计原则，以确保机力通风冷却塔项目建筑在功能、美观、可持续性等方面达到最佳效果。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首要原则是确保建筑的功能性得到最大化的发挥。我们将充分理解机力通风冷却塔项目的实际需求，合理布局各个功能区域，保证建筑在满足业务需求的同时，提供高效的工作环境。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在建筑设计中，我们将综合考虑建设和运营成本。通过精细的经济效益分析，确保设计方案在高效利用资源的同时，对机力通风冷却塔项目的长期盈利能力有积极的贡献。</w:t>
      </w:r>
    </w:p>
    <w:p>
      <w:pPr>
        <w:pStyle w:val="Heading2"/>
        <w:ind w:firstLine="560" w:firstLineChars="200"/>
        <w:rPr>
          <w:rFonts w:ascii="仿宋" w:eastAsia="仿宋" w:hAnsi="仿宋" w:cs="仿宋" w:hint="eastAsia"/>
          <w:sz w:val="28"/>
          <w:lang w:eastAsia="zh-CN"/>
        </w:rPr>
      </w:pPr>
      <w:bookmarkStart w:id="19" w:name="_Toc7722"/>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力通风冷却塔项目的土建工程设计中，我们将精准设定设计年限，结合机力通风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https://d.book118.com/366235024005010050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机力通风冷却塔项目规划设计方案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45248"/>
    <w:rsid w:val="0A445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3502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2024-02-06T19:29:00Z</dcterms:created>
  <dcterms:modified xsi:type="dcterms:W3CDTF">2024-02-06T19:29:50Z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269DD4ED4EE4496E865A1CCCF9054871_11</vt:lpwstr>
  </property>
  <property fmtid="{D5CDD505-2E9C-101B-9397-08002B2CF9AE}" pid="3" name="KSOProductBuildVer">
    <vt:lpwstr>2052-12.1.0.16250</vt:lpwstr>
  </property>
</Properties>
</file>