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9" w:line="157" w:lineRule="auto"/>
        <w:ind w:left="2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3"/>
          <w:sz w:val="20"/>
          <w:szCs w:val="20"/>
        </w:rPr>
        <w:t>ICS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  </w:t>
      </w:r>
      <w:r>
        <w:rPr>
          <w:rFonts w:ascii="Arial" w:eastAsia="Arial" w:hAnsi="Arial" w:cs="Arial"/>
          <w:spacing w:val="-3"/>
          <w:sz w:val="20"/>
          <w:szCs w:val="20"/>
        </w:rPr>
        <w:t>75.010</w:t>
      </w:r>
    </w:p>
    <w:p>
      <w:pPr>
        <w:sectPr>
          <w:pgSz w:w="11910" w:h="16840"/>
          <w:pgMar w:top="470" w:right="841" w:bottom="0" w:left="1328" w:header="0" w:footer="0" w:gutter="0"/>
          <w:cols w:num="1" w:space="708" w:equalWidth="0">
            <w:col w:w="9740" w:space="0"/>
          </w:cols>
        </w:sectPr>
      </w:pPr>
    </w:p>
    <w:p>
      <w:pPr>
        <w:spacing w:before="162" w:line="196" w:lineRule="auto"/>
        <w:ind w:left="2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7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 </w:t>
      </w:r>
      <w:r>
        <w:rPr>
          <w:rFonts w:ascii="Arial" w:eastAsia="Arial" w:hAnsi="Arial" w:cs="Arial"/>
          <w:spacing w:val="-7"/>
          <w:sz w:val="20"/>
          <w:szCs w:val="20"/>
        </w:rPr>
        <w:t>07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43" w:line="221" w:lineRule="auto"/>
        <w:ind w:left="277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-5"/>
          <w:sz w:val="44"/>
          <w:szCs w:val="44"/>
        </w:rPr>
        <w:t>新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05" w:line="234" w:lineRule="auto"/>
        <w:ind w:right="188"/>
        <w:jc w:val="right"/>
        <w:rPr>
          <w:rFonts w:ascii="Times New Roman" w:eastAsia="Times New Roman" w:hAnsi="Times New Roman" w:cs="Times New Roman"/>
          <w:sz w:val="125"/>
          <w:szCs w:val="125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125"/>
          <w:szCs w:val="125"/>
        </w:rPr>
        <w:t>DB65</w:t>
      </w:r>
    </w:p>
    <w:p>
      <w:pPr>
        <w:spacing w:before="2" w:line="220" w:lineRule="auto"/>
        <w:rPr>
          <w:rFonts w:ascii="SimHei" w:eastAsia="SimHei" w:hAnsi="SimHei" w:cs="SimHei"/>
          <w:sz w:val="44"/>
          <w:szCs w:val="44"/>
        </w:rPr>
      </w:pP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疆</w:t>
      </w:r>
      <w:r>
        <w:rPr>
          <w:rFonts w:ascii="SimHei" w:eastAsia="SimHei" w:hAnsi="SimHei" w:cs="SimHei"/>
          <w:spacing w:val="168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维</w:t>
      </w:r>
      <w:r>
        <w:rPr>
          <w:rFonts w:ascii="SimHei" w:eastAsia="SimHei" w:hAnsi="SimHei" w:cs="SimHei"/>
          <w:spacing w:val="184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吾</w:t>
      </w:r>
      <w:r>
        <w:rPr>
          <w:rFonts w:ascii="SimHei" w:eastAsia="SimHei" w:hAnsi="SimHei" w:cs="SimHei"/>
          <w:spacing w:val="162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尔</w:t>
      </w:r>
      <w:r>
        <w:rPr>
          <w:rFonts w:ascii="SimHei" w:eastAsia="SimHei" w:hAnsi="SimHei" w:cs="SimHei"/>
          <w:spacing w:val="201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自</w:t>
      </w:r>
      <w:r>
        <w:rPr>
          <w:rFonts w:ascii="SimHei" w:eastAsia="SimHei" w:hAnsi="SimHei" w:cs="SimHei"/>
          <w:spacing w:val="163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治</w:t>
      </w:r>
      <w:r>
        <w:rPr>
          <w:rFonts w:ascii="SimHei" w:eastAsia="SimHei" w:hAnsi="SimHei" w:cs="SimHei"/>
          <w:spacing w:val="173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区</w:t>
      </w:r>
      <w:r>
        <w:rPr>
          <w:rFonts w:ascii="SimHei" w:eastAsia="SimHei" w:hAnsi="SimHei" w:cs="SimHei"/>
          <w:spacing w:val="167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地</w:t>
      </w:r>
      <w:r>
        <w:rPr>
          <w:rFonts w:ascii="SimHei" w:eastAsia="SimHei" w:hAnsi="SimHei" w:cs="SimHei"/>
          <w:spacing w:val="174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方</w:t>
      </w:r>
      <w:r>
        <w:rPr>
          <w:rFonts w:ascii="SimHei" w:eastAsia="SimHei" w:hAnsi="SimHei" w:cs="SimHei"/>
          <w:spacing w:val="157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标</w:t>
      </w:r>
      <w:r>
        <w:rPr>
          <w:rFonts w:ascii="SimHei" w:eastAsia="SimHei" w:hAnsi="SimHei" w:cs="SimHei"/>
          <w:spacing w:val="169"/>
          <w:sz w:val="44"/>
          <w:szCs w:val="44"/>
        </w:rPr>
        <w:t xml:space="preserve"> </w:t>
      </w:r>
      <w:r>
        <w:rPr>
          <w:rFonts w:ascii="SimHei" w:eastAsia="SimHei" w:hAnsi="SimHei" w:cs="SimHei"/>
          <w:b/>
          <w:bCs/>
          <w:spacing w:val="-30"/>
          <w:sz w:val="44"/>
          <w:szCs w:val="44"/>
        </w:rPr>
        <w:t>准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80" w:line="201" w:lineRule="exact"/>
        <w:ind w:right="21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position w:val="-4"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spacing w:val="9"/>
          <w:position w:val="-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position w:val="-4"/>
          <w:sz w:val="28"/>
          <w:szCs w:val="28"/>
        </w:rPr>
        <w:t>65/T</w:t>
      </w:r>
      <w:r>
        <w:rPr>
          <w:rFonts w:ascii="Times New Roman" w:eastAsia="Times New Roman" w:hAnsi="Times New Roman" w:cs="Times New Roman"/>
          <w:spacing w:val="70"/>
          <w:position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4"/>
          <w:sz w:val="28"/>
          <w:szCs w:val="28"/>
        </w:rPr>
        <w:t>4051.1—2017</w:t>
      </w:r>
    </w:p>
    <w:p>
      <w:pPr>
        <w:sectPr>
          <w:type w:val="continuous"/>
          <w:pgSz w:w="11910" w:h="16840"/>
          <w:pgMar w:top="470" w:right="841" w:bottom="0" w:left="1328" w:header="0" w:footer="0" w:gutter="0"/>
          <w:pgNumType w:start="2"/>
          <w:cols w:num="2" w:space="708" w:equalWidth="0">
            <w:col w:w="1038" w:space="100"/>
            <w:col w:w="8602" w:space="0"/>
          </w:cols>
        </w:sectPr>
      </w:pP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line="20" w:lineRule="exact"/>
        <w:ind w:firstLine="141"/>
        <w:textAlignment w:val="center"/>
      </w:pPr>
      <w:r>
        <w:drawing>
          <wp:inline distT="0" distB="0" distL="0" distR="0">
            <wp:extent cx="6083254" cy="1272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254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62" w:line="663" w:lineRule="exact"/>
        <w:ind w:left="2738"/>
        <w:rPr>
          <w:rFonts w:ascii="SimHei" w:eastAsia="SimHei" w:hAnsi="SimHei" w:cs="SimHei"/>
          <w:sz w:val="50"/>
          <w:szCs w:val="50"/>
        </w:rPr>
      </w:pPr>
      <w:r>
        <w:rPr>
          <w:rFonts w:ascii="SimHei" w:eastAsia="SimHei" w:hAnsi="SimHei" w:cs="SimHei"/>
          <w:b/>
          <w:bCs/>
          <w:position w:val="10"/>
          <w:sz w:val="50"/>
          <w:szCs w:val="50"/>
        </w:rPr>
        <w:t>油气零售信息管理</w:t>
      </w:r>
    </w:p>
    <w:p>
      <w:pPr>
        <w:spacing w:before="1" w:line="221" w:lineRule="auto"/>
        <w:ind w:left="2738"/>
        <w:rPr>
          <w:rFonts w:ascii="SimHei" w:eastAsia="SimHei" w:hAnsi="SimHei" w:cs="SimHei"/>
          <w:sz w:val="50"/>
          <w:szCs w:val="50"/>
        </w:rPr>
      </w:pPr>
      <w:r>
        <w:rPr>
          <w:rFonts w:ascii="SimHei" w:eastAsia="SimHei" w:hAnsi="SimHei" w:cs="SimHei"/>
          <w:b/>
          <w:bCs/>
          <w:spacing w:val="36"/>
          <w:sz w:val="50"/>
          <w:szCs w:val="50"/>
        </w:rPr>
        <w:t>第1部分：数据元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81" w:line="192" w:lineRule="auto"/>
        <w:ind w:left="103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Retail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information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management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sy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stem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gasoline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diesel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gas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81" w:line="192" w:lineRule="auto"/>
        <w:ind w:left="356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Part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1:Data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elements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  <w:sectPr>
          <w:type w:val="continuous"/>
          <w:pgSz w:w="11910" w:h="16840"/>
          <w:pgMar w:top="470" w:right="841" w:bottom="0" w:left="1328" w:header="0" w:footer="0" w:gutter="0"/>
          <w:pgNumType w:start="3"/>
          <w:cols w:num="1" w:space="708" w:equalWidth="0">
            <w:col w:w="9740" w:space="0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92" w:line="227" w:lineRule="auto"/>
        <w:ind w:left="225"/>
        <w:rPr>
          <w:rFonts w:ascii="SimHei" w:eastAsia="SimHei" w:hAnsi="SimHei" w:cs="SimHei"/>
          <w:sz w:val="25"/>
          <w:szCs w:val="25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137507</wp:posOffset>
            </wp:positionH>
            <wp:positionV relativeFrom="paragraph">
              <wp:posOffset>227132</wp:posOffset>
            </wp:positionV>
            <wp:extent cx="6047020" cy="1549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7020" cy="1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2017-09-</w:t>
      </w:r>
      <w:r>
        <w:rPr>
          <w:rFonts w:ascii="SimHei" w:eastAsia="SimHei" w:hAnsi="SimHei" w:cs="SimHei"/>
          <w:spacing w:val="-82"/>
          <w:sz w:val="28"/>
          <w:szCs w:val="28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8"/>
          <w:szCs w:val="28"/>
        </w:rPr>
        <w:t>15发布</w:t>
      </w:r>
      <w:r>
        <w:rPr>
          <w:rFonts w:ascii="SimHei" w:eastAsia="SimHei" w:hAnsi="SimHei" w:cs="SimHei"/>
          <w:spacing w:val="3"/>
          <w:sz w:val="28"/>
          <w:szCs w:val="28"/>
        </w:rPr>
        <w:t xml:space="preserve">                            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2</w:t>
      </w:r>
      <w:r>
        <w:rPr>
          <w:rFonts w:ascii="SimHei" w:eastAsia="SimHei" w:hAnsi="SimHei" w:cs="SimHei"/>
          <w:spacing w:val="16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0</w:t>
      </w:r>
      <w:r>
        <w:rPr>
          <w:rFonts w:ascii="SimHei" w:eastAsia="SimHei" w:hAnsi="SimHei" w:cs="SimHei"/>
          <w:spacing w:val="17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1</w:t>
      </w:r>
      <w:r>
        <w:rPr>
          <w:rFonts w:ascii="SimHei" w:eastAsia="SimHei" w:hAnsi="SimHei" w:cs="SimHei"/>
          <w:spacing w:val="5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7</w:t>
      </w:r>
      <w:r>
        <w:rPr>
          <w:rFonts w:ascii="SimHei" w:eastAsia="SimHei" w:hAnsi="SimHei" w:cs="SimHei"/>
          <w:spacing w:val="-1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-</w:t>
      </w:r>
      <w:r>
        <w:rPr>
          <w:rFonts w:ascii="SimHei" w:eastAsia="SimHei" w:hAnsi="SimHei" w:cs="SimHei"/>
          <w:spacing w:val="17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1</w:t>
      </w:r>
      <w:r>
        <w:rPr>
          <w:rFonts w:ascii="SimHei" w:eastAsia="SimHei" w:hAnsi="SimHei" w:cs="SimHei"/>
          <w:spacing w:val="2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0</w:t>
      </w:r>
      <w:r>
        <w:rPr>
          <w:rFonts w:ascii="SimHei" w:eastAsia="SimHei" w:hAnsi="SimHei" w:cs="SimHei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-</w:t>
      </w:r>
      <w:r>
        <w:rPr>
          <w:rFonts w:ascii="SimHei" w:eastAsia="SimHei" w:hAnsi="SimHei" w:cs="SimHei"/>
          <w:spacing w:val="17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1</w:t>
      </w:r>
      <w:r>
        <w:rPr>
          <w:rFonts w:ascii="SimHei" w:eastAsia="SimHei" w:hAnsi="SimHei" w:cs="SimHei"/>
          <w:spacing w:val="-2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5</w:t>
      </w:r>
      <w:r>
        <w:rPr>
          <w:rFonts w:ascii="SimHei" w:eastAsia="SimHei" w:hAnsi="SimHei" w:cs="SimHei"/>
          <w:spacing w:val="11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实</w:t>
      </w:r>
      <w:r>
        <w:rPr>
          <w:rFonts w:ascii="SimHei" w:eastAsia="SimHei" w:hAnsi="SimHei" w:cs="SimHei"/>
          <w:spacing w:val="2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25"/>
          <w:szCs w:val="25"/>
        </w:rPr>
        <w:t>施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24" w:line="187" w:lineRule="auto"/>
        <w:ind w:left="856"/>
        <w:rPr>
          <w:rFonts w:ascii="SimHei" w:eastAsia="SimHei" w:hAnsi="SimHei" w:cs="SimHei"/>
          <w:sz w:val="38"/>
          <w:szCs w:val="38"/>
        </w:rPr>
      </w:pPr>
      <w:r>
        <w:rPr>
          <w:rFonts w:ascii="SimHei" w:eastAsia="SimHei" w:hAnsi="SimHei" w:cs="SimHei"/>
          <w:b/>
          <w:bCs/>
          <w:spacing w:val="19"/>
          <w:sz w:val="38"/>
          <w:szCs w:val="38"/>
        </w:rPr>
        <w:t>新疆维吾尔自治区质量技术监督局</w:t>
      </w:r>
      <w:r>
        <w:rPr>
          <w:rFonts w:ascii="SimHei" w:eastAsia="SimHei" w:hAnsi="SimHei" w:cs="SimHei"/>
          <w:spacing w:val="6"/>
          <w:sz w:val="38"/>
          <w:szCs w:val="38"/>
        </w:rPr>
        <w:t xml:space="preserve">   </w:t>
      </w:r>
      <w:r>
        <w:rPr>
          <w:rFonts w:ascii="SimHei" w:eastAsia="SimHei" w:hAnsi="SimHei" w:cs="SimHei"/>
          <w:b/>
          <w:bCs/>
          <w:spacing w:val="19"/>
          <w:sz w:val="38"/>
          <w:szCs w:val="38"/>
        </w:rPr>
        <w:t>发布</w:t>
      </w:r>
    </w:p>
    <w:p>
      <w:pPr>
        <w:sectPr>
          <w:type w:val="nextPage"/>
          <w:pgSz w:w="11910" w:h="16840"/>
          <w:pgMar w:top="470" w:right="841" w:bottom="0" w:left="1328" w:header="0" w:footer="0" w:gutter="0"/>
          <w:pgNumType w:start="4"/>
          <w:cols w:num="1" w:space="708" w:equalWidth="0">
            <w:col w:w="9740" w:space="0"/>
          </w:cols>
          <w:titlePg w:val="0"/>
        </w:sectPr>
      </w:pPr>
    </w:p>
    <w:p>
      <w:pPr>
        <w:spacing w:before="27" w:line="198" w:lineRule="auto"/>
        <w:ind w:right="52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2"/>
          <w:sz w:val="18"/>
          <w:szCs w:val="18"/>
        </w:rPr>
        <w:t>DB65/T</w:t>
      </w:r>
      <w:r>
        <w:rPr>
          <w:rFonts w:ascii="Arial" w:eastAsia="Arial" w:hAnsi="Arial" w:cs="Arial"/>
          <w:spacing w:val="5"/>
          <w:sz w:val="18"/>
          <w:szCs w:val="18"/>
        </w:rPr>
        <w:t xml:space="preserve">    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4051.1—2017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11" w:line="222" w:lineRule="auto"/>
        <w:ind w:left="4044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b/>
          <w:bCs/>
          <w:spacing w:val="-23"/>
          <w:sz w:val="34"/>
          <w:szCs w:val="34"/>
        </w:rPr>
        <w:t>前</w:t>
      </w:r>
      <w:r>
        <w:rPr>
          <w:rFonts w:ascii="SimHei" w:eastAsia="SimHei" w:hAnsi="SimHei" w:cs="SimHei"/>
          <w:spacing w:val="39"/>
          <w:sz w:val="34"/>
          <w:szCs w:val="34"/>
        </w:rPr>
        <w:t xml:space="preserve">   </w:t>
      </w:r>
      <w:r>
        <w:rPr>
          <w:rFonts w:ascii="SimHei" w:eastAsia="SimHei" w:hAnsi="SimHei" w:cs="SimHei"/>
          <w:b/>
          <w:bCs/>
          <w:spacing w:val="-23"/>
          <w:sz w:val="34"/>
          <w:szCs w:val="34"/>
        </w:rPr>
        <w:t>言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before="72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DB65/T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4051-2017</w:t>
      </w:r>
      <w:r>
        <w:rPr>
          <w:rFonts w:ascii="SimSun" w:eastAsia="SimSun" w:hAnsi="SimSun" w:cs="SimSun"/>
          <w:spacing w:val="-3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《油气零售信息管理》分为三个部分：</w:t>
      </w:r>
    </w:p>
    <w:p>
      <w:pPr>
        <w:spacing w:before="39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4"/>
          <w:sz w:val="22"/>
          <w:szCs w:val="22"/>
        </w:rPr>
        <w:t>-—第1部分：数据元；</w:t>
      </w:r>
    </w:p>
    <w:p>
      <w:pPr>
        <w:spacing w:before="47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——第2部分：数据采集规范；</w:t>
      </w:r>
    </w:p>
    <w:p>
      <w:pPr>
        <w:spacing w:before="50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——第3部分：数据交换规范。</w:t>
      </w:r>
    </w:p>
    <w:p>
      <w:pPr>
        <w:spacing w:before="47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本部分为DB</w:t>
      </w:r>
      <w:r>
        <w:rPr>
          <w:rFonts w:ascii="SimSun" w:eastAsia="SimSun" w:hAnsi="SimSun" w:cs="SimSun"/>
          <w:spacing w:val="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65/T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4051-2017的第1部分。</w:t>
      </w:r>
    </w:p>
    <w:p>
      <w:pPr>
        <w:spacing w:before="49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本部分依照GB/T</w:t>
      </w:r>
      <w:r>
        <w:rPr>
          <w:rFonts w:ascii="SimSun" w:eastAsia="SimSun" w:hAnsi="SimSun" w:cs="SimSun"/>
          <w:spacing w:val="3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1.1-2009</w:t>
      </w:r>
      <w:r>
        <w:rPr>
          <w:rFonts w:ascii="SimSun" w:eastAsia="SimSun" w:hAnsi="SimSun" w:cs="SimSun"/>
          <w:spacing w:val="-4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《标准化工作导则第1部分：标准的结构和编写》的规定编写。</w:t>
      </w:r>
    </w:p>
    <w:p>
      <w:pPr>
        <w:spacing w:before="49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本部分由新疆维吾尔自治区公安厅提出。</w:t>
      </w:r>
    </w:p>
    <w:p>
      <w:pPr>
        <w:spacing w:before="49" w:line="219" w:lineRule="auto"/>
        <w:ind w:left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本部分由新疆维吾尔自治区信息标准化技术委员会归口。</w:t>
      </w:r>
    </w:p>
    <w:p>
      <w:pPr>
        <w:spacing w:before="50" w:line="239" w:lineRule="auto"/>
        <w:ind w:firstLine="41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本部分起草单位：中国科学院新疆理化技术研究所、新疆维吾尔自治区公安厅、新疆维吾尔自治</w:t>
      </w:r>
      <w:r>
        <w:rPr>
          <w:rFonts w:ascii="SimSun" w:eastAsia="SimSun" w:hAnsi="SimSun" w:cs="SimSun"/>
          <w:spacing w:val="-15"/>
          <w:sz w:val="22"/>
          <w:szCs w:val="22"/>
        </w:rPr>
        <w:t>区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信息技术工程质量监督检验站、新疆西北星信息技术有</w:t>
      </w:r>
      <w:r>
        <w:rPr>
          <w:rFonts w:ascii="SimSun" w:eastAsia="SimSun" w:hAnsi="SimSun" w:cs="SimSun"/>
          <w:spacing w:val="-13"/>
          <w:sz w:val="22"/>
          <w:szCs w:val="22"/>
        </w:rPr>
        <w:t>限责任公司、新疆维吾尔自治区标准化研究院。</w:t>
      </w:r>
    </w:p>
    <w:p>
      <w:pPr>
        <w:spacing w:before="50" w:line="239" w:lineRule="auto"/>
        <w:ind w:left="10" w:firstLine="400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本部分主要起草人：蒋同海、王军林、韦导、李亚斌、郭长凌、李剑锋、马玉鹏、申文英、康永</w:t>
      </w:r>
      <w:r>
        <w:rPr>
          <w:rFonts w:ascii="SimSun" w:eastAsia="SimSun" w:hAnsi="SimSun" w:cs="SimSun"/>
          <w:spacing w:val="-18"/>
          <w:sz w:val="22"/>
          <w:szCs w:val="22"/>
        </w:rPr>
        <w:t>辉、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7"/>
          <w:sz w:val="22"/>
          <w:szCs w:val="22"/>
        </w:rPr>
        <w:t>马博、伟利、关昊、邵怡敏、赵兴国、卢剑、张岩、蔡瑞航、周喜、李晓东、赵凡、</w:t>
      </w:r>
      <w:r>
        <w:rPr>
          <w:rFonts w:ascii="SimSun" w:eastAsia="SimSun" w:hAnsi="SimSun" w:cs="SimSun"/>
          <w:spacing w:val="-18"/>
          <w:sz w:val="22"/>
          <w:szCs w:val="22"/>
        </w:rPr>
        <w:t>程剑、刘婷、王轶。</w:t>
      </w:r>
    </w:p>
    <w:p>
      <w:pPr>
        <w:sectPr>
          <w:footerReference w:type="default" r:id="rId6"/>
          <w:pgSz w:w="11910" w:h="16840"/>
          <w:pgMar w:top="1387" w:right="989" w:bottom="1587" w:left="1579" w:header="0" w:footer="1392" w:gutter="0"/>
          <w:pgNumType w:start="5"/>
          <w:cols w:space="708"/>
        </w:sectPr>
      </w:pPr>
    </w:p>
    <w:p>
      <w:pPr>
        <w:spacing w:before="29" w:line="188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DB65/T</w:t>
      </w:r>
      <w:r>
        <w:rPr>
          <w:rFonts w:ascii="Times New Roman" w:eastAsia="Times New Roman" w:hAnsi="Times New Roman" w:cs="Times New Roman"/>
          <w:spacing w:val="50"/>
          <w:w w:val="10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4051.1—2017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1" w:lineRule="auto"/>
        <w:ind w:left="205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-7"/>
          <w:sz w:val="32"/>
          <w:szCs w:val="32"/>
        </w:rPr>
        <w:t>油气零售信息管理</w:t>
      </w:r>
      <w:r>
        <w:rPr>
          <w:rFonts w:ascii="SimHei" w:eastAsia="SimHei" w:hAnsi="SimHei" w:cs="SimHei"/>
          <w:spacing w:val="6"/>
          <w:sz w:val="32"/>
          <w:szCs w:val="32"/>
        </w:rPr>
        <w:t xml:space="preserve">  </w:t>
      </w:r>
      <w:r>
        <w:rPr>
          <w:rFonts w:ascii="SimHei" w:eastAsia="SimHei" w:hAnsi="SimHei" w:cs="SimHei"/>
          <w:b/>
          <w:bCs/>
          <w:spacing w:val="-7"/>
          <w:sz w:val="32"/>
          <w:szCs w:val="32"/>
        </w:rPr>
        <w:t>第</w:t>
      </w:r>
      <w:r>
        <w:rPr>
          <w:rFonts w:ascii="SimHei" w:eastAsia="SimHei" w:hAnsi="SimHei" w:cs="SimHei"/>
          <w:spacing w:val="-32"/>
          <w:sz w:val="32"/>
          <w:szCs w:val="3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32"/>
          <w:szCs w:val="32"/>
        </w:rPr>
        <w:t>1部分：数据元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68" w:line="223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1</w:t>
      </w:r>
      <w:r>
        <w:rPr>
          <w:rFonts w:ascii="SimHei" w:eastAsia="SimHei" w:hAnsi="SimHei" w:cs="SimHei"/>
          <w:spacing w:val="2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1"/>
          <w:sz w:val="21"/>
          <w:szCs w:val="21"/>
        </w:rPr>
        <w:t>范围</w:t>
      </w:r>
    </w:p>
    <w:p>
      <w:pPr>
        <w:spacing w:line="327" w:lineRule="auto"/>
        <w:rPr>
          <w:rFonts w:ascii="Arial"/>
          <w:sz w:val="21"/>
        </w:rPr>
      </w:pPr>
    </w:p>
    <w:p>
      <w:pPr>
        <w:spacing w:before="68" w:line="242" w:lineRule="auto"/>
        <w:ind w:right="178" w:firstLine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本部分规定了汽油、柴油、天然气零售信息的基础数据元的术语与定义</w:t>
      </w:r>
      <w:r>
        <w:rPr>
          <w:rFonts w:ascii="SimSun" w:eastAsia="SimSun" w:hAnsi="SimSun" w:cs="SimSun"/>
          <w:spacing w:val="-5"/>
          <w:sz w:val="21"/>
          <w:szCs w:val="21"/>
        </w:rPr>
        <w:t>、数据元属性描述、分类和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z w:val="21"/>
          <w:szCs w:val="21"/>
        </w:rPr>
        <w:t>基础数据元.</w:t>
      </w:r>
    </w:p>
    <w:p>
      <w:pPr>
        <w:spacing w:before="70" w:line="246" w:lineRule="auto"/>
        <w:ind w:right="90" w:firstLine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本部分适用于固定场所(油、气充装站)和移动式汽油、柴油及天然气零售信息的</w:t>
      </w:r>
      <w:r>
        <w:rPr>
          <w:rFonts w:ascii="SimSun" w:eastAsia="SimSun" w:hAnsi="SimSun" w:cs="SimSun"/>
          <w:spacing w:val="-3"/>
          <w:sz w:val="21"/>
          <w:szCs w:val="21"/>
        </w:rPr>
        <w:t>数据采集、处理、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5"/>
          <w:sz w:val="21"/>
          <w:szCs w:val="21"/>
        </w:rPr>
        <w:t>交换、应用服务。</w:t>
      </w:r>
    </w:p>
    <w:p>
      <w:pPr>
        <w:spacing w:line="306" w:lineRule="auto"/>
        <w:rPr>
          <w:rFonts w:ascii="Arial"/>
          <w:sz w:val="21"/>
        </w:rPr>
      </w:pPr>
    </w:p>
    <w:p>
      <w:pPr>
        <w:spacing w:before="68" w:line="222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2</w:t>
      </w:r>
      <w:r>
        <w:rPr>
          <w:rFonts w:ascii="SimHei" w:eastAsia="SimHei" w:hAnsi="SimHei" w:cs="SimHei"/>
          <w:spacing w:val="10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规范性引用文件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69" w:line="246" w:lineRule="auto"/>
        <w:ind w:right="183" w:firstLine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下列文件对于本文件的应用是必不可少的。凡是注日期的引</w:t>
      </w:r>
      <w:r>
        <w:rPr>
          <w:rFonts w:ascii="SimSun" w:eastAsia="SimSun" w:hAnsi="SimSun" w:cs="SimSun"/>
          <w:spacing w:val="-5"/>
          <w:sz w:val="21"/>
          <w:szCs w:val="21"/>
        </w:rPr>
        <w:t>用文件，仅所注日期的版本适用于本文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件。凡是不注日期的引用文件，其最新版本(包括所有的修改单)适用于</w:t>
      </w:r>
      <w:r>
        <w:rPr>
          <w:rFonts w:ascii="SimSun" w:eastAsia="SimSun" w:hAnsi="SimSun" w:cs="SimSun"/>
          <w:spacing w:val="2"/>
          <w:sz w:val="21"/>
          <w:szCs w:val="21"/>
        </w:rPr>
        <w:t>本文件。</w:t>
      </w:r>
    </w:p>
    <w:p>
      <w:pPr>
        <w:spacing w:before="61" w:line="219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GB/T</w:t>
      </w:r>
      <w:r>
        <w:rPr>
          <w:rFonts w:ascii="SimSun" w:eastAsia="SimSun" w:hAnsi="SimSun" w:cs="SimSun"/>
          <w:spacing w:val="6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2261.1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个人基本信息分类与代码第1部分：人的性别代码</w:t>
      </w:r>
    </w:p>
    <w:p>
      <w:pPr>
        <w:spacing w:before="62" w:line="310" w:lineRule="exact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7"/>
          <w:sz w:val="21"/>
          <w:szCs w:val="21"/>
        </w:rPr>
        <w:t>GB/T</w:t>
      </w:r>
      <w:r>
        <w:rPr>
          <w:rFonts w:ascii="SimSun" w:eastAsia="SimSun" w:hAnsi="SimSun" w:cs="SimSun"/>
          <w:spacing w:val="18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position w:val="7"/>
          <w:sz w:val="21"/>
          <w:szCs w:val="21"/>
        </w:rPr>
        <w:t>3304</w:t>
      </w:r>
      <w:r>
        <w:rPr>
          <w:rFonts w:ascii="SimSun" w:eastAsia="SimSun" w:hAnsi="SimSun" w:cs="SimSun"/>
          <w:spacing w:val="-4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position w:val="7"/>
          <w:sz w:val="21"/>
          <w:szCs w:val="21"/>
        </w:rPr>
        <w:t>中国各民族名称的罗马字母拼写法和代码</w:t>
      </w:r>
    </w:p>
    <w:p>
      <w:pPr>
        <w:spacing w:line="219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2"/>
          <w:sz w:val="21"/>
          <w:szCs w:val="21"/>
        </w:rPr>
        <w:t>/T</w:t>
      </w:r>
      <w:r>
        <w:rPr>
          <w:rFonts w:ascii="SimSun" w:eastAsia="SimSun" w:hAnsi="SimSun" w:cs="SimSun"/>
          <w:spacing w:val="2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5271.4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信息技术词汇第4部分：数据的组织</w:t>
      </w:r>
    </w:p>
    <w:p>
      <w:pPr>
        <w:spacing w:before="61" w:line="219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GB</w:t>
      </w:r>
      <w:r>
        <w:rPr>
          <w:rFonts w:ascii="SimSun" w:eastAsia="SimSun" w:hAnsi="SimSun" w:cs="SimSun"/>
          <w:spacing w:val="3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11643</w:t>
      </w:r>
      <w:r>
        <w:rPr>
          <w:rFonts w:ascii="SimSun" w:eastAsia="SimSun" w:hAnsi="SimSun" w:cs="SimSun"/>
          <w:spacing w:val="2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公民身份号码</w:t>
      </w:r>
    </w:p>
    <w:p>
      <w:pPr>
        <w:spacing w:before="60" w:line="219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GB</w:t>
      </w:r>
      <w:r>
        <w:rPr>
          <w:rFonts w:ascii="SimSun" w:eastAsia="SimSun" w:hAnsi="SimSun" w:cs="SimSun"/>
          <w:spacing w:val="3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32100</w:t>
      </w:r>
      <w:r>
        <w:rPr>
          <w:rFonts w:ascii="SimSun" w:eastAsia="SimSun" w:hAnsi="SimSun" w:cs="SimSun"/>
          <w:spacing w:val="-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法人和其他组织统一社会信用代</w:t>
      </w:r>
      <w:r>
        <w:rPr>
          <w:rFonts w:ascii="SimSun" w:eastAsia="SimSun" w:hAnsi="SimSun" w:cs="SimSun"/>
          <w:spacing w:val="-3"/>
          <w:sz w:val="21"/>
          <w:szCs w:val="21"/>
        </w:rPr>
        <w:t>码编码规则</w:t>
      </w:r>
    </w:p>
    <w:p>
      <w:pPr>
        <w:spacing w:before="61" w:line="310" w:lineRule="exact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7"/>
          <w:sz w:val="21"/>
          <w:szCs w:val="21"/>
        </w:rPr>
        <w:t>GA/T</w:t>
      </w:r>
      <w:r>
        <w:rPr>
          <w:rFonts w:ascii="SimSun" w:eastAsia="SimSun" w:hAnsi="SimSun" w:cs="SimSun"/>
          <w:spacing w:val="55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16.4</w:t>
      </w:r>
      <w:r>
        <w:rPr>
          <w:rFonts w:ascii="SimSun" w:eastAsia="SimSun" w:hAnsi="SimSun" w:cs="SimSun"/>
          <w:spacing w:val="-2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7"/>
          <w:sz w:val="21"/>
          <w:szCs w:val="21"/>
        </w:rPr>
        <w:t>道路交通管理信息代码第4部分：机动车车辆类型代码</w:t>
      </w:r>
    </w:p>
    <w:p>
      <w:pPr>
        <w:spacing w:before="1" w:line="218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GA</w:t>
      </w:r>
      <w:r>
        <w:rPr>
          <w:rFonts w:ascii="SimSun" w:eastAsia="SimSun" w:hAnsi="SimSun" w:cs="SimSun"/>
          <w:spacing w:val="3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36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中华人民共和国机动车号牌</w:t>
      </w:r>
    </w:p>
    <w:p>
      <w:pPr>
        <w:spacing w:before="61" w:line="219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GA/T</w:t>
      </w:r>
      <w:r>
        <w:rPr>
          <w:rFonts w:ascii="SimSun" w:eastAsia="SimSun" w:hAnsi="SimSun" w:cs="SimSun"/>
          <w:spacing w:val="5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380</w:t>
      </w:r>
      <w:r>
        <w:rPr>
          <w:rFonts w:ascii="SimSun" w:eastAsia="SimSun" w:hAnsi="SimSun" w:cs="SimSun"/>
          <w:spacing w:val="-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全国公安机关机构代码编制规则</w:t>
      </w:r>
    </w:p>
    <w:p>
      <w:pPr>
        <w:spacing w:before="62" w:line="219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GA/T</w:t>
      </w:r>
      <w:r>
        <w:rPr>
          <w:rFonts w:ascii="SimSun" w:eastAsia="SimSun" w:hAnsi="SimSun" w:cs="SimSun"/>
          <w:spacing w:val="3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530</w:t>
      </w:r>
      <w:r>
        <w:rPr>
          <w:rFonts w:ascii="SimSun" w:eastAsia="SimSun" w:hAnsi="SimSun" w:cs="SimSun"/>
          <w:spacing w:val="-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城市警用地理信息数据组织及数据库</w:t>
      </w:r>
      <w:r>
        <w:rPr>
          <w:rFonts w:ascii="SimSun" w:eastAsia="SimSun" w:hAnsi="SimSun" w:cs="SimSun"/>
          <w:spacing w:val="-3"/>
          <w:sz w:val="21"/>
          <w:szCs w:val="21"/>
        </w:rPr>
        <w:t>命名规则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69" w:line="222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3</w:t>
      </w:r>
      <w:r>
        <w:rPr>
          <w:rFonts w:ascii="SimHei" w:eastAsia="SimHei" w:hAnsi="SimHei" w:cs="SimHei"/>
          <w:spacing w:val="21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术语和定义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68" w:line="485" w:lineRule="exact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21"/>
          <w:sz w:val="21"/>
          <w:szCs w:val="21"/>
        </w:rPr>
        <w:t>下列术语和定义适用于本文件。</w:t>
      </w:r>
    </w:p>
    <w:p>
      <w:pPr>
        <w:spacing w:line="183" w:lineRule="auto"/>
        <w:rPr>
          <w:rFonts w:ascii="SimSun" w:eastAsia="SimSun" w:hAnsi="SimSun" w:cs="SimSun"/>
          <w:sz w:val="21"/>
          <w:szCs w:val="21"/>
        </w:rPr>
        <w:sectPr>
          <w:footerReference w:type="default" r:id="rId7"/>
          <w:pgSz w:w="11910" w:h="16840"/>
          <w:pgMar w:top="1353" w:right="1004" w:bottom="1548" w:left="1529" w:header="0" w:footer="1409" w:gutter="0"/>
          <w:pgNumType w:start="6"/>
          <w:cols w:space="708"/>
        </w:sectPr>
      </w:pPr>
      <w:r>
        <w:rPr>
          <w:rFonts w:ascii="SimSun" w:eastAsia="SimSun" w:hAnsi="SimSun" w:cs="SimSun"/>
          <w:spacing w:val="-3"/>
          <w:sz w:val="21"/>
          <w:szCs w:val="21"/>
        </w:rPr>
        <w:t>3.1</w:t>
      </w:r>
    </w:p>
    <w:p>
      <w:pPr>
        <w:spacing w:before="241" w:line="486" w:lineRule="exact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油气零售信息管理系统</w:t>
      </w:r>
      <w:r>
        <w:rPr>
          <w:rFonts w:ascii="SimSun" w:eastAsia="SimSun" w:hAnsi="SimSun" w:cs="SimSun"/>
          <w:spacing w:val="40"/>
          <w:position w:val="21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position w:val="21"/>
          <w:sz w:val="21"/>
          <w:szCs w:val="21"/>
        </w:rPr>
        <w:t>retail</w:t>
      </w:r>
      <w:r>
        <w:rPr>
          <w:rFonts w:ascii="SimSun" w:eastAsia="SimSun" w:hAnsi="SimSun" w:cs="SimSun"/>
          <w:spacing w:val="20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21"/>
          <w:sz w:val="21"/>
          <w:szCs w:val="21"/>
        </w:rPr>
        <w:t>information</w:t>
      </w:r>
      <w:r>
        <w:rPr>
          <w:rFonts w:ascii="SimSun" w:eastAsia="SimSun" w:hAnsi="SimSun" w:cs="SimSun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position w:val="21"/>
          <w:sz w:val="21"/>
          <w:szCs w:val="21"/>
        </w:rPr>
        <w:t>managemen</w:t>
      </w: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t</w:t>
      </w:r>
      <w:r>
        <w:rPr>
          <w:rFonts w:ascii="SimSun" w:eastAsia="SimSun" w:hAnsi="SimSun" w:cs="SimSun"/>
          <w:spacing w:val="15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system</w:t>
      </w:r>
      <w:r>
        <w:rPr>
          <w:rFonts w:ascii="SimSun" w:eastAsia="SimSun" w:hAnsi="SimSun" w:cs="SimSun"/>
          <w:spacing w:val="8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for</w:t>
      </w:r>
      <w:r>
        <w:rPr>
          <w:rFonts w:ascii="SimSun" w:eastAsia="SimSun" w:hAnsi="SimSun" w:cs="SimSun"/>
          <w:spacing w:val="9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gasoline</w:t>
      </w:r>
      <w:r>
        <w:rPr>
          <w:rFonts w:ascii="SimSun" w:eastAsia="SimSun" w:hAnsi="SimSun" w:cs="SimSun"/>
          <w:spacing w:val="10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diesel</w:t>
      </w:r>
      <w:r>
        <w:rPr>
          <w:rFonts w:ascii="SimSun" w:eastAsia="SimSun" w:hAnsi="SimSun" w:cs="SimSun"/>
          <w:spacing w:val="7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and</w:t>
      </w:r>
      <w:r>
        <w:rPr>
          <w:rFonts w:ascii="SimSun" w:eastAsia="SimSun" w:hAnsi="SimSun" w:cs="SimSun"/>
          <w:spacing w:val="9"/>
          <w:position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position w:val="21"/>
          <w:sz w:val="21"/>
          <w:szCs w:val="21"/>
        </w:rPr>
        <w:t>gas</w:t>
      </w:r>
    </w:p>
    <w:p>
      <w:pPr>
        <w:spacing w:before="1" w:line="218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采集、存储、检查、分析汽油、柴油及天然气零售信息的管理信息系统。</w:t>
      </w:r>
    </w:p>
    <w:p>
      <w:pPr>
        <w:spacing w:before="226"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3.2</w:t>
      </w:r>
    </w:p>
    <w:p>
      <w:pPr>
        <w:spacing w:before="235" w:line="222" w:lineRule="auto"/>
        <w:ind w:left="35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数据</w:t>
      </w:r>
      <w:r>
        <w:rPr>
          <w:rFonts w:ascii="SimHei" w:eastAsia="SimHei" w:hAnsi="SimHei" w:cs="SimHei"/>
          <w:spacing w:val="15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data</w:t>
      </w:r>
    </w:p>
    <w:p>
      <w:pPr>
        <w:spacing w:before="230" w:line="387" w:lineRule="exact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position w:val="13"/>
          <w:sz w:val="21"/>
          <w:szCs w:val="21"/>
        </w:rPr>
        <w:t>对事实、概念或指令的一种形式化表示，适用于以人工或自动方式进行通信、解释或</w:t>
      </w:r>
      <w:r>
        <w:rPr>
          <w:rFonts w:ascii="SimSun" w:eastAsia="SimSun" w:hAnsi="SimSun" w:cs="SimSun"/>
          <w:spacing w:val="-3"/>
          <w:position w:val="13"/>
          <w:sz w:val="21"/>
          <w:szCs w:val="21"/>
        </w:rPr>
        <w:t>处理。</w:t>
      </w:r>
    </w:p>
    <w:p>
      <w:pPr>
        <w:spacing w:before="1" w:line="216" w:lineRule="auto"/>
        <w:ind w:left="350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[GB/T</w:t>
      </w:r>
      <w:r>
        <w:rPr>
          <w:rFonts w:ascii="SimSun" w:eastAsia="SimSun" w:hAnsi="SimSun" w:cs="SimSun"/>
          <w:spacing w:val="3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5271.4-2000,定义04.07.01]</w:t>
      </w:r>
    </w:p>
    <w:p>
      <w:pPr>
        <w:spacing w:line="261" w:lineRule="auto"/>
        <w:rPr>
          <w:rFonts w:ascii="Arial"/>
          <w:sz w:val="21"/>
        </w:rPr>
      </w:pPr>
    </w:p>
    <w:p>
      <w:pPr>
        <w:spacing w:before="68"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3.3</w:t>
      </w:r>
    </w:p>
    <w:p>
      <w:pPr>
        <w:sectPr>
          <w:footerReference w:type="default" r:id="rId8"/>
          <w:type w:val="nextPage"/>
          <w:pgSz w:w="11910" w:h="16840"/>
          <w:pgMar w:top="1353" w:right="1004" w:bottom="1548" w:left="1529" w:header="0" w:footer="1409" w:gutter="0"/>
          <w:pgNumType w:start="7"/>
          <w:cols w:space="708"/>
          <w:titlePg w:val="0"/>
        </w:sectPr>
      </w:pPr>
    </w:p>
    <w:p>
      <w:pPr>
        <w:spacing w:before="132" w:line="198" w:lineRule="auto"/>
        <w:ind w:left="124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-1"/>
          <w:sz w:val="17"/>
          <w:szCs w:val="17"/>
        </w:rPr>
        <w:t>DB65/T</w:t>
      </w:r>
      <w:r>
        <w:rPr>
          <w:rFonts w:ascii="Arial" w:eastAsia="Arial" w:hAnsi="Arial" w:cs="Arial"/>
          <w:spacing w:val="3"/>
          <w:sz w:val="17"/>
          <w:szCs w:val="17"/>
        </w:rPr>
        <w:t xml:space="preserve">        </w:t>
      </w:r>
      <w:r>
        <w:rPr>
          <w:rFonts w:ascii="Arial" w:eastAsia="Arial" w:hAnsi="Arial" w:cs="Arial"/>
          <w:spacing w:val="-1"/>
          <w:sz w:val="17"/>
          <w:szCs w:val="17"/>
        </w:rPr>
        <w:t>4051.1—2017</w:t>
      </w:r>
    </w:p>
    <w:p>
      <w:pPr>
        <w:spacing w:before="272" w:line="219" w:lineRule="auto"/>
        <w:ind w:left="548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数据元</w:t>
      </w:r>
      <w:r>
        <w:rPr>
          <w:rFonts w:ascii="SimSun" w:eastAsia="SimSun" w:hAnsi="SimSun" w:cs="SimSun"/>
          <w:spacing w:val="-13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data</w:t>
      </w:r>
      <w:r>
        <w:rPr>
          <w:rFonts w:ascii="SimSun" w:eastAsia="SimSun" w:hAnsi="SimSun" w:cs="SimSun"/>
          <w:spacing w:val="11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element</w:t>
      </w:r>
    </w:p>
    <w:p>
      <w:pPr>
        <w:spacing w:before="221" w:line="512" w:lineRule="exact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position w:val="22"/>
          <w:sz w:val="22"/>
          <w:szCs w:val="22"/>
        </w:rPr>
        <w:t>用一组属性描述其定义、标识、表示和允许值的数据单元。</w:t>
      </w:r>
    </w:p>
    <w:p>
      <w:pPr>
        <w:spacing w:line="183" w:lineRule="auto"/>
        <w:ind w:left="124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-3"/>
          <w:sz w:val="17"/>
          <w:szCs w:val="17"/>
        </w:rPr>
        <w:t>3.4</w:t>
      </w:r>
    </w:p>
    <w:p>
      <w:pPr>
        <w:spacing w:before="247" w:line="221" w:lineRule="auto"/>
        <w:ind w:left="548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属性</w:t>
      </w:r>
      <w:r>
        <w:rPr>
          <w:rFonts w:ascii="SimSun" w:eastAsia="SimSun" w:hAnsi="SimSun" w:cs="SimSun"/>
          <w:spacing w:val="-9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attribute</w:t>
      </w:r>
    </w:p>
    <w:p>
      <w:pPr>
        <w:spacing w:before="219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某个对象或者实体的特性。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72" w:line="222" w:lineRule="auto"/>
        <w:ind w:left="12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4</w:t>
      </w:r>
      <w:r>
        <w:rPr>
          <w:rFonts w:ascii="SimHei" w:eastAsia="SimHei" w:hAnsi="SimHei" w:cs="SimHei"/>
          <w:spacing w:val="9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数据元属性描述</w:t>
      </w:r>
    </w:p>
    <w:p>
      <w:pPr>
        <w:spacing w:line="280" w:lineRule="auto"/>
        <w:rPr>
          <w:rFonts w:ascii="Arial"/>
          <w:sz w:val="21"/>
        </w:rPr>
      </w:pPr>
    </w:p>
    <w:p>
      <w:pPr>
        <w:spacing w:before="72" w:line="222" w:lineRule="auto"/>
        <w:ind w:left="12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4.1</w:t>
      </w:r>
      <w:r>
        <w:rPr>
          <w:rFonts w:ascii="SimHei" w:eastAsia="SimHei" w:hAnsi="SimHei" w:cs="SimHei"/>
          <w:spacing w:val="46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标识符</w:t>
      </w:r>
    </w:p>
    <w:p>
      <w:pPr>
        <w:spacing w:before="199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5"/>
          <w:sz w:val="22"/>
          <w:szCs w:val="22"/>
        </w:rPr>
        <w:t>定义：在一个注册机构内，由注册机构分配的与语言无关的数据唯一标识符。</w:t>
      </w:r>
      <w:r>
        <w:rPr>
          <w:rFonts w:ascii="SimSun" w:eastAsia="SimSun" w:hAnsi="SimSun" w:cs="SimSun"/>
          <w:spacing w:val="-16"/>
          <w:sz w:val="22"/>
          <w:szCs w:val="22"/>
        </w:rPr>
        <w:t>通常用大写字母表示。</w:t>
      </w:r>
    </w:p>
    <w:p>
      <w:pPr>
        <w:spacing w:before="60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约束：必选。</w:t>
      </w:r>
    </w:p>
    <w:p>
      <w:pPr>
        <w:spacing w:before="184" w:line="222" w:lineRule="auto"/>
        <w:ind w:left="12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4.2</w:t>
      </w:r>
      <w:r>
        <w:rPr>
          <w:rFonts w:ascii="SimHei" w:eastAsia="SimHei" w:hAnsi="SimHei" w:cs="SimHei"/>
          <w:spacing w:val="6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中文名称</w:t>
      </w:r>
    </w:p>
    <w:p>
      <w:pPr>
        <w:spacing w:before="221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定义：赋予数据元的单个或多个中文字词的指标。</w:t>
      </w:r>
    </w:p>
    <w:p>
      <w:pPr>
        <w:spacing w:before="59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约束：必选。</w:t>
      </w:r>
    </w:p>
    <w:p>
      <w:pPr>
        <w:spacing w:before="203" w:line="221" w:lineRule="auto"/>
        <w:ind w:left="12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4.3</w:t>
      </w:r>
      <w:r>
        <w:rPr>
          <w:rFonts w:ascii="SimHei" w:eastAsia="SimHei" w:hAnsi="SimHei" w:cs="SimHei"/>
          <w:spacing w:val="2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数据类型</w:t>
      </w:r>
    </w:p>
    <w:p>
      <w:pPr>
        <w:spacing w:before="212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定义：用于表示数据元的符号、字符或其它表示的类型。</w:t>
      </w:r>
    </w:p>
    <w:p>
      <w:pPr>
        <w:spacing w:before="39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约束：必选。</w:t>
      </w:r>
    </w:p>
    <w:p>
      <w:pPr>
        <w:spacing w:before="206" w:line="222" w:lineRule="auto"/>
        <w:ind w:left="12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4.4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数据格式</w:t>
      </w:r>
    </w:p>
    <w:p>
      <w:pPr>
        <w:spacing w:before="218" w:line="244" w:lineRule="auto"/>
        <w:ind w:left="124" w:right="15" w:firstLine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定义：从业务角度规定的数据表示类型元值的格式</w:t>
      </w:r>
      <w:r>
        <w:rPr>
          <w:rFonts w:ascii="SimSun" w:eastAsia="SimSun" w:hAnsi="SimSun" w:cs="SimSun"/>
          <w:spacing w:val="-11"/>
          <w:sz w:val="22"/>
          <w:szCs w:val="22"/>
        </w:rPr>
        <w:t>需求，包括所允许的字符最大或最小字符长度，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数据元值表示格式等。数据格式所使用的字符含义见表1。</w:t>
      </w:r>
    </w:p>
    <w:p>
      <w:pPr>
        <w:spacing w:before="49" w:line="219" w:lineRule="auto"/>
        <w:ind w:left="544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约束：必选。</w:t>
      </w:r>
    </w:p>
    <w:p>
      <w:pPr>
        <w:spacing w:before="205" w:line="222" w:lineRule="auto"/>
        <w:ind w:left="3288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3"/>
          <w:sz w:val="22"/>
          <w:szCs w:val="22"/>
        </w:rPr>
        <w:t>表</w:t>
      </w:r>
      <w:r>
        <w:rPr>
          <w:rFonts w:ascii="SimHei" w:eastAsia="SimHei" w:hAnsi="SimHei" w:cs="SimHei"/>
          <w:spacing w:val="-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22"/>
          <w:szCs w:val="22"/>
        </w:rPr>
        <w:t>1</w:t>
      </w:r>
      <w:r>
        <w:rPr>
          <w:rFonts w:ascii="SimHei" w:eastAsia="SimHei" w:hAnsi="SimHei" w:cs="SimHei"/>
          <w:spacing w:val="1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3"/>
          <w:sz w:val="22"/>
          <w:szCs w:val="22"/>
        </w:rPr>
        <w:t>数据格式中使用的字符含义</w:t>
      </w:r>
    </w:p>
    <w:tbl>
      <w:tblPr>
        <w:tblStyle w:val="TableNormal0"/>
        <w:tblW w:w="95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233"/>
        <w:gridCol w:w="999"/>
        <w:gridCol w:w="959"/>
        <w:gridCol w:w="6368"/>
      </w:tblGrid>
      <w:tr>
        <w:tblPrEx>
          <w:tblW w:w="95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4"/>
        </w:trPr>
        <w:tc>
          <w:tcPr>
            <w:tcW w:w="1233" w:type="dxa"/>
            <w:vAlign w:val="top"/>
          </w:tcPr>
          <w:p>
            <w:pPr>
              <w:spacing w:before="72" w:line="219" w:lineRule="auto"/>
              <w:ind w:left="2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数据类型</w:t>
            </w:r>
          </w:p>
        </w:tc>
        <w:tc>
          <w:tcPr>
            <w:tcW w:w="999" w:type="dxa"/>
            <w:vAlign w:val="top"/>
          </w:tcPr>
          <w:p>
            <w:pPr>
              <w:spacing w:before="71" w:line="219" w:lineRule="auto"/>
              <w:ind w:left="1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基本格式</w:t>
            </w:r>
          </w:p>
        </w:tc>
        <w:tc>
          <w:tcPr>
            <w:tcW w:w="959" w:type="dxa"/>
            <w:vAlign w:val="top"/>
          </w:tcPr>
          <w:p>
            <w:pPr>
              <w:spacing w:before="72" w:line="219" w:lineRule="auto"/>
              <w:ind w:left="11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表示格式</w:t>
            </w:r>
          </w:p>
        </w:tc>
        <w:tc>
          <w:tcPr>
            <w:tcW w:w="6368" w:type="dxa"/>
            <w:vAlign w:val="top"/>
          </w:tcPr>
          <w:p>
            <w:pPr>
              <w:spacing w:before="72" w:line="219" w:lineRule="auto"/>
              <w:ind w:left="300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说</w:t>
            </w:r>
            <w:r>
              <w:rPr>
                <w:rFonts w:ascii="SimSun" w:eastAsia="SimSun" w:hAnsi="SimSun" w:cs="SimSun"/>
                <w:spacing w:val="-1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明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19"/>
        </w:trPr>
        <w:tc>
          <w:tcPr>
            <w:tcW w:w="1233" w:type="dxa"/>
            <w:vMerge w:val="restart"/>
            <w:tcBorders>
              <w:bottom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3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字符型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C</w:t>
            </w:r>
          </w:p>
        </w:tc>
        <w:tc>
          <w:tcPr>
            <w:tcW w:w="959" w:type="dxa"/>
            <w:vAlign w:val="top"/>
          </w:tcPr>
          <w:p>
            <w:pPr>
              <w:spacing w:before="85" w:line="239" w:lineRule="auto"/>
              <w:ind w:left="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c</w:t>
            </w:r>
          </w:p>
        </w:tc>
        <w:tc>
          <w:tcPr>
            <w:tcW w:w="6368" w:type="dxa"/>
            <w:vAlign w:val="top"/>
          </w:tcPr>
          <w:p>
            <w:pPr>
              <w:spacing w:before="65" w:line="216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字符，可以包含汉字、字母字符(a～z,A～Z)和数字字符等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00"/>
        </w:trPr>
        <w:tc>
          <w:tcPr>
            <w:tcW w:w="123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104" w:line="184" w:lineRule="auto"/>
              <w:ind w:left="3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c12</w:t>
            </w:r>
          </w:p>
        </w:tc>
        <w:tc>
          <w:tcPr>
            <w:tcW w:w="6368" w:type="dxa"/>
            <w:vAlign w:val="top"/>
          </w:tcPr>
          <w:p>
            <w:pPr>
              <w:spacing w:before="56" w:line="216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12个字节长度的字符(1个汉字占2个字节),定长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19"/>
        </w:trPr>
        <w:tc>
          <w:tcPr>
            <w:tcW w:w="123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86" w:line="238" w:lineRule="auto"/>
              <w:ind w:left="24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c..12</w:t>
            </w:r>
          </w:p>
        </w:tc>
        <w:tc>
          <w:tcPr>
            <w:tcW w:w="6368" w:type="dxa"/>
            <w:vAlign w:val="top"/>
          </w:tcPr>
          <w:p>
            <w:pPr>
              <w:spacing w:before="6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最多为12个字节长度的字符(1个汉字占2个字节)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09"/>
        </w:trPr>
        <w:tc>
          <w:tcPr>
            <w:tcW w:w="1233" w:type="dxa"/>
            <w:vAlign w:val="top"/>
          </w:tcPr>
          <w:p>
            <w:pPr>
              <w:spacing w:before="70" w:line="219" w:lineRule="auto"/>
              <w:ind w:left="3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字母型</w:t>
            </w:r>
          </w:p>
        </w:tc>
        <w:tc>
          <w:tcPr>
            <w:tcW w:w="999" w:type="dxa"/>
            <w:vAlign w:val="top"/>
          </w:tcPr>
          <w:p>
            <w:pPr>
              <w:spacing w:before="88" w:line="226" w:lineRule="auto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a</w:t>
            </w:r>
          </w:p>
        </w:tc>
        <w:tc>
          <w:tcPr>
            <w:tcW w:w="959" w:type="dxa"/>
            <w:vAlign w:val="top"/>
          </w:tcPr>
          <w:p>
            <w:pPr>
              <w:spacing w:before="88" w:line="226" w:lineRule="auto"/>
              <w:ind w:left="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a</w:t>
            </w:r>
          </w:p>
        </w:tc>
        <w:tc>
          <w:tcPr>
            <w:tcW w:w="6368" w:type="dxa"/>
            <w:vAlign w:val="top"/>
          </w:tcPr>
          <w:p>
            <w:pPr>
              <w:spacing w:before="67" w:line="216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字母字符(a～z,A～Z)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09"/>
        </w:trPr>
        <w:tc>
          <w:tcPr>
            <w:tcW w:w="1233" w:type="dxa"/>
            <w:tcBorders>
              <w:bottom w:val="nil"/>
            </w:tcBorders>
            <w:vAlign w:val="top"/>
          </w:tcPr>
          <w:p>
            <w:pPr>
              <w:spacing w:before="231" w:line="219" w:lineRule="auto"/>
              <w:ind w:left="3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字母型</w:t>
            </w:r>
          </w:p>
        </w:tc>
        <w:tc>
          <w:tcPr>
            <w:tcW w:w="999" w:type="dxa"/>
            <w:tcBorders>
              <w:bottom w:val="nil"/>
            </w:tcBorders>
            <w:vAlign w:val="top"/>
          </w:tcPr>
          <w:p>
            <w:pPr>
              <w:spacing w:before="249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a</w:t>
            </w:r>
          </w:p>
        </w:tc>
        <w:tc>
          <w:tcPr>
            <w:tcW w:w="959" w:type="dxa"/>
            <w:vAlign w:val="top"/>
          </w:tcPr>
          <w:p>
            <w:pPr>
              <w:spacing w:before="117" w:line="183" w:lineRule="auto"/>
              <w:ind w:left="3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a3</w:t>
            </w:r>
          </w:p>
        </w:tc>
        <w:tc>
          <w:tcPr>
            <w:tcW w:w="6368" w:type="dxa"/>
            <w:vAlign w:val="top"/>
          </w:tcPr>
          <w:p>
            <w:pPr>
              <w:spacing w:before="7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3位字母字符，定长</w:t>
            </w:r>
          </w:p>
        </w:tc>
      </w:tr>
    </w:tbl>
    <w:p>
      <w:pPr>
        <w:sectPr>
          <w:footerReference w:type="default" r:id="rId9"/>
          <w:pgSz w:w="12060" w:h="16940"/>
          <w:pgMar w:top="1439" w:right="1475" w:bottom="1309" w:left="1015" w:header="0" w:footer="1140" w:gutter="0"/>
          <w:pgNumType w:start="8"/>
          <w:cols w:space="708"/>
        </w:sectPr>
      </w:pPr>
    </w:p>
    <w:tbl>
      <w:tblPr>
        <w:tblStyle w:val="TableNormal1"/>
        <w:tblW w:w="95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233"/>
        <w:gridCol w:w="999"/>
        <w:gridCol w:w="959"/>
        <w:gridCol w:w="6368"/>
      </w:tblGrid>
      <w:tr>
        <w:tblPrEx>
          <w:tblW w:w="95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9"/>
        </w:trPr>
        <w:tc>
          <w:tcPr>
            <w:tcW w:w="1233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90" w:line="234" w:lineRule="auto"/>
              <w:ind w:left="2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a..3</w:t>
            </w:r>
          </w:p>
        </w:tc>
        <w:tc>
          <w:tcPr>
            <w:tcW w:w="6368" w:type="dxa"/>
            <w:vAlign w:val="top"/>
          </w:tcPr>
          <w:p>
            <w:pPr>
              <w:spacing w:before="72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最多为3位字母字符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09"/>
        </w:trPr>
        <w:tc>
          <w:tcPr>
            <w:tcW w:w="1233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3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数字型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58" w:line="139" w:lineRule="exact"/>
              <w:ind w:left="44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n</w:t>
            </w:r>
          </w:p>
        </w:tc>
        <w:tc>
          <w:tcPr>
            <w:tcW w:w="959" w:type="dxa"/>
            <w:vAlign w:val="top"/>
          </w:tcPr>
          <w:p>
            <w:pPr>
              <w:spacing w:before="159" w:line="139" w:lineRule="exact"/>
              <w:ind w:left="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n</w:t>
            </w:r>
          </w:p>
        </w:tc>
        <w:tc>
          <w:tcPr>
            <w:tcW w:w="6368" w:type="dxa"/>
            <w:vAlign w:val="top"/>
          </w:tcPr>
          <w:p>
            <w:pPr>
              <w:spacing w:before="73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数字型字符(0、1、2、3</w:t>
            </w:r>
            <w:r>
              <w:rPr>
                <w:rFonts w:ascii="SimSun" w:eastAsia="SimSun" w:hAnsi="SimSun" w:cs="SimSun"/>
                <w:spacing w:val="-6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……)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09"/>
        </w:trPr>
        <w:tc>
          <w:tcPr>
            <w:tcW w:w="123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120" w:line="183" w:lineRule="auto"/>
              <w:ind w:left="3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n3</w:t>
            </w:r>
          </w:p>
        </w:tc>
        <w:tc>
          <w:tcPr>
            <w:tcW w:w="6368" w:type="dxa"/>
            <w:vAlign w:val="top"/>
          </w:tcPr>
          <w:p>
            <w:pPr>
              <w:spacing w:before="74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3位数字字符，定长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19"/>
        </w:trPr>
        <w:tc>
          <w:tcPr>
            <w:tcW w:w="123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121" w:line="183" w:lineRule="auto"/>
              <w:ind w:left="2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n..3</w:t>
            </w:r>
          </w:p>
        </w:tc>
        <w:tc>
          <w:tcPr>
            <w:tcW w:w="6368" w:type="dxa"/>
            <w:vAlign w:val="top"/>
          </w:tcPr>
          <w:p>
            <w:pPr>
              <w:spacing w:before="75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最多为3位数字字符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10"/>
        </w:trPr>
        <w:tc>
          <w:tcPr>
            <w:tcW w:w="123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101" w:line="183" w:lineRule="auto"/>
              <w:ind w:left="2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n..9,2</w:t>
            </w:r>
          </w:p>
        </w:tc>
        <w:tc>
          <w:tcPr>
            <w:tcW w:w="6368" w:type="dxa"/>
            <w:vAlign w:val="top"/>
          </w:tcPr>
          <w:p>
            <w:pPr>
              <w:spacing w:before="76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数字型，总长度最多为9位数字字符，小数点后保留2位数字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19"/>
        </w:trPr>
        <w:tc>
          <w:tcPr>
            <w:tcW w:w="1233" w:type="dxa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1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字母数字型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58" w:line="139" w:lineRule="exact"/>
              <w:ind w:left="4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an</w:t>
            </w:r>
          </w:p>
        </w:tc>
        <w:tc>
          <w:tcPr>
            <w:tcW w:w="959" w:type="dxa"/>
            <w:vAlign w:val="top"/>
          </w:tcPr>
          <w:p>
            <w:pPr>
              <w:spacing w:before="162" w:line="139" w:lineRule="exact"/>
              <w:ind w:left="3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an</w:t>
            </w:r>
          </w:p>
        </w:tc>
        <w:tc>
          <w:tcPr>
            <w:tcW w:w="6368" w:type="dxa"/>
            <w:vAlign w:val="top"/>
          </w:tcPr>
          <w:p>
            <w:pPr>
              <w:spacing w:before="73" w:line="216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字母(a～z,A～Z)和数字字符(0、1、2、3</w:t>
            </w:r>
            <w:r>
              <w:rPr>
                <w:rFonts w:ascii="SimSun" w:eastAsia="SimSun" w:hAnsi="SimSun" w:cs="SimSun"/>
                <w:spacing w:val="-6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……)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10"/>
        </w:trPr>
        <w:tc>
          <w:tcPr>
            <w:tcW w:w="123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123" w:line="183" w:lineRule="auto"/>
              <w:ind w:left="33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an3</w:t>
            </w:r>
          </w:p>
        </w:tc>
        <w:tc>
          <w:tcPr>
            <w:tcW w:w="6368" w:type="dxa"/>
            <w:vAlign w:val="top"/>
          </w:tcPr>
          <w:p>
            <w:pPr>
              <w:spacing w:before="77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3位字母数字字符，定长</w:t>
            </w:r>
          </w:p>
        </w:tc>
      </w:tr>
      <w:tr>
        <w:tblPrEx>
          <w:tblW w:w="9559" w:type="dxa"/>
          <w:tblInd w:w="5" w:type="dxa"/>
          <w:tblLayout w:type="fixed"/>
        </w:tblPrEx>
        <w:trPr>
          <w:trHeight w:val="314"/>
        </w:trPr>
        <w:tc>
          <w:tcPr>
            <w:tcW w:w="123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spacing w:before="123" w:line="183" w:lineRule="auto"/>
              <w:ind w:left="24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an..3</w:t>
            </w:r>
          </w:p>
        </w:tc>
        <w:tc>
          <w:tcPr>
            <w:tcW w:w="6368" w:type="dxa"/>
            <w:vAlign w:val="top"/>
          </w:tcPr>
          <w:p>
            <w:pPr>
              <w:spacing w:before="77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最多为3位字母数字字符</w:t>
            </w:r>
          </w:p>
        </w:tc>
      </w:tr>
    </w:tbl>
    <w:p>
      <w:pPr>
        <w:spacing w:line="205" w:lineRule="exact"/>
        <w:rPr>
          <w:rFonts w:ascii="Arial"/>
          <w:sz w:val="17"/>
        </w:rPr>
      </w:pPr>
    </w:p>
    <w:p>
      <w:pPr>
        <w:sectPr>
          <w:footerReference w:type="default" r:id="rId10"/>
          <w:type w:val="nextPage"/>
          <w:pgSz w:w="12060" w:h="16940"/>
          <w:pgMar w:top="1439" w:right="1475" w:bottom="1309" w:left="1015" w:header="0" w:footer="1140" w:gutter="0"/>
          <w:pgNumType w:start="9"/>
          <w:cols w:space="708"/>
          <w:titlePg w:val="0"/>
        </w:sectPr>
      </w:pPr>
    </w:p>
    <w:p>
      <w:pPr>
        <w:spacing w:before="26" w:line="188" w:lineRule="auto"/>
        <w:ind w:right="89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</w:rPr>
        <w:t>DB65/T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</w:rPr>
        <w:t>4051.1—2017</w:t>
      </w:r>
    </w:p>
    <w:p>
      <w:pPr>
        <w:spacing w:before="278" w:line="220" w:lineRule="auto"/>
        <w:ind w:left="4258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b/>
          <w:bCs/>
          <w:spacing w:val="6"/>
          <w:sz w:val="24"/>
          <w:szCs w:val="24"/>
        </w:rPr>
        <w:t>表1(续)</w:t>
      </w:r>
    </w:p>
    <w:p>
      <w:pPr>
        <w:spacing w:line="20" w:lineRule="auto"/>
        <w:rPr>
          <w:rFonts w:ascii="Arial"/>
          <w:sz w:val="2"/>
        </w:rPr>
      </w:pPr>
    </w:p>
    <w:tbl>
      <w:tblPr>
        <w:tblStyle w:val="TableNormal2"/>
        <w:tblW w:w="94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243"/>
        <w:gridCol w:w="849"/>
        <w:gridCol w:w="1039"/>
        <w:gridCol w:w="6308"/>
      </w:tblGrid>
      <w:tr>
        <w:tblPrEx>
          <w:tblW w:w="943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4"/>
        </w:trPr>
        <w:tc>
          <w:tcPr>
            <w:tcW w:w="1243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3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日期型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58"/>
              <w:ind w:left="3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d</w:t>
            </w:r>
          </w:p>
        </w:tc>
        <w:tc>
          <w:tcPr>
            <w:tcW w:w="1039" w:type="dxa"/>
            <w:vAlign w:val="top"/>
          </w:tcPr>
          <w:p>
            <w:pPr>
              <w:spacing w:before="90" w:line="229" w:lineRule="auto"/>
              <w:ind w:left="4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d</w:t>
            </w:r>
          </w:p>
        </w:tc>
        <w:tc>
          <w:tcPr>
            <w:tcW w:w="6308" w:type="dxa"/>
            <w:vAlign w:val="top"/>
          </w:tcPr>
          <w:p>
            <w:pPr>
              <w:spacing w:before="72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日期型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629"/>
        </w:trPr>
        <w:tc>
          <w:tcPr>
            <w:tcW w:w="124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spacing w:before="245"/>
              <w:ind w:left="42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d8</w:t>
            </w:r>
          </w:p>
        </w:tc>
        <w:tc>
          <w:tcPr>
            <w:tcW w:w="6308" w:type="dxa"/>
            <w:vAlign w:val="top"/>
          </w:tcPr>
          <w:p>
            <w:pPr>
              <w:spacing w:before="47" w:line="269" w:lineRule="auto"/>
              <w:ind w:left="83" w:right="67" w:firstLine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日期型，按年、月、日顺序，格式为8位定长、全数字表示(YYYYMMDD)。年用4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位数字表示，月、日各用2位数字表示，彼此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之间没有分隔符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938"/>
        </w:trPr>
        <w:tc>
          <w:tcPr>
            <w:tcW w:w="124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58"/>
              <w:ind w:left="3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d10</w:t>
            </w:r>
          </w:p>
        </w:tc>
        <w:tc>
          <w:tcPr>
            <w:tcW w:w="6308" w:type="dxa"/>
            <w:vAlign w:val="top"/>
          </w:tcPr>
          <w:p>
            <w:pPr>
              <w:spacing w:before="38" w:line="305" w:lineRule="auto"/>
              <w:ind w:left="83" w:firstLine="2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日期型，按年、月、日、时顺序，格式为10位定长、全数字表示(</w:t>
            </w:r>
            <w:r>
              <w:rPr>
                <w:rFonts w:ascii="SimSun" w:eastAsia="SimSun" w:hAnsi="SimSun" w:cs="SimSun"/>
                <w:sz w:val="17"/>
                <w:szCs w:val="17"/>
              </w:rPr>
              <w:t>YYYYMMDDhh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)。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年用4位数字表示，月、日、时各用2位数字表示，彼此之间没有分隔符。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如2003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年1月5日9时，应表示为200301050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9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928"/>
        </w:trPr>
        <w:tc>
          <w:tcPr>
            <w:tcW w:w="124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</w:p>
          <w:p>
            <w:pPr>
              <w:spacing w:before="58" w:line="188" w:lineRule="auto"/>
              <w:ind w:left="3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d12</w:t>
            </w:r>
          </w:p>
        </w:tc>
        <w:tc>
          <w:tcPr>
            <w:tcW w:w="6308" w:type="dxa"/>
            <w:vAlign w:val="top"/>
          </w:tcPr>
          <w:p>
            <w:pPr>
              <w:spacing w:before="50" w:line="261" w:lineRule="auto"/>
              <w:ind w:left="124" w:right="10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1"/>
                <w:sz w:val="18"/>
                <w:szCs w:val="18"/>
              </w:rPr>
              <w:t>日期型，按年、月、日、时、分顺序，格式为12位定长、全数字表示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(</w:t>
            </w:r>
            <w:r>
              <w:rPr>
                <w:rFonts w:ascii="SimSun" w:eastAsia="SimSun" w:hAnsi="SimSun" w:cs="SimSun"/>
                <w:sz w:val="18"/>
                <w:szCs w:val="18"/>
              </w:rPr>
              <w:t>YYYYMMDDhhmm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),彼此之间没有分隔符。如2003年1月5日9时6分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，应表示为</w:t>
            </w:r>
          </w:p>
          <w:p>
            <w:pPr>
              <w:spacing w:before="177" w:line="184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200301050906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629"/>
        </w:trPr>
        <w:tc>
          <w:tcPr>
            <w:tcW w:w="1243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spacing w:before="274" w:line="188" w:lineRule="auto"/>
              <w:ind w:left="3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d14</w:t>
            </w:r>
          </w:p>
        </w:tc>
        <w:tc>
          <w:tcPr>
            <w:tcW w:w="6308" w:type="dxa"/>
            <w:vAlign w:val="top"/>
          </w:tcPr>
          <w:p>
            <w:pPr>
              <w:spacing w:before="62" w:line="264" w:lineRule="auto"/>
              <w:ind w:left="83" w:righ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年采用4位数字表示，月、日、时、分、秒各用2位数字表示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，彼此之间没有分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隔符。如2003年1月5日9时48分43秒，应表示为20030105094843。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938"/>
        </w:trPr>
        <w:tc>
          <w:tcPr>
            <w:tcW w:w="124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58"/>
              <w:ind w:left="3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d18</w:t>
            </w:r>
          </w:p>
        </w:tc>
        <w:tc>
          <w:tcPr>
            <w:tcW w:w="6308" w:type="dxa"/>
            <w:vAlign w:val="top"/>
          </w:tcPr>
          <w:p>
            <w:pPr>
              <w:spacing w:before="38" w:line="292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年用4位数字表示，月、日、时、秒各用2位数字表示，年月日彼此之间用“</w:t>
            </w:r>
            <w:r>
              <w:rPr>
                <w:rFonts w:ascii="SimSun" w:eastAsia="SimSun" w:hAnsi="SimSun" w:cs="SimSun"/>
                <w:spacing w:val="31"/>
                <w:sz w:val="17"/>
                <w:szCs w:val="17"/>
                <w:u w:val="single" w:color="auto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”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分隔，时分秒之间用“:”分割。如2003年1月5日9时</w:t>
            </w: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48分43秒，应表示为</w:t>
            </w:r>
          </w:p>
          <w:p>
            <w:pPr>
              <w:spacing w:before="163" w:line="184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2003-01-0509:48:43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310"/>
        </w:trPr>
        <w:tc>
          <w:tcPr>
            <w:tcW w:w="1243" w:type="dxa"/>
            <w:vAlign w:val="top"/>
          </w:tcPr>
          <w:p>
            <w:pPr>
              <w:spacing w:before="75" w:line="219" w:lineRule="auto"/>
              <w:ind w:left="3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布尔型</w:t>
            </w:r>
          </w:p>
        </w:tc>
        <w:tc>
          <w:tcPr>
            <w:tcW w:w="849" w:type="dxa"/>
            <w:vAlign w:val="top"/>
          </w:tcPr>
          <w:p>
            <w:pPr>
              <w:spacing w:before="94" w:line="221" w:lineRule="auto"/>
              <w:ind w:left="3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b</w:t>
            </w:r>
          </w:p>
        </w:tc>
        <w:tc>
          <w:tcPr>
            <w:tcW w:w="1039" w:type="dxa"/>
            <w:vAlign w:val="top"/>
          </w:tcPr>
          <w:p>
            <w:pPr>
              <w:spacing w:before="94" w:line="221" w:lineRule="auto"/>
              <w:ind w:left="4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b</w:t>
            </w:r>
          </w:p>
        </w:tc>
        <w:tc>
          <w:tcPr>
            <w:tcW w:w="6308" w:type="dxa"/>
            <w:vAlign w:val="top"/>
          </w:tcPr>
          <w:p>
            <w:pPr>
              <w:spacing w:before="75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布尔值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309"/>
        </w:trPr>
        <w:tc>
          <w:tcPr>
            <w:tcW w:w="1243" w:type="dxa"/>
            <w:vAlign w:val="top"/>
          </w:tcPr>
          <w:p>
            <w:pPr>
              <w:spacing w:before="75" w:line="219" w:lineRule="auto"/>
              <w:ind w:left="3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文本型</w:t>
            </w:r>
          </w:p>
        </w:tc>
        <w:tc>
          <w:tcPr>
            <w:tcW w:w="849" w:type="dxa"/>
            <w:vAlign w:val="top"/>
          </w:tcPr>
          <w:p>
            <w:pPr>
              <w:spacing w:before="94" w:line="220" w:lineRule="auto"/>
              <w:ind w:left="3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ul</w:t>
            </w:r>
          </w:p>
        </w:tc>
        <w:tc>
          <w:tcPr>
            <w:tcW w:w="1039" w:type="dxa"/>
            <w:vAlign w:val="top"/>
          </w:tcPr>
          <w:p>
            <w:pPr>
              <w:spacing w:before="94" w:line="220" w:lineRule="auto"/>
              <w:ind w:left="42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ul</w:t>
            </w:r>
          </w:p>
        </w:tc>
        <w:tc>
          <w:tcPr>
            <w:tcW w:w="6308" w:type="dxa"/>
            <w:vAlign w:val="top"/>
          </w:tcPr>
          <w:p>
            <w:pPr>
              <w:spacing w:before="75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长度不确定的文本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319"/>
        </w:trPr>
        <w:tc>
          <w:tcPr>
            <w:tcW w:w="1243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20" w:lineRule="auto"/>
              <w:ind w:left="2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二进制型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>
            <w:pPr>
              <w:spacing w:before="284" w:line="182" w:lineRule="auto"/>
              <w:ind w:left="3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BY</w:t>
            </w:r>
          </w:p>
        </w:tc>
        <w:tc>
          <w:tcPr>
            <w:tcW w:w="1039" w:type="dxa"/>
            <w:vAlign w:val="top"/>
          </w:tcPr>
          <w:p>
            <w:pPr>
              <w:spacing w:before="124" w:line="182" w:lineRule="auto"/>
              <w:ind w:left="42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BY</w:t>
            </w:r>
          </w:p>
        </w:tc>
        <w:tc>
          <w:tcPr>
            <w:tcW w:w="6308" w:type="dxa"/>
            <w:vAlign w:val="top"/>
          </w:tcPr>
          <w:p>
            <w:pPr>
              <w:spacing w:before="77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长度不确定的二进制流文件</w:t>
            </w:r>
          </w:p>
        </w:tc>
      </w:tr>
      <w:tr>
        <w:tblPrEx>
          <w:tblW w:w="9439" w:type="dxa"/>
          <w:tblInd w:w="5" w:type="dxa"/>
          <w:tblLayout w:type="fixed"/>
        </w:tblPrEx>
        <w:trPr>
          <w:trHeight w:val="315"/>
        </w:trPr>
        <w:tc>
          <w:tcPr>
            <w:tcW w:w="1243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spacing w:before="105" w:line="183" w:lineRule="auto"/>
              <w:ind w:left="1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BY-JPEG</w:t>
            </w:r>
          </w:p>
        </w:tc>
        <w:tc>
          <w:tcPr>
            <w:tcW w:w="6308" w:type="dxa"/>
            <w:vAlign w:val="top"/>
          </w:tcPr>
          <w:p>
            <w:pPr>
              <w:spacing w:before="76" w:line="218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JPEG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格式的文件</w:t>
            </w:r>
          </w:p>
        </w:tc>
      </w:tr>
    </w:tbl>
    <w:p>
      <w:pPr>
        <w:spacing w:before="198" w:line="221" w:lineRule="auto"/>
        <w:ind w:left="7"/>
        <w:outlineLvl w:val="1"/>
        <w:rPr>
          <w:rFonts w:ascii="SimHei" w:eastAsia="SimHei" w:hAnsi="SimHei" w:cs="SimHei"/>
          <w:sz w:val="19"/>
          <w:szCs w:val="19"/>
        </w:rPr>
      </w:pPr>
      <w:r>
        <w:rPr>
          <w:rFonts w:ascii="SimHei" w:eastAsia="SimHei" w:hAnsi="SimHei" w:cs="SimHei"/>
          <w:b/>
          <w:bCs/>
          <w:spacing w:val="2"/>
          <w:sz w:val="19"/>
          <w:szCs w:val="19"/>
        </w:rPr>
        <w:t>4.5说</w:t>
      </w:r>
      <w:r>
        <w:rPr>
          <w:rFonts w:ascii="SimHei" w:eastAsia="SimHei" w:hAnsi="SimHei" w:cs="SimHei"/>
          <w:spacing w:val="-2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2"/>
          <w:sz w:val="19"/>
          <w:szCs w:val="19"/>
        </w:rPr>
        <w:t>明</w:t>
      </w:r>
    </w:p>
    <w:p>
      <w:pPr>
        <w:spacing w:before="217" w:line="321" w:lineRule="exact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position w:val="7"/>
          <w:sz w:val="22"/>
          <w:szCs w:val="22"/>
        </w:rPr>
        <w:t>表达一个数据元本质特性并区别于其它数据元的陈述。</w:t>
      </w:r>
    </w:p>
    <w:p>
      <w:pPr>
        <w:spacing w:line="219" w:lineRule="auto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约束：可选。</w:t>
      </w:r>
    </w:p>
    <w:p>
      <w:pPr>
        <w:spacing w:before="206" w:line="222" w:lineRule="auto"/>
        <w:ind w:left="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4.6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值域</w:t>
      </w:r>
    </w:p>
    <w:p>
      <w:pPr>
        <w:spacing w:before="208" w:line="320" w:lineRule="exact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7"/>
          <w:sz w:val="22"/>
          <w:szCs w:val="22"/>
        </w:rPr>
        <w:t>根据相应属性中所规定的数据类型、数据格式而</w:t>
      </w:r>
      <w:r>
        <w:rPr>
          <w:rFonts w:ascii="SimSun" w:eastAsia="SimSun" w:hAnsi="SimSun" w:cs="SimSun"/>
          <w:spacing w:val="-13"/>
          <w:position w:val="7"/>
          <w:sz w:val="22"/>
          <w:szCs w:val="22"/>
        </w:rPr>
        <w:t>决定的数据允许值的集合。</w:t>
      </w:r>
    </w:p>
    <w:p>
      <w:pPr>
        <w:spacing w:before="1" w:line="219" w:lineRule="auto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约束：可选，</w:t>
      </w:r>
    </w:p>
    <w:p>
      <w:pPr>
        <w:spacing w:before="196" w:line="223" w:lineRule="auto"/>
        <w:ind w:left="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4.7</w:t>
      </w:r>
      <w:r>
        <w:rPr>
          <w:rFonts w:ascii="SimHei" w:eastAsia="SimHei" w:hAnsi="SimHei" w:cs="SimHei"/>
          <w:spacing w:val="9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同义词</w:t>
      </w:r>
    </w:p>
    <w:p>
      <w:pPr>
        <w:spacing w:before="207" w:line="299" w:lineRule="exact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position w:val="5"/>
          <w:sz w:val="22"/>
          <w:szCs w:val="22"/>
        </w:rPr>
        <w:t>与数据元名称相同意义的词语。</w:t>
      </w:r>
    </w:p>
    <w:p>
      <w:pPr>
        <w:spacing w:before="1" w:line="219" w:lineRule="auto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约束：可选。</w:t>
      </w:r>
    </w:p>
    <w:p>
      <w:pPr>
        <w:spacing w:before="204" w:line="222" w:lineRule="auto"/>
        <w:ind w:left="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4.8备注</w:t>
      </w:r>
    </w:p>
    <w:p>
      <w:pPr>
        <w:spacing w:before="219" w:line="321" w:lineRule="exact"/>
        <w:ind w:left="325"/>
        <w:rPr>
          <w:rFonts w:ascii="SimSun" w:eastAsia="SimSun" w:hAnsi="SimSun" w:cs="SimSun"/>
          <w:sz w:val="22"/>
          <w:szCs w:val="22"/>
        </w:rPr>
        <w:sectPr>
          <w:footerReference w:type="default" r:id="rId11"/>
          <w:pgSz w:w="11910" w:h="16840"/>
          <w:pgMar w:top="1390" w:right="935" w:bottom="1545" w:left="1524" w:header="0" w:footer="1396" w:gutter="0"/>
          <w:pgNumType w:start="10"/>
          <w:cols w:space="708"/>
        </w:sectPr>
      </w:pPr>
      <w:r>
        <w:rPr>
          <w:rFonts w:ascii="SimSun" w:eastAsia="SimSun" w:hAnsi="SimSun" w:cs="SimSun"/>
          <w:spacing w:val="-15"/>
          <w:position w:val="7"/>
          <w:sz w:val="22"/>
          <w:szCs w:val="22"/>
        </w:rPr>
        <w:t>数据元的附加注释。</w:t>
      </w:r>
    </w:p>
    <w:p>
      <w:pPr>
        <w:spacing w:line="219" w:lineRule="auto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约束：可选。</w:t>
      </w:r>
    </w:p>
    <w:p>
      <w:pPr>
        <w:spacing w:before="204" w:line="221" w:lineRule="auto"/>
        <w:ind w:left="8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4"/>
          <w:sz w:val="22"/>
          <w:szCs w:val="22"/>
        </w:rPr>
        <w:t>4.9</w:t>
      </w:r>
      <w:r>
        <w:rPr>
          <w:rFonts w:ascii="SimHei" w:eastAsia="SimHei" w:hAnsi="SimHei" w:cs="SimHei"/>
          <w:spacing w:val="100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4"/>
          <w:sz w:val="22"/>
          <w:szCs w:val="22"/>
        </w:rPr>
        <w:t>其他需要说明的内容。</w:t>
      </w:r>
    </w:p>
    <w:p>
      <w:pPr>
        <w:spacing w:before="212" w:line="320" w:lineRule="exact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7"/>
          <w:sz w:val="22"/>
          <w:szCs w:val="22"/>
        </w:rPr>
        <w:t>数据元的其它内容注释。</w:t>
      </w:r>
    </w:p>
    <w:p>
      <w:pPr>
        <w:spacing w:line="219" w:lineRule="auto"/>
        <w:ind w:left="325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约束：可选。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62" w:line="221" w:lineRule="auto"/>
        <w:ind w:left="7"/>
        <w:rPr>
          <w:rFonts w:ascii="SimHei" w:eastAsia="SimHei" w:hAnsi="SimHei" w:cs="SimHei"/>
          <w:sz w:val="19"/>
          <w:szCs w:val="19"/>
        </w:rPr>
      </w:pPr>
      <w:r>
        <w:rPr>
          <w:rFonts w:ascii="SimHei" w:eastAsia="SimHei" w:hAnsi="SimHei" w:cs="SimHei"/>
          <w:b/>
          <w:bCs/>
          <w:spacing w:val="-7"/>
          <w:sz w:val="19"/>
          <w:szCs w:val="19"/>
        </w:rPr>
        <w:t>5</w:t>
      </w:r>
      <w:r>
        <w:rPr>
          <w:rFonts w:ascii="SimHei" w:eastAsia="SimHei" w:hAnsi="SimHei" w:cs="SimHei"/>
          <w:spacing w:val="19"/>
          <w:sz w:val="19"/>
          <w:szCs w:val="19"/>
        </w:rPr>
        <w:t xml:space="preserve">  </w:t>
      </w:r>
      <w:r>
        <w:rPr>
          <w:rFonts w:ascii="SimHei" w:eastAsia="SimHei" w:hAnsi="SimHei" w:cs="SimHei"/>
          <w:b/>
          <w:bCs/>
          <w:spacing w:val="-7"/>
          <w:sz w:val="19"/>
          <w:szCs w:val="19"/>
        </w:rPr>
        <w:t>分</w:t>
      </w:r>
      <w:r>
        <w:rPr>
          <w:rFonts w:ascii="SimHei" w:eastAsia="SimHei" w:hAnsi="SimHei" w:cs="SimHei"/>
          <w:spacing w:val="-14"/>
          <w:sz w:val="19"/>
          <w:szCs w:val="1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19"/>
          <w:szCs w:val="19"/>
        </w:rPr>
        <w:t>类</w:t>
      </w:r>
    </w:p>
    <w:p>
      <w:pPr>
        <w:sectPr>
          <w:footerReference w:type="default" r:id="rId12"/>
          <w:type w:val="nextPage"/>
          <w:pgSz w:w="11910" w:h="16840"/>
          <w:pgMar w:top="1390" w:right="935" w:bottom="1545" w:left="1524" w:header="0" w:footer="1396" w:gutter="0"/>
          <w:pgNumType w:start="11"/>
          <w:cols w:space="708"/>
          <w:titlePg w:val="0"/>
        </w:sectPr>
      </w:pPr>
    </w:p>
    <w:p>
      <w:pPr>
        <w:spacing w:before="132" w:line="198" w:lineRule="auto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-2"/>
          <w:sz w:val="19"/>
          <w:szCs w:val="19"/>
        </w:rPr>
        <w:t>DB65/T</w:t>
      </w:r>
      <w:r>
        <w:rPr>
          <w:rFonts w:ascii="Arial" w:eastAsia="Arial" w:hAnsi="Arial" w:cs="Arial"/>
          <w:spacing w:val="14"/>
          <w:w w:val="101"/>
          <w:sz w:val="19"/>
          <w:szCs w:val="19"/>
        </w:rPr>
        <w:t xml:space="preserve">   </w:t>
      </w:r>
      <w:r>
        <w:rPr>
          <w:rFonts w:ascii="Arial" w:eastAsia="Arial" w:hAnsi="Arial" w:cs="Arial"/>
          <w:b/>
          <w:bCs/>
          <w:spacing w:val="-2"/>
          <w:sz w:val="19"/>
          <w:szCs w:val="19"/>
        </w:rPr>
        <w:t>4051.1—2017</w:t>
      </w:r>
    </w:p>
    <w:p>
      <w:pPr>
        <w:spacing w:before="289" w:line="236" w:lineRule="auto"/>
        <w:ind w:right="49" w:firstLine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油气零售信息管理基础数据元分为5类：机动车信息、客户信息、充装记录信息、充装企业信息、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充装企业工作人员信息。</w:t>
      </w:r>
    </w:p>
    <w:p>
      <w:pPr>
        <w:spacing w:line="372" w:lineRule="auto"/>
        <w:rPr>
          <w:rFonts w:ascii="Arial"/>
          <w:sz w:val="21"/>
        </w:rPr>
      </w:pPr>
    </w:p>
    <w:p>
      <w:pPr>
        <w:spacing w:before="71" w:line="219" w:lineRule="auto"/>
        <w:ind w:left="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2"/>
          <w:sz w:val="22"/>
          <w:szCs w:val="22"/>
        </w:rPr>
        <w:t>6</w:t>
      </w:r>
      <w:r>
        <w:rPr>
          <w:rFonts w:ascii="SimSun" w:eastAsia="SimSun" w:hAnsi="SimSun" w:cs="SimSun"/>
          <w:spacing w:val="-19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2"/>
          <w:sz w:val="22"/>
          <w:szCs w:val="22"/>
        </w:rPr>
        <w:t>基础数据元</w:t>
      </w:r>
    </w:p>
    <w:p>
      <w:pPr>
        <w:spacing w:line="373" w:lineRule="auto"/>
        <w:rPr>
          <w:rFonts w:ascii="Arial"/>
          <w:sz w:val="21"/>
        </w:rPr>
      </w:pPr>
    </w:p>
    <w:p>
      <w:pPr>
        <w:spacing w:before="72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6.1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机动车信息</w:t>
      </w:r>
    </w:p>
    <w:p>
      <w:pPr>
        <w:spacing w:before="205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6.1.1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机动车号牌号码</w:t>
      </w:r>
    </w:p>
    <w:p>
      <w:pPr>
        <w:spacing w:before="198" w:line="218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标识符：</w:t>
      </w:r>
      <w:r>
        <w:rPr>
          <w:rFonts w:ascii="SimSun" w:eastAsia="SimSun" w:hAnsi="SimSun" w:cs="SimSun"/>
          <w:spacing w:val="-3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JDCHPHM</w:t>
      </w:r>
    </w:p>
    <w:p>
      <w:pPr>
        <w:spacing w:before="51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中文名称：机动车号牌号码</w:t>
      </w:r>
    </w:p>
    <w:p>
      <w:pPr>
        <w:spacing w:before="50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数据类型：字符型</w:t>
      </w:r>
    </w:p>
    <w:p>
      <w:pPr>
        <w:spacing w:before="50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6"/>
          <w:sz w:val="22"/>
          <w:szCs w:val="22"/>
        </w:rPr>
        <w:t>格式：</w:t>
      </w:r>
      <w:r>
        <w:rPr>
          <w:rFonts w:ascii="SimSun" w:eastAsia="SimSun" w:hAnsi="SimSun" w:cs="SimSun"/>
          <w:spacing w:val="-2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6"/>
          <w:sz w:val="22"/>
          <w:szCs w:val="22"/>
        </w:rPr>
        <w:t>c..15</w:t>
      </w:r>
    </w:p>
    <w:p>
      <w:pPr>
        <w:spacing w:before="47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说明：机动车辆的号牌号码</w:t>
      </w:r>
    </w:p>
    <w:p>
      <w:pPr>
        <w:spacing w:before="51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值域：无</w:t>
      </w:r>
    </w:p>
    <w:p>
      <w:pPr>
        <w:spacing w:before="49" w:line="220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同义词：无</w:t>
      </w:r>
    </w:p>
    <w:p>
      <w:pPr>
        <w:spacing w:before="47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备注：应符合GA</w:t>
      </w:r>
      <w:r>
        <w:rPr>
          <w:rFonts w:ascii="SimSun" w:eastAsia="SimSun" w:hAnsi="SimSun" w:cs="SimSun"/>
          <w:spacing w:val="4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1"/>
          <w:sz w:val="22"/>
          <w:szCs w:val="22"/>
        </w:rPr>
        <w:t>36的规定，允许为空</w:t>
      </w:r>
    </w:p>
    <w:p>
      <w:pPr>
        <w:spacing w:before="234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6.1.2</w:t>
      </w:r>
      <w:r>
        <w:rPr>
          <w:rFonts w:ascii="SimHei" w:eastAsia="SimHei" w:hAnsi="SimHei" w:cs="SimHei"/>
          <w:spacing w:val="23"/>
          <w:sz w:val="22"/>
          <w:szCs w:val="22"/>
        </w:rPr>
        <w:t xml:space="preserve"> 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机动车车辆类型</w:t>
      </w:r>
    </w:p>
    <w:p>
      <w:pPr>
        <w:spacing w:before="258" w:line="218" w:lineRule="auto"/>
        <w:ind w:left="189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4"/>
          <w:sz w:val="16"/>
          <w:szCs w:val="16"/>
        </w:rPr>
        <w:t>标</w:t>
      </w:r>
      <w:r>
        <w:rPr>
          <w:rFonts w:ascii="SimSun" w:eastAsia="SimSun" w:hAnsi="SimSun" w:cs="SimSun"/>
          <w:spacing w:val="-1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识</w:t>
      </w:r>
      <w:r>
        <w:rPr>
          <w:rFonts w:ascii="SimSun" w:eastAsia="SimSun" w:hAnsi="SimSun" w:cs="SimSun"/>
          <w:spacing w:val="-8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符</w:t>
      </w:r>
      <w:r>
        <w:rPr>
          <w:rFonts w:ascii="SimSun" w:eastAsia="SimSun" w:hAnsi="SimSun" w:cs="SimSun"/>
          <w:spacing w:val="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：JDCCLLXDM</w:t>
      </w:r>
    </w:p>
    <w:p>
      <w:pPr>
        <w:spacing w:before="64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中文名称：机动车车辆类型</w:t>
      </w:r>
    </w:p>
    <w:p>
      <w:pPr>
        <w:spacing w:before="50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数据类型：字符型</w:t>
      </w:r>
    </w:p>
    <w:p>
      <w:pPr>
        <w:spacing w:before="49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4"/>
          <w:sz w:val="22"/>
          <w:szCs w:val="22"/>
        </w:rPr>
        <w:t>格式：</w:t>
      </w:r>
      <w:r>
        <w:rPr>
          <w:rFonts w:ascii="SimSun" w:eastAsia="SimSun" w:hAnsi="SimSun" w:cs="SimSun"/>
          <w:spacing w:val="-3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4"/>
          <w:sz w:val="22"/>
          <w:szCs w:val="22"/>
        </w:rPr>
        <w:t>c3</w:t>
      </w:r>
    </w:p>
    <w:p>
      <w:pPr>
        <w:spacing w:before="48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说明：以机动车辆的普通特征、使用目的和功能等区别机动车辆类型</w:t>
      </w:r>
      <w:r>
        <w:rPr>
          <w:rFonts w:ascii="SimSun" w:eastAsia="SimSun" w:hAnsi="SimSun" w:cs="SimSun"/>
          <w:spacing w:val="-10"/>
          <w:sz w:val="22"/>
          <w:szCs w:val="22"/>
        </w:rPr>
        <w:t>的代码</w:t>
      </w:r>
    </w:p>
    <w:p>
      <w:pPr>
        <w:spacing w:before="50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"/>
          <w:sz w:val="22"/>
          <w:szCs w:val="22"/>
        </w:rPr>
        <w:t>值域：无</w:t>
      </w:r>
    </w:p>
    <w:p>
      <w:pPr>
        <w:spacing w:before="50" w:line="220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同义词：无</w:t>
      </w:r>
    </w:p>
    <w:p>
      <w:pPr>
        <w:spacing w:before="47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备注：应符合GA/T</w:t>
      </w:r>
      <w:r>
        <w:rPr>
          <w:rFonts w:ascii="SimSun" w:eastAsia="SimSun" w:hAnsi="SimSun" w:cs="SimSun"/>
          <w:spacing w:val="3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16.4的规定，允许为空</w:t>
      </w:r>
    </w:p>
    <w:p>
      <w:pPr>
        <w:spacing w:before="234" w:line="222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6.1.3</w:t>
      </w:r>
      <w:r>
        <w:rPr>
          <w:rFonts w:ascii="SimHei" w:eastAsia="SimHei" w:hAnsi="SimHei" w:cs="SimHei"/>
          <w:spacing w:val="8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机动车车辆照片</w:t>
      </w:r>
    </w:p>
    <w:p>
      <w:pPr>
        <w:spacing w:before="209" w:line="218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标识符：</w:t>
      </w:r>
      <w:r>
        <w:rPr>
          <w:rFonts w:ascii="SimSun" w:eastAsia="SimSun" w:hAnsi="SimSun" w:cs="SimSun"/>
          <w:spacing w:val="-3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JDCCLZP</w:t>
      </w:r>
    </w:p>
    <w:p>
      <w:pPr>
        <w:spacing w:before="50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中文名称：机动车车辆照片</w:t>
      </w:r>
    </w:p>
    <w:p>
      <w:pPr>
        <w:spacing w:before="51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数据类型：二进制型</w:t>
      </w:r>
    </w:p>
    <w:p>
      <w:pPr>
        <w:spacing w:before="47" w:line="218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格式：</w:t>
      </w:r>
      <w:r>
        <w:rPr>
          <w:rFonts w:ascii="SimSun" w:eastAsia="SimSun" w:hAnsi="SimSun" w:cs="SimSun"/>
          <w:spacing w:val="-3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2"/>
          <w:sz w:val="22"/>
          <w:szCs w:val="22"/>
        </w:rPr>
        <w:t>BY-JPEG</w:t>
      </w:r>
    </w:p>
    <w:p>
      <w:pPr>
        <w:spacing w:before="51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说明：机动车辆在油、气充装站入口抓拍的照片</w:t>
      </w:r>
    </w:p>
    <w:p>
      <w:pPr>
        <w:spacing w:before="50" w:line="219" w:lineRule="auto"/>
        <w:ind w:left="189"/>
        <w:rPr>
          <w:rFonts w:ascii="SimSun" w:eastAsia="SimSun" w:hAnsi="SimSun" w:cs="SimSun"/>
          <w:sz w:val="22"/>
          <w:szCs w:val="22"/>
        </w:rPr>
        <w:sectPr>
          <w:footerReference w:type="default" r:id="rId13"/>
          <w:pgSz w:w="12140" w:h="17000"/>
          <w:pgMar w:top="1445" w:right="1821" w:bottom="1342" w:left="1150" w:header="0" w:footer="1183" w:gutter="0"/>
          <w:pgNumType w:start="12"/>
          <w:cols w:space="708"/>
        </w:sectPr>
      </w:pPr>
      <w:r>
        <w:rPr>
          <w:rFonts w:ascii="SimSun" w:eastAsia="SimSun" w:hAnsi="SimSun" w:cs="SimSun"/>
          <w:spacing w:val="-2"/>
          <w:sz w:val="22"/>
          <w:szCs w:val="22"/>
        </w:rPr>
        <w:t>值域：无</w:t>
      </w:r>
    </w:p>
    <w:p>
      <w:pPr>
        <w:spacing w:before="50" w:line="220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同义词：无</w:t>
      </w:r>
    </w:p>
    <w:p>
      <w:pPr>
        <w:spacing w:before="47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备注：不允许为空</w:t>
      </w:r>
    </w:p>
    <w:p>
      <w:pPr>
        <w:spacing w:before="214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6.1.4</w:t>
      </w:r>
      <w:r>
        <w:rPr>
          <w:rFonts w:ascii="SimHei" w:eastAsia="SimHei" w:hAnsi="SimHei" w:cs="SimHei"/>
          <w:spacing w:val="81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机动车车身颜色</w:t>
      </w:r>
    </w:p>
    <w:p>
      <w:pPr>
        <w:spacing w:before="220" w:line="218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标识符：</w:t>
      </w:r>
      <w:r>
        <w:rPr>
          <w:rFonts w:ascii="SimSun" w:eastAsia="SimSun" w:hAnsi="SimSun" w:cs="SimSun"/>
          <w:spacing w:val="-3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3"/>
          <w:sz w:val="22"/>
          <w:szCs w:val="22"/>
        </w:rPr>
        <w:t>JDCCSYS</w:t>
      </w:r>
    </w:p>
    <w:p>
      <w:pPr>
        <w:spacing w:before="50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中文名称：机动车车身颜色</w:t>
      </w:r>
    </w:p>
    <w:p>
      <w:pPr>
        <w:spacing w:before="51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数据类型：字符型</w:t>
      </w:r>
    </w:p>
    <w:p>
      <w:pPr>
        <w:spacing w:before="49" w:line="219" w:lineRule="auto"/>
        <w:ind w:left="18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格式：</w:t>
      </w:r>
      <w:r>
        <w:rPr>
          <w:rFonts w:ascii="SimSun" w:eastAsia="SimSun" w:hAnsi="SimSun" w:cs="SimSun"/>
          <w:spacing w:val="-1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7"/>
          <w:sz w:val="22"/>
          <w:szCs w:val="22"/>
        </w:rPr>
        <w:t>c..20</w:t>
      </w:r>
    </w:p>
    <w:p>
      <w:pPr>
        <w:sectPr>
          <w:footerReference w:type="default" r:id="rId14"/>
          <w:type w:val="nextPage"/>
          <w:pgSz w:w="12140" w:h="17000"/>
          <w:pgMar w:top="1445" w:right="1821" w:bottom="1342" w:left="1150" w:header="0" w:footer="1183" w:gutter="0"/>
          <w:pgNumType w:start="13"/>
          <w:cols w:space="708"/>
          <w:titlePg w:val="0"/>
        </w:sectPr>
      </w:pPr>
    </w:p>
    <w:p>
      <w:pPr>
        <w:spacing w:before="24" w:line="198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DB65/T</w:t>
      </w:r>
      <w:r>
        <w:rPr>
          <w:rFonts w:ascii="Arial" w:eastAsia="Arial" w:hAnsi="Arial" w:cs="Arial"/>
          <w:spacing w:val="1"/>
          <w:sz w:val="16"/>
          <w:szCs w:val="16"/>
        </w:rPr>
        <w:t xml:space="preserve">         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4051.1—2017</w:t>
      </w:r>
    </w:p>
    <w:p>
      <w:pPr>
        <w:spacing w:before="225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说明：机动车辆车身的颜色</w:t>
      </w:r>
    </w:p>
    <w:p>
      <w:pPr>
        <w:spacing w:before="50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值域：无</w:t>
      </w:r>
    </w:p>
    <w:p>
      <w:pPr>
        <w:spacing w:before="49" w:line="220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同义词：无</w:t>
      </w:r>
    </w:p>
    <w:p>
      <w:pPr>
        <w:spacing w:before="47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备注：允许为空</w:t>
      </w:r>
    </w:p>
    <w:p>
      <w:pPr>
        <w:spacing w:before="234" w:line="221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6.1.5</w:t>
      </w:r>
      <w:r>
        <w:rPr>
          <w:rFonts w:ascii="SimHei" w:eastAsia="SimHei" w:hAnsi="SimHei" w:cs="SimHei"/>
          <w:spacing w:val="6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机动车号牌颜色</w:t>
      </w:r>
    </w:p>
    <w:p>
      <w:pPr>
        <w:spacing w:before="238" w:line="218" w:lineRule="auto"/>
        <w:ind w:left="397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4"/>
          <w:sz w:val="16"/>
          <w:szCs w:val="16"/>
        </w:rPr>
        <w:t>标</w:t>
      </w:r>
      <w:r>
        <w:rPr>
          <w:rFonts w:ascii="SimSun" w:eastAsia="SimSun" w:hAnsi="SimSun" w:cs="SimSun"/>
          <w:spacing w:val="-6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识</w:t>
      </w:r>
      <w:r>
        <w:rPr>
          <w:rFonts w:ascii="SimSun" w:eastAsia="SimSun" w:hAnsi="SimSun" w:cs="SimSun"/>
          <w:spacing w:val="-14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符</w:t>
      </w:r>
      <w:r>
        <w:rPr>
          <w:rFonts w:ascii="SimSun" w:eastAsia="SimSun" w:hAnsi="SimSun" w:cs="SimSun"/>
          <w:spacing w:val="-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：JDCHPYS</w:t>
      </w:r>
    </w:p>
    <w:p>
      <w:pPr>
        <w:spacing w:before="63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中文名称：机动车号牌颜色</w:t>
      </w:r>
    </w:p>
    <w:p>
      <w:pPr>
        <w:spacing w:before="51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数据类型：字符型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7"/>
          <w:sz w:val="22"/>
          <w:szCs w:val="22"/>
        </w:rPr>
        <w:t>格式：</w:t>
      </w:r>
      <w:r>
        <w:rPr>
          <w:rFonts w:ascii="SimSun" w:eastAsia="SimSun" w:hAnsi="SimSun" w:cs="SimSun"/>
          <w:spacing w:val="-4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7"/>
          <w:sz w:val="22"/>
          <w:szCs w:val="22"/>
        </w:rPr>
        <w:t>c1</w:t>
      </w:r>
    </w:p>
    <w:p>
      <w:pPr>
        <w:spacing w:before="47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说明：机动车辆号牌的底色</w:t>
      </w:r>
    </w:p>
    <w:p>
      <w:pPr>
        <w:spacing w:before="48" w:line="216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值域：定长为1位的字符，为(0,1,2,3,4)</w:t>
      </w:r>
    </w:p>
    <w:p>
      <w:pPr>
        <w:spacing w:before="56" w:line="220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同义词：无</w:t>
      </w:r>
    </w:p>
    <w:p>
      <w:pPr>
        <w:spacing w:before="47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备注：0-白色，1-黄色，2-蓝色，3-黑色，4-其它颜色。</w:t>
      </w:r>
    </w:p>
    <w:p>
      <w:pPr>
        <w:spacing w:before="254" w:line="221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6.1.6</w:t>
      </w:r>
      <w:r>
        <w:rPr>
          <w:rFonts w:ascii="SimHei" w:eastAsia="SimHei" w:hAnsi="SimHei" w:cs="SimHei"/>
          <w:spacing w:val="82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9"/>
          <w:sz w:val="22"/>
          <w:szCs w:val="22"/>
        </w:rPr>
        <w:t>机动车号牌种类</w:t>
      </w:r>
    </w:p>
    <w:p>
      <w:pPr>
        <w:spacing w:before="238" w:line="218" w:lineRule="auto"/>
        <w:ind w:left="397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4"/>
          <w:sz w:val="16"/>
          <w:szCs w:val="16"/>
        </w:rPr>
        <w:t>标</w:t>
      </w:r>
      <w:r>
        <w:rPr>
          <w:rFonts w:ascii="SimSun" w:eastAsia="SimSun" w:hAnsi="SimSun" w:cs="SimSun"/>
          <w:spacing w:val="-1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识</w:t>
      </w:r>
      <w:r>
        <w:rPr>
          <w:rFonts w:ascii="SimSun" w:eastAsia="SimSun" w:hAnsi="SimSun" w:cs="SimSun"/>
          <w:spacing w:val="-1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符</w:t>
      </w:r>
      <w:r>
        <w:rPr>
          <w:rFonts w:ascii="SimSun" w:eastAsia="SimSun" w:hAnsi="SimSun" w:cs="SimSun"/>
          <w:spacing w:val="-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4"/>
          <w:sz w:val="16"/>
          <w:szCs w:val="16"/>
        </w:rPr>
        <w:t>：JDCHPZL</w:t>
      </w:r>
    </w:p>
    <w:p>
      <w:pPr>
        <w:spacing w:before="63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中文名称：机动车号牌种类</w:t>
      </w:r>
    </w:p>
    <w:p>
      <w:pPr>
        <w:spacing w:before="51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数据类型：数字型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4"/>
          <w:sz w:val="22"/>
          <w:szCs w:val="22"/>
        </w:rPr>
        <w:t>格式：</w:t>
      </w:r>
      <w:r>
        <w:rPr>
          <w:rFonts w:ascii="SimSun" w:eastAsia="SimSun" w:hAnsi="SimSun" w:cs="SimSun"/>
          <w:spacing w:val="-5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4"/>
          <w:sz w:val="22"/>
          <w:szCs w:val="22"/>
        </w:rPr>
        <w:t>n2</w:t>
      </w:r>
    </w:p>
    <w:p>
      <w:pPr>
        <w:spacing w:before="47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说明：机动车辆号牌种类的代码</w:t>
      </w:r>
    </w:p>
    <w:p>
      <w:pPr>
        <w:spacing w:before="51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值域：无</w:t>
      </w:r>
    </w:p>
    <w:p>
      <w:pPr>
        <w:spacing w:before="50" w:line="220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同义词：无</w:t>
      </w:r>
    </w:p>
    <w:p>
      <w:pPr>
        <w:spacing w:before="44" w:line="216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9"/>
          <w:sz w:val="22"/>
          <w:szCs w:val="22"/>
        </w:rPr>
        <w:t>备注：符合GA/T</w:t>
      </w:r>
      <w:r>
        <w:rPr>
          <w:rFonts w:ascii="SimSun" w:eastAsia="SimSun" w:hAnsi="SimSun" w:cs="SimSun"/>
          <w:spacing w:val="10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9"/>
          <w:sz w:val="22"/>
          <w:szCs w:val="22"/>
        </w:rPr>
        <w:t>16.4,允许为空</w:t>
      </w:r>
    </w:p>
    <w:p>
      <w:pPr>
        <w:spacing w:before="252" w:line="222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6.2</w:t>
      </w:r>
      <w:r>
        <w:rPr>
          <w:rFonts w:ascii="SimHei" w:eastAsia="SimHei" w:hAnsi="SimHei" w:cs="SimHei"/>
          <w:spacing w:val="-31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客户信息</w:t>
      </w:r>
    </w:p>
    <w:p>
      <w:pPr>
        <w:spacing w:before="196" w:line="222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6.2.1</w:t>
      </w:r>
      <w:r>
        <w:rPr>
          <w:rFonts w:ascii="SimHei" w:eastAsia="SimHei" w:hAnsi="SimHei" w:cs="SimHei"/>
          <w:spacing w:val="8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客户姓名</w:t>
      </w:r>
    </w:p>
    <w:p>
      <w:pPr>
        <w:spacing w:before="266" w:line="219" w:lineRule="auto"/>
        <w:ind w:left="397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6"/>
          <w:sz w:val="16"/>
          <w:szCs w:val="16"/>
        </w:rPr>
        <w:t>标</w:t>
      </w:r>
      <w:r>
        <w:rPr>
          <w:rFonts w:ascii="SimSun" w:eastAsia="SimSun" w:hAnsi="SimSun" w:cs="SimSun"/>
          <w:spacing w:val="-10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6"/>
          <w:sz w:val="16"/>
          <w:szCs w:val="16"/>
        </w:rPr>
        <w:t>识</w:t>
      </w:r>
      <w:r>
        <w:rPr>
          <w:rFonts w:ascii="SimSun" w:eastAsia="SimSun" w:hAnsi="SimSun" w:cs="SimSun"/>
          <w:spacing w:val="-14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6"/>
          <w:sz w:val="16"/>
          <w:szCs w:val="16"/>
        </w:rPr>
        <w:t>符</w:t>
      </w:r>
      <w:r>
        <w:rPr>
          <w:rFonts w:ascii="SimSun" w:eastAsia="SimSun" w:hAnsi="SimSun" w:cs="SimSun"/>
          <w:spacing w:val="-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6"/>
          <w:sz w:val="16"/>
          <w:szCs w:val="16"/>
        </w:rPr>
        <w:t>：KHXM</w:t>
      </w:r>
    </w:p>
    <w:p>
      <w:pPr>
        <w:spacing w:before="62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中文名称：客户姓名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数据类型：字符型</w:t>
      </w:r>
    </w:p>
    <w:p>
      <w:pPr>
        <w:spacing w:before="50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格式：</w:t>
      </w:r>
      <w:r>
        <w:rPr>
          <w:rFonts w:ascii="SimSun" w:eastAsia="SimSun" w:hAnsi="SimSun" w:cs="SimSun"/>
          <w:spacing w:val="-30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7"/>
          <w:sz w:val="22"/>
          <w:szCs w:val="22"/>
        </w:rPr>
        <w:t>c..100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说明：购买汽油、柴油或天然气人员身份证或护照上明示的姓名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值域：无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  <w:sectPr>
          <w:footerReference w:type="default" r:id="rId15"/>
          <w:pgSz w:w="11910" w:h="16840"/>
          <w:pgMar w:top="1405" w:right="1032" w:bottom="1541" w:left="1522" w:header="0" w:footer="1383" w:gutter="0"/>
          <w:pgNumType w:start="14"/>
          <w:cols w:space="708"/>
        </w:sectPr>
      </w:pPr>
      <w:r>
        <w:rPr>
          <w:rFonts w:ascii="SimSun" w:eastAsia="SimSun" w:hAnsi="SimSun" w:cs="SimSun"/>
          <w:spacing w:val="-12"/>
          <w:sz w:val="22"/>
          <w:szCs w:val="22"/>
        </w:rPr>
        <w:t>同义词：名字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备注：不允许为空</w:t>
      </w:r>
    </w:p>
    <w:p>
      <w:pPr>
        <w:spacing w:before="234" w:line="222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6.2.2</w:t>
      </w:r>
      <w:r>
        <w:rPr>
          <w:rFonts w:ascii="SimHei" w:eastAsia="SimHei" w:hAnsi="SimHei" w:cs="SimHei"/>
          <w:spacing w:val="85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客户性别</w:t>
      </w:r>
    </w:p>
    <w:p>
      <w:pPr>
        <w:spacing w:before="268" w:line="219" w:lineRule="auto"/>
        <w:ind w:left="397"/>
        <w:rPr>
          <w:rFonts w:ascii="SimSun" w:eastAsia="SimSun" w:hAnsi="SimSun" w:cs="SimSun"/>
          <w:sz w:val="16"/>
          <w:szCs w:val="16"/>
        </w:rPr>
      </w:pPr>
      <w:r>
        <w:rPr>
          <w:rFonts w:ascii="SimSun" w:eastAsia="SimSun" w:hAnsi="SimSun" w:cs="SimSun"/>
          <w:spacing w:val="-11"/>
          <w:sz w:val="16"/>
          <w:szCs w:val="16"/>
        </w:rPr>
        <w:t>标</w:t>
      </w:r>
      <w:r>
        <w:rPr>
          <w:rFonts w:ascii="SimSun" w:eastAsia="SimSun" w:hAnsi="SimSun" w:cs="SimSun"/>
          <w:spacing w:val="7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11"/>
          <w:sz w:val="16"/>
          <w:szCs w:val="16"/>
        </w:rPr>
        <w:t>识</w:t>
      </w:r>
      <w:r>
        <w:rPr>
          <w:rFonts w:ascii="SimSun" w:eastAsia="SimSun" w:hAnsi="SimSun" w:cs="SimSun"/>
          <w:spacing w:val="2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11"/>
          <w:sz w:val="16"/>
          <w:szCs w:val="16"/>
        </w:rPr>
        <w:t>符</w:t>
      </w:r>
      <w:r>
        <w:rPr>
          <w:rFonts w:ascii="SimSun" w:eastAsia="SimSun" w:hAnsi="SimSun" w:cs="SimSun"/>
          <w:spacing w:val="-5"/>
          <w:sz w:val="16"/>
          <w:szCs w:val="16"/>
        </w:rPr>
        <w:t xml:space="preserve"> </w:t>
      </w:r>
      <w:r>
        <w:rPr>
          <w:rFonts w:ascii="SimSun" w:eastAsia="SimSun" w:hAnsi="SimSun" w:cs="SimSun"/>
          <w:spacing w:val="-11"/>
          <w:sz w:val="16"/>
          <w:szCs w:val="16"/>
        </w:rPr>
        <w:t>：KHXB</w:t>
      </w:r>
    </w:p>
    <w:p>
      <w:pPr>
        <w:spacing w:before="63" w:line="220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中文名称：客户性别</w:t>
      </w:r>
    </w:p>
    <w:p>
      <w:pPr>
        <w:spacing w:before="47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sz w:val="22"/>
          <w:szCs w:val="22"/>
        </w:rPr>
        <w:t>数据类型：字符型</w:t>
      </w:r>
    </w:p>
    <w:p>
      <w:pPr>
        <w:spacing w:before="49" w:line="219" w:lineRule="auto"/>
        <w:ind w:left="39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4"/>
          <w:sz w:val="22"/>
          <w:szCs w:val="22"/>
        </w:rPr>
        <w:t>格式：</w:t>
      </w:r>
      <w:r>
        <w:rPr>
          <w:rFonts w:ascii="SimSun" w:eastAsia="SimSun" w:hAnsi="SimSun" w:cs="SimSun"/>
          <w:spacing w:val="-5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4"/>
          <w:sz w:val="22"/>
          <w:szCs w:val="22"/>
        </w:rPr>
        <w:t>c1</w:t>
      </w:r>
    </w:p>
    <w:p>
      <w:pPr>
        <w:sectPr>
          <w:footerReference w:type="default" r:id="rId16"/>
          <w:type w:val="nextPage"/>
          <w:pgSz w:w="11910" w:h="16840"/>
          <w:pgMar w:top="1405" w:right="1032" w:bottom="1541" w:left="1522" w:header="0" w:footer="1383" w:gutter="0"/>
          <w:pgNumType w:start="15"/>
          <w:cols w:space="708"/>
          <w:titlePg w:val="0"/>
        </w:sectPr>
      </w:pPr>
    </w:p>
    <w:p>
      <w:pPr>
        <w:spacing w:before="143" w:line="198" w:lineRule="auto"/>
        <w:ind w:left="137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bCs/>
          <w:spacing w:val="-1"/>
          <w:sz w:val="17"/>
          <w:szCs w:val="17"/>
        </w:rPr>
        <w:t>DB65/T</w:t>
      </w:r>
      <w:r>
        <w:rPr>
          <w:rFonts w:ascii="Arial" w:eastAsia="Arial" w:hAnsi="Arial" w:cs="Arial"/>
          <w:spacing w:val="1"/>
          <w:sz w:val="17"/>
          <w:szCs w:val="17"/>
        </w:rPr>
        <w:t xml:space="preserve">       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4051.1—2017</w:t>
      </w:r>
    </w:p>
    <w:p>
      <w:pPr>
        <w:spacing w:before="285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说明：购买汽油、柴油或天然气人员的性别代码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1"/>
          <w:sz w:val="22"/>
          <w:szCs w:val="22"/>
        </w:rPr>
        <w:t>值域：取值为(0、1、2或9)</w:t>
      </w:r>
    </w:p>
    <w:p>
      <w:pPr>
        <w:spacing w:before="49" w:line="220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同义词：无</w:t>
      </w:r>
    </w:p>
    <w:p>
      <w:pPr>
        <w:spacing w:before="47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备注：应符合GB/T</w:t>
      </w:r>
      <w:r>
        <w:rPr>
          <w:rFonts w:ascii="SimSun" w:eastAsia="SimSun" w:hAnsi="SimSun" w:cs="SimSun"/>
          <w:spacing w:val="1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2261.1的规定</w:t>
      </w:r>
    </w:p>
    <w:p>
      <w:pPr>
        <w:spacing w:before="213" w:line="221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6.2.3</w:t>
      </w:r>
      <w:r>
        <w:rPr>
          <w:rFonts w:ascii="SimHei" w:eastAsia="SimHei" w:hAnsi="SimHei" w:cs="SimHei"/>
          <w:spacing w:val="9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0"/>
          <w:sz w:val="22"/>
          <w:szCs w:val="22"/>
        </w:rPr>
        <w:t>客户民族</w:t>
      </w:r>
    </w:p>
    <w:p>
      <w:pPr>
        <w:spacing w:before="212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标识符：</w:t>
      </w:r>
      <w:r>
        <w:rPr>
          <w:rFonts w:ascii="SimSun" w:eastAsia="SimSun" w:hAnsi="SimSun" w:cs="SimSun"/>
          <w:spacing w:val="-3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7"/>
          <w:sz w:val="22"/>
          <w:szCs w:val="22"/>
        </w:rPr>
        <w:t>KHMZ</w:t>
      </w:r>
    </w:p>
    <w:p>
      <w:pPr>
        <w:spacing w:before="49" w:line="220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中文名称：客户民族</w:t>
      </w:r>
    </w:p>
    <w:p>
      <w:pPr>
        <w:spacing w:before="48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数据类型：字符型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4"/>
          <w:sz w:val="22"/>
          <w:szCs w:val="22"/>
        </w:rPr>
        <w:t>格式：</w:t>
      </w:r>
      <w:r>
        <w:rPr>
          <w:rFonts w:ascii="SimSun" w:eastAsia="SimSun" w:hAnsi="SimSun" w:cs="SimSun"/>
          <w:spacing w:val="-4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4"/>
          <w:sz w:val="22"/>
          <w:szCs w:val="22"/>
        </w:rPr>
        <w:t>c2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说明：购买汽油、柴油或天然气人员的民族代码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值域：无</w:t>
      </w:r>
    </w:p>
    <w:p>
      <w:pPr>
        <w:spacing w:before="49" w:line="220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同义词：无</w:t>
      </w:r>
    </w:p>
    <w:p>
      <w:pPr>
        <w:spacing w:before="47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备注：应符合GB/T</w:t>
      </w:r>
      <w:r>
        <w:rPr>
          <w:rFonts w:ascii="SimSun" w:eastAsia="SimSun" w:hAnsi="SimSun" w:cs="SimSun"/>
          <w:spacing w:val="24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3304的规定</w:t>
      </w:r>
    </w:p>
    <w:p>
      <w:pPr>
        <w:spacing w:before="236" w:line="222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6.2.4</w:t>
      </w:r>
      <w:r>
        <w:rPr>
          <w:rFonts w:ascii="SimHei" w:eastAsia="SimHei" w:hAnsi="SimHei" w:cs="SimHei"/>
          <w:spacing w:val="8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2"/>
          <w:szCs w:val="22"/>
        </w:rPr>
        <w:t>客户证件号码</w:t>
      </w:r>
    </w:p>
    <w:p>
      <w:pPr>
        <w:spacing w:before="187" w:line="218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标识符：</w:t>
      </w:r>
      <w:r>
        <w:rPr>
          <w:rFonts w:ascii="SimSun" w:eastAsia="SimSun" w:hAnsi="SimSun" w:cs="SimSun"/>
          <w:spacing w:val="-3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KHZJHM</w:t>
      </w:r>
    </w:p>
    <w:p>
      <w:pPr>
        <w:spacing w:before="52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中文名称：客户证件号码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数据类型：字符型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6"/>
          <w:sz w:val="22"/>
          <w:szCs w:val="22"/>
        </w:rPr>
        <w:t>格式：</w:t>
      </w:r>
      <w:r>
        <w:rPr>
          <w:rFonts w:ascii="SimSun" w:eastAsia="SimSun" w:hAnsi="SimSun" w:cs="SimSun"/>
          <w:spacing w:val="-2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6"/>
          <w:sz w:val="22"/>
          <w:szCs w:val="22"/>
        </w:rPr>
        <w:t>c..30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说明：购买汽油、柴油或天然气人员的证件号码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值域：无</w:t>
      </w:r>
    </w:p>
    <w:p>
      <w:pPr>
        <w:spacing w:before="50" w:line="220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同义词：无</w:t>
      </w:r>
    </w:p>
    <w:p>
      <w:pPr>
        <w:spacing w:before="47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备注：其中身份证号码应符合GB</w:t>
      </w:r>
      <w:r>
        <w:rPr>
          <w:rFonts w:ascii="SimSun" w:eastAsia="SimSun" w:hAnsi="SimSun" w:cs="SimSun"/>
          <w:spacing w:val="3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11643的规定。不允许为空</w:t>
      </w:r>
    </w:p>
    <w:p>
      <w:pPr>
        <w:spacing w:before="244" w:line="221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6.2.5</w:t>
      </w:r>
      <w:r>
        <w:rPr>
          <w:rFonts w:ascii="SimHei" w:eastAsia="SimHei" w:hAnsi="SimHei" w:cs="SimHei"/>
          <w:spacing w:val="9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8"/>
          <w:sz w:val="22"/>
          <w:szCs w:val="22"/>
        </w:rPr>
        <w:t>客户证件类型</w:t>
      </w:r>
    </w:p>
    <w:p>
      <w:pPr>
        <w:spacing w:before="190" w:line="218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标识符：</w:t>
      </w:r>
      <w:r>
        <w:rPr>
          <w:rFonts w:ascii="SimSun" w:eastAsia="SimSun" w:hAnsi="SimSun" w:cs="SimSun"/>
          <w:spacing w:val="-2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KHZJLX</w:t>
      </w:r>
    </w:p>
    <w:p>
      <w:pPr>
        <w:spacing w:before="52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中文名称：客户证件类型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sz w:val="22"/>
          <w:szCs w:val="22"/>
        </w:rPr>
        <w:t>数据类型：字符型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24"/>
          <w:sz w:val="22"/>
          <w:szCs w:val="22"/>
        </w:rPr>
        <w:t>格式：</w:t>
      </w:r>
      <w:r>
        <w:rPr>
          <w:rFonts w:ascii="SimSun" w:eastAsia="SimSun" w:hAnsi="SimSun" w:cs="SimSun"/>
          <w:spacing w:val="-3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24"/>
          <w:sz w:val="22"/>
          <w:szCs w:val="22"/>
        </w:rPr>
        <w:t>c3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说明：购买汽油、柴油或天然气人员证件类型的代码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sz w:val="22"/>
          <w:szCs w:val="22"/>
        </w:rPr>
        <w:t>值域：无</w:t>
      </w:r>
    </w:p>
    <w:p>
      <w:pPr>
        <w:spacing w:before="50" w:line="220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同义词：无</w:t>
      </w:r>
    </w:p>
    <w:p>
      <w:pPr>
        <w:spacing w:before="45" w:line="219" w:lineRule="auto"/>
        <w:ind w:left="137"/>
        <w:rPr>
          <w:rFonts w:ascii="SimSun" w:eastAsia="SimSun" w:hAnsi="SimSun" w:cs="SimSun"/>
          <w:sz w:val="22"/>
          <w:szCs w:val="22"/>
        </w:rPr>
        <w:sectPr>
          <w:footerReference w:type="default" r:id="rId17"/>
          <w:pgSz w:w="12210" w:h="17050"/>
          <w:pgMar w:top="1449" w:right="1831" w:bottom="1399" w:left="1202" w:header="0" w:footer="1230" w:gutter="0"/>
          <w:pgNumType w:start="16"/>
          <w:cols w:space="708"/>
        </w:sectPr>
      </w:pPr>
      <w:r>
        <w:rPr>
          <w:rFonts w:ascii="SimSun" w:eastAsia="SimSun" w:hAnsi="SimSun" w:cs="SimSun"/>
          <w:spacing w:val="-8"/>
          <w:sz w:val="22"/>
          <w:szCs w:val="22"/>
        </w:rPr>
        <w:t>备注：应符合附录A中表A.1的规定，不允</w:t>
      </w:r>
      <w:r>
        <w:rPr>
          <w:rFonts w:ascii="SimSun" w:eastAsia="SimSun" w:hAnsi="SimSun" w:cs="SimSun"/>
          <w:spacing w:val="-9"/>
          <w:sz w:val="22"/>
          <w:szCs w:val="22"/>
        </w:rPr>
        <w:t>许为空</w:t>
      </w:r>
    </w:p>
    <w:p>
      <w:pPr>
        <w:spacing w:before="248" w:line="222" w:lineRule="auto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6.2.6</w:t>
      </w:r>
      <w:r>
        <w:rPr>
          <w:rFonts w:ascii="SimHei" w:eastAsia="SimHei" w:hAnsi="SimHei" w:cs="SimHei"/>
          <w:spacing w:val="99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客户证件地址</w:t>
      </w:r>
    </w:p>
    <w:p>
      <w:pPr>
        <w:spacing w:before="186" w:line="218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标识符：</w:t>
      </w:r>
      <w:r>
        <w:rPr>
          <w:rFonts w:ascii="SimSun" w:eastAsia="SimSun" w:hAnsi="SimSun" w:cs="SimSun"/>
          <w:spacing w:val="-2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KHZJDZ</w:t>
      </w:r>
    </w:p>
    <w:p>
      <w:pPr>
        <w:spacing w:before="53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中文名称：客户证件地址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数据类型：字符型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格式：</w:t>
      </w:r>
      <w:r>
        <w:rPr>
          <w:rFonts w:ascii="SimSun" w:eastAsia="SimSun" w:hAnsi="SimSun" w:cs="SimSun"/>
          <w:spacing w:val="-2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4"/>
          <w:sz w:val="22"/>
          <w:szCs w:val="22"/>
        </w:rPr>
        <w:t>c..100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说明：购买汽油、柴油或天然气的人员证件上明示的地址</w:t>
      </w:r>
    </w:p>
    <w:p>
      <w:pPr>
        <w:spacing w:before="49" w:line="219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4"/>
          <w:sz w:val="22"/>
          <w:szCs w:val="22"/>
        </w:rPr>
        <w:t>值域：无</w:t>
      </w:r>
    </w:p>
    <w:p>
      <w:pPr>
        <w:spacing w:before="49" w:line="220" w:lineRule="auto"/>
        <w:ind w:left="137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0"/>
          <w:sz w:val="22"/>
          <w:szCs w:val="22"/>
        </w:rPr>
        <w:t>同义词：无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https://d.book118.com/367001023115006035</w:t>
        </w:r>
      </w:hyperlink>
    </w:p>
    <w:p/>
    <w:sectPr>
      <w:footerReference w:type="default" r:id="rId19"/>
      <w:type w:val="nextPage"/>
      <w:pgSz w:w="12210" w:h="17050"/>
      <w:pgMar w:top="1449" w:right="1831" w:bottom="1399" w:left="1202" w:header="0" w:footer="1230" w:gutter="0"/>
      <w:pgNumType w:start="17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336"/>
      <w:jc w:val="right"/>
      <w:rPr>
        <w:rFonts w:ascii="Times New Roman" w:eastAsia="Times New Roman" w:hAnsi="Times New Roman" w:cs="Times New Roman"/>
        <w:sz w:val="22"/>
        <w:szCs w:val="22"/>
      </w:rPr>
    </w:pPr>
    <w:r>
      <w:rPr>
        <w:rFonts w:ascii="Times New Roman" w:eastAsia="Times New Roman" w:hAnsi="Times New Roman" w:cs="Times New Roman"/>
        <w:sz w:val="22"/>
        <w:szCs w:val="22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337"/>
      <w:jc w:val="right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337"/>
      <w:jc w:val="right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5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137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137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05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305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294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294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40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40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18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189"/>
      <w:rPr>
        <w:rFonts w:ascii="SimSun" w:eastAsia="SimSun" w:hAnsi="SimSun" w:cs="SimSun"/>
        <w:sz w:val="16"/>
        <w:szCs w:val="16"/>
      </w:rPr>
    </w:pPr>
    <w:r>
      <w:rPr>
        <w:rFonts w:ascii="SimSun" w:eastAsia="SimSun" w:hAnsi="SimSun" w:cs="SimSun"/>
        <w:sz w:val="16"/>
        <w:szCs w:val="16"/>
      </w:rPr>
      <w:t>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hyperlink" Target="https://d.book118.com/367001023115006035" TargetMode="External" /><Relationship Id="rId19" Type="http://schemas.openxmlformats.org/officeDocument/2006/relationships/footer" Target="footer1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2023-05-19T11:10:41Z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2023-05-19T11:10:44Z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6466e88e1854fd001fe23cb4</vt:lpwstr>
  </property>
</Properties>
</file>