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oter25.xml" ContentType="application/vnd.openxmlformats-officedocument.wordprocessingml.footer+xml"/>
  <Override PartName="/word/footer26.xml" ContentType="application/vnd.openxmlformats-officedocument.wordprocessingml.footer+xml"/>
  <Override PartName="/word/footer27.xml" ContentType="application/vnd.openxmlformats-officedocument.wordprocessingml.footer+xml"/>
  <Override PartName="/word/footer28.xml" ContentType="application/vnd.openxmlformats-officedocument.wordprocessingml.footer+xml"/>
  <Override PartName="/word/footer29.xml" ContentType="application/vnd.openxmlformats-officedocument.wordprocessingml.footer+xml"/>
  <Override PartName="/word/footer3.xml" ContentType="application/vnd.openxmlformats-officedocument.wordprocessingml.footer+xml"/>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3.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header27.xml" ContentType="application/vnd.openxmlformats-officedocument.wordprocessingml.header+xml"/>
  <Override PartName="/word/header28.xml" ContentType="application/vnd.openxmlformats-officedocument.wordprocessingml.header+xml"/>
  <Override PartName="/word/header29.xml" ContentType="application/vnd.openxmlformats-officedocument.wordprocessingml.header+xml"/>
  <Override PartName="/word/header3.xml" ContentType="application/vnd.openxmlformats-officedocument.wordprocessingml.header+xml"/>
  <Override PartName="/word/header30.xml" ContentType="application/vnd.openxmlformats-officedocument.wordprocessingml.header+xml"/>
  <Override PartName="/word/header31.xml" ContentType="application/vnd.openxmlformats-officedocument.wordprocessingml.header+xml"/>
  <Override PartName="/word/header32.xml" ContentType="application/vnd.openxmlformats-officedocument.wordprocessingml.header+xml"/>
  <Override PartName="/word/header33.xml" ContentType="application/vnd.openxmlformats-officedocument.wordprocessingml.header+xml"/>
  <Override PartName="/word/header34.xml" ContentType="application/vnd.openxmlformats-officedocument.wordprocessingml.header+xml"/>
  <Override PartName="/word/header35.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body>
    <w:sdt>
      <w:sdtPr>
        <w:rPr>
          <w:rFonts w:ascii="仿宋" w:eastAsia="仿宋" w:hAnsi="仿宋"/>
        </w:rPr>
        <w:id w:val="68466405"/>
        <w:docPartObj>
          <w:docPartGallery w:val="Cover Pages"/>
          <w:docPartUnique/>
        </w:docPartObj>
      </w:sdtPr>
      <w:sdtEndPr>
        <w:rPr>
          <w:lang w:val="zh-CN"/>
        </w:rPr>
      </w:sdtEndPr>
      <w:sdtContent>
        <w:p w:rsidR="00EF4DFF" w:rsidRPr="00913CD1" w:rsidP="00457322" w14:paraId="59CD0D49" w14:textId="77777777">
          <w:pPr>
            <w:rPr>
              <w:rFonts w:ascii="仿宋" w:eastAsia="仿宋" w:hAnsi="仿宋"/>
            </w:rPr>
          </w:pPr>
          <w:r w:rsidRPr="00913CD1">
            <w:rPr>
              <w:rFonts w:ascii="仿宋" w:eastAsia="仿宋" w:hAnsi="仿宋"/>
              <w:noProof/>
            </w:rPr>
            <mc:AlternateContent>
              <mc:Choice Requires="wpg">
                <w:drawing>
                  <wp:anchor distT="0" distB="0" distL="114300" distR="114300" simplePos="0" relativeHeight="251663360" behindDoc="0" locked="0" layoutInCell="1" allowOverlap="1">
                    <wp:simplePos x="0" y="0"/>
                    <wp:positionH relativeFrom="page">
                      <wp:align>center</wp:align>
                    </wp:positionH>
                    <mc:AlternateContent xmlns:mc="http://schemas.openxmlformats.org/markup-compatibility/2006">
                      <mc:Choice xmlns:c14="http://schemas.microsoft.com/office/drawing/2007/8/2/chart" Requires="c14">
                        <wp:positionV relativeFrom="page">
                          <wp14:pctPosVOffset>2300</wp14:pctPosVOffset>
                        </wp:positionV>
                      </mc:Choice>
                      <mc:Fallback>
                        <wp:positionV relativeFrom="page">
                          <wp:posOffset>245919</wp:posOffset>
                        </wp:positionV>
                      </mc:Fallback>
                    </mc:AlternateContent>
                    <wp:extent cx="7112982" cy="1291843"/>
                    <wp:effectExtent l="0" t="0" r="1270" b="1905"/>
                    <wp:wrapNone/>
                    <wp:docPr id="149" name="组 149"/>
                    <wp:cNvGraphicFramePr/>
                    <a:graphic xmlns:a="http://schemas.openxmlformats.org/drawingml/2006/main">
                      <a:graphicData uri="http://schemas.microsoft.com/office/word/2010/wordprocessingGroup">
                        <wpg:wgp xmlns:wpg="http://schemas.microsoft.com/office/word/2010/wordprocessingGroup">
                          <wpg:cNvGrpSpPr/>
                          <wpg:grpSpPr>
                            <a:xfrm>
                              <a:off x="0" y="0"/>
                              <a:ext cx="7112982" cy="1291843"/>
                              <a:chOff x="0" y="-1"/>
                              <a:chExt cx="7315200" cy="1216153"/>
                            </a:xfrm>
                          </wpg:grpSpPr>
                          <wps:wsp xmlns:wps="http://schemas.microsoft.com/office/word/2010/wordprocessingShape">
                            <wps:cNvPr id="150" name="矩形 51"/>
                            <wps:cNvSpPr/>
                            <wps:spPr>
                              <a:xfrm>
                                <a:off x="0" y="-1"/>
                                <a:ext cx="7315200" cy="1130373"/>
                              </a:xfrm>
                              <a:custGeom>
                                <a:avLst/>
                                <a:gdLst>
                                  <a:gd name="connsiteX0" fmla="*/ 0 w 7312660"/>
                                  <a:gd name="connsiteY0" fmla="*/ 0 h 1215390"/>
                                  <a:gd name="connsiteX1" fmla="*/ 7312660 w 7312660"/>
                                  <a:gd name="connsiteY1" fmla="*/ 0 h 1215390"/>
                                  <a:gd name="connsiteX2" fmla="*/ 7312660 w 7312660"/>
                                  <a:gd name="connsiteY2" fmla="*/ 1215390 h 1215390"/>
                                  <a:gd name="connsiteX3" fmla="*/ 0 w 7312660"/>
                                  <a:gd name="connsiteY3" fmla="*/ 1215390 h 1215390"/>
                                  <a:gd name="connsiteX4" fmla="*/ 0 w 7312660"/>
                                  <a:gd name="connsiteY4" fmla="*/ 0 h 1215390"/>
                                  <a:gd name="connsiteX0" fmla="*/ 0 w 7312660"/>
                                  <a:gd name="connsiteY0" fmla="*/ 0 h 1215390"/>
                                  <a:gd name="connsiteX1" fmla="*/ 7312660 w 7312660"/>
                                  <a:gd name="connsiteY1" fmla="*/ 0 h 1215390"/>
                                  <a:gd name="connsiteX2" fmla="*/ 7312660 w 7312660"/>
                                  <a:gd name="connsiteY2" fmla="*/ 1215390 h 1215390"/>
                                  <a:gd name="connsiteX3" fmla="*/ 3667125 w 7312660"/>
                                  <a:gd name="connsiteY3" fmla="*/ 120967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215390 h 1215390"/>
                                  <a:gd name="connsiteX3" fmla="*/ 3619500 w 7312660"/>
                                  <a:gd name="connsiteY3" fmla="*/ 733425 h 1215390"/>
                                  <a:gd name="connsiteX4" fmla="*/ 0 w 7312660"/>
                                  <a:gd name="connsiteY4" fmla="*/ 1215390 h 1215390"/>
                                  <a:gd name="connsiteX5" fmla="*/ 0 w 7312660"/>
                                  <a:gd name="connsiteY5" fmla="*/ 0 h 1215390"/>
                                  <a:gd name="connsiteX0" fmla="*/ 0 w 7312660"/>
                                  <a:gd name="connsiteY0" fmla="*/ 0 h 1215390"/>
                                  <a:gd name="connsiteX1" fmla="*/ 7312660 w 7312660"/>
                                  <a:gd name="connsiteY1" fmla="*/ 0 h 1215390"/>
                                  <a:gd name="connsiteX2" fmla="*/ 7312660 w 7312660"/>
                                  <a:gd name="connsiteY2" fmla="*/ 1129665 h 1215390"/>
                                  <a:gd name="connsiteX3" fmla="*/ 3619500 w 7312660"/>
                                  <a:gd name="connsiteY3" fmla="*/ 733425 h 1215390"/>
                                  <a:gd name="connsiteX4" fmla="*/ 0 w 7312660"/>
                                  <a:gd name="connsiteY4" fmla="*/ 1215390 h 1215390"/>
                                  <a:gd name="connsiteX5" fmla="*/ 0 w 7312660"/>
                                  <a:gd name="connsiteY5" fmla="*/ 0 h 1215390"/>
                                  <a:gd name="connsiteX0" fmla="*/ 9525 w 7322185"/>
                                  <a:gd name="connsiteY0" fmla="*/ 0 h 1129665"/>
                                  <a:gd name="connsiteX1" fmla="*/ 7322185 w 7322185"/>
                                  <a:gd name="connsiteY1" fmla="*/ 0 h 1129665"/>
                                  <a:gd name="connsiteX2" fmla="*/ 7322185 w 7322185"/>
                                  <a:gd name="connsiteY2" fmla="*/ 1129665 h 1129665"/>
                                  <a:gd name="connsiteX3" fmla="*/ 3629025 w 7322185"/>
                                  <a:gd name="connsiteY3" fmla="*/ 733425 h 1129665"/>
                                  <a:gd name="connsiteX4" fmla="*/ 0 w 7322185"/>
                                  <a:gd name="connsiteY4" fmla="*/ 1091565 h 1129665"/>
                                  <a:gd name="connsiteX5" fmla="*/ 9525 w 7322185"/>
                                  <a:gd name="connsiteY5" fmla="*/ 0 h 1129665"/>
                                  <a:gd name="connsiteX0" fmla="*/ 0 w 7312660"/>
                                  <a:gd name="connsiteY0" fmla="*/ 0 h 1129665"/>
                                  <a:gd name="connsiteX1" fmla="*/ 7312660 w 7312660"/>
                                  <a:gd name="connsiteY1" fmla="*/ 0 h 1129665"/>
                                  <a:gd name="connsiteX2" fmla="*/ 7312660 w 7312660"/>
                                  <a:gd name="connsiteY2" fmla="*/ 1129665 h 1129665"/>
                                  <a:gd name="connsiteX3" fmla="*/ 3619500 w 7312660"/>
                                  <a:gd name="connsiteY3" fmla="*/ 733425 h 1129665"/>
                                  <a:gd name="connsiteX4" fmla="*/ 0 w 7312660"/>
                                  <a:gd name="connsiteY4" fmla="*/ 1091565 h 1129665"/>
                                  <a:gd name="connsiteX5" fmla="*/ 0 w 7312660"/>
                                  <a:gd name="connsiteY5" fmla="*/ 0 h 1129665"/>
                                </a:gdLst>
                                <a:cxnLst>
                                  <a:cxn ang="0">
                                    <a:pos x="connsiteX0" y="connsiteY0"/>
                                  </a:cxn>
                                  <a:cxn ang="0">
                                    <a:pos x="connsiteX1" y="connsiteY1"/>
                                  </a:cxn>
                                  <a:cxn ang="0">
                                    <a:pos x="connsiteX2" y="connsiteY2"/>
                                  </a:cxn>
                                  <a:cxn ang="0">
                                    <a:pos x="connsiteX3" y="connsiteY3"/>
                                  </a:cxn>
                                  <a:cxn ang="0">
                                    <a:pos x="connsiteX4" y="connsiteY4"/>
                                  </a:cxn>
                                  <a:cxn ang="0">
                                    <a:pos x="connsiteX5" y="connsiteY5"/>
                                  </a:cxn>
                                </a:cxnLst>
                                <a:rect l="l" t="t" r="r" b="b"/>
                                <a:pathLst>
                                  <a:path fill="norm" h="1129665" w="7312660" stroke="1">
                                    <a:moveTo>
                                      <a:pt x="0" y="0"/>
                                    </a:moveTo>
                                    <a:lnTo>
                                      <a:pt x="7312660" y="0"/>
                                    </a:lnTo>
                                    <a:lnTo>
                                      <a:pt x="7312660" y="1129665"/>
                                    </a:lnTo>
                                    <a:lnTo>
                                      <a:pt x="3619500" y="733425"/>
                                    </a:lnTo>
                                    <a:lnTo>
                                      <a:pt x="0" y="1091565"/>
                                    </a:lnTo>
                                    <a:lnTo>
                                      <a:pt x="0" y="0"/>
                                    </a:lnTo>
                                    <a:close/>
                                  </a:path>
                                </a:pathLst>
                              </a:custGeom>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s:wsp xmlns:wps="http://schemas.microsoft.com/office/word/2010/wordprocessingShape">
                            <wps:cNvPr id="151" name="矩形 151"/>
                            <wps:cNvSpPr/>
                            <wps:spPr>
                              <a:xfrm>
                                <a:off x="0" y="0"/>
                                <a:ext cx="7315200" cy="1216152"/>
                              </a:xfrm>
                              <a:prstGeom prst="rect">
                                <a:avLst/>
                              </a:prstGeom>
                              <a:blipFill>
                                <a:blip xmlns:r="http://schemas.openxmlformats.org/officeDocument/2006/relationships" r:embed="rId6"/>
                                <a:stretch>
                                  <a:fillRect r="-7574"/>
                                </a:stretch>
                              </a:blip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wps:bodyPr>
                          </wps:wsp>
                        </wpg:wgp>
                      </a:graphicData>
                    </a:graphic>
                    <wp14:sizeRelH relativeFrom="page">
                      <wp14:pctWidth>94100</wp14:pctWidth>
                    </wp14:sizeRelH>
                    <wp14:sizeRelV relativeFrom="page">
                      <wp14:pctHeight>12100</wp14:pctHeight>
                    </wp14:sizeRelV>
                  </wp:anchor>
                </w:drawing>
              </mc:Choice>
              <mc:Fallback>
                <w:pict>
                  <v:group id="组 149" o:spid="_x0000_s1025" style="width:560.18pt;height:101.87pt;margin-top:19.36pt;margin-left:0;mso-height-percent:121;mso-height-relative:page;mso-position-horizontal:center;mso-position-horizontal-relative:page;mso-position-vertical-relative:page;mso-top-percent:23;mso-width-percent:941;mso-width-relative:page;mso-wrap-distance-bottom:0;mso-wrap-distance-left:9pt;mso-wrap-distance-right:9pt;mso-wrap-distance-top:0;position:absolute;z-index:251662336" coordorigin="0,0" coordsize="21600,21600">
                    <v:shape id="_x0000_s1026" style="width:21600;height:20076;position:absolute;top:0;v-text-anchor:middle" coordsize="21600,21600" path="m,l21600,l21600,l21600,21600l21600,21600l10691,14024l10691,14024l,20872l,20872l,xe" fillcolor="#4472c4" stroked="f" strokecolor="#2f528f" strokeweight="1pt"/>
                    <v:rect id="_x0000_s1027" style="width:21600;height:21600;position:absolute;v-text-anchor:middle" stroked="f" strokecolor="#2f528f" strokeweight="1pt">
                      <v:fill r:id="rId6" o:title="" recolor="t" rotate="t" type="frame"/>
                    </v:rect>
                  </v:group>
                </w:pict>
              </mc:Fallback>
            </mc:AlternateContent>
          </w:r>
        </w:p>
        <w:p w:rsidR="00EF4DFF" w:rsidRPr="00913CD1" w:rsidP="00457322" w14:paraId="2A839D49" w14:textId="77777777">
          <w:pPr>
            <w:widowControl/>
            <w:jc w:val="left"/>
            <w:rPr>
              <w:rFonts w:ascii="仿宋" w:eastAsia="仿宋" w:hAnsi="仿宋"/>
              <w:lang w:val="zh-CN"/>
            </w:rPr>
            <w:sectPr w:rsidSect="003563AB">
              <w:headerReference w:type="default" r:id="rId7"/>
              <w:footerReference w:type="default" r:id="rId8"/>
              <w:pgSz w:w="11906" w:h="16838"/>
              <w:pgMar w:top="1440" w:right="1800" w:bottom="1440" w:left="1800" w:header="851" w:footer="992" w:gutter="0"/>
              <w:pgNumType w:start="0"/>
              <w:cols w:space="425"/>
              <w:titlePg/>
              <w:docGrid w:type="lines" w:linePitch="312"/>
            </w:sectPr>
          </w:pPr>
          <w:r w:rsidRPr="00913CD1">
            <w:rPr>
              <w:rFonts w:ascii="仿宋" w:eastAsia="仿宋" w:hAnsi="仿宋"/>
              <w:noProof/>
            </w:rPr>
            <mc:AlternateContent>
              <mc:Choice Requires="wps">
                <w:drawing>
                  <wp:anchor distT="0" distB="0" distL="114300" distR="114300" simplePos="0" relativeHeight="251661312" behindDoc="0" locked="0" layoutInCell="1" allowOverlap="1">
                    <wp:simplePos x="0" y="0"/>
                    <wp:positionH relativeFrom="margin">
                      <wp:align>center</wp:align>
                    </wp:positionH>
                    <wp:positionV relativeFrom="page">
                      <wp:posOffset>7185981</wp:posOffset>
                    </wp:positionV>
                    <wp:extent cx="7114252" cy="1067943"/>
                    <wp:effectExtent l="0" t="0" r="0" b="1270"/>
                    <wp:wrapSquare wrapText="bothSides"/>
                    <wp:docPr id="153" name="文本框 39"/>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1067943"/>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EF4DFF" w:rsidRPr="00EF4DFF"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摘要"/>
                                    <w:id w:val="1375273687"/>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wps:txbx>
                          <wps:bodyPr rot="0" spcFirstLastPara="0" vertOverflow="overflow" horzOverflow="overflow" vert="horz" wrap="square" lIns="1600200" tIns="0" rIns="685800" bIns="0" numCol="1" spcCol="0" rtlCol="0" fromWordArt="0" anchor="t" anchorCtr="0" forceAA="0" compatLnSpc="1">
                            <a:prstTxWarp prst="textNoShape">
                              <a:avLst/>
                            </a:prstTxWarp>
                            <a:spAutoFit/>
                          </wps:bodyPr>
                        </wps:wsp>
                      </a:graphicData>
                    </a:graphic>
                    <wp14:sizeRelH relativeFrom="page">
                      <wp14:pctWidth>94100</wp14:pctWidth>
                    </wp14:sizeRelH>
                    <wp14:sizeRelV relativeFrom="page">
                      <wp14:pctHeight>10000</wp14:pctHeight>
                    </wp14:sizeRelV>
                  </wp:anchor>
                </w:drawing>
              </mc:Choice>
              <mc:Fallback>
                <w:pict>
                  <v:shapetype id="_x0000_t202" coordsize="21600,21600" o:spt="202" path="m,l,21600r21600,l21600,xe">
                    <v:stroke joinstyle="miter"/>
                    <v:path gradientshapeok="t" o:connecttype="rect"/>
                  </v:shapetype>
                  <v:shape id="文本框 39" o:spid="_x0000_s1028" type="#_x0000_t202" style="width:560.18pt;height:84.09pt;margin-top:565.83pt;margin-left:0;mso-height-percent:100;mso-height-relative:page;mso-position-horizontal:center;mso-position-horizontal-relative:margin;mso-position-vertical-relative:page;mso-width-percent:941;mso-width-relative:page;mso-wrap-distance-bottom:0;mso-wrap-distance-left:9pt;mso-wrap-distance-right:9pt;mso-wrap-distance-top:0;position:absolute;v-text-anchor:top;z-index:251660288" filled="f" fillcolor="this" stroked="f" strokeweight="0.5pt">
                    <v:textbox style="mso-fit-shape-to-text:t" inset="126pt,0,54pt,0">
                      <w:txbxContent>
                        <w:p w:rsidR="00EF4DFF" w:rsidRPr="00EF4DFF" w14:paraId="263D56F5" w14:textId="77777777">
                          <w:pPr>
                            <w:pStyle w:val="NoSpacing"/>
                            <w:jc w:val="right"/>
                            <w:rPr>
                              <w:color w:val="4472C4" w:themeColor="accent1"/>
                              <w:sz w:val="32"/>
                              <w:szCs w:val="32"/>
                            </w:rPr>
                          </w:pPr>
                          <w:r>
                            <w:rPr>
                              <w:rFonts w:hint="eastAsia"/>
                              <w:color w:val="4472C4" w:themeColor="accent1"/>
                              <w:sz w:val="32"/>
                              <w:szCs w:val="32"/>
                              <w:lang w:val="zh-CN"/>
                            </w:rPr>
                            <w:t>X</w:t>
                          </w:r>
                          <w:r>
                            <w:rPr>
                              <w:color w:val="4472C4" w:themeColor="accent1"/>
                              <w:sz w:val="32"/>
                              <w:szCs w:val="32"/>
                              <w:lang w:val="zh-CN"/>
                            </w:rPr>
                            <w:t>XX</w:t>
                          </w:r>
                          <w:r>
                            <w:rPr>
                              <w:rFonts w:hint="eastAsia"/>
                              <w:color w:val="4472C4" w:themeColor="accent1"/>
                              <w:sz w:val="32"/>
                              <w:szCs w:val="32"/>
                              <w:lang w:val="zh-CN"/>
                            </w:rPr>
                            <w:t>公司</w:t>
                          </w:r>
                        </w:p>
                        <w:p w:rsidR="00EF4DFF" w:rsidRPr="00EF4DFF" w14:paraId="1A3DC88D" w14:textId="77777777">
                          <w:pPr>
                            <w:pStyle w:val="NoSpacing"/>
                            <w:jc w:val="right"/>
                            <w:rPr>
                              <w:color w:val="595959" w:themeColor="text1" w:themeTint="A6"/>
                              <w:sz w:val="32"/>
                              <w:szCs w:val="32"/>
                            </w:rPr>
                          </w:pPr>
                          <w:sdt>
                            <w:sdtPr>
                              <w:rPr>
                                <w:color w:val="595959" w:themeColor="text1" w:themeTint="A6"/>
                                <w:sz w:val="32"/>
                                <w:szCs w:val="32"/>
                              </w:rPr>
                              <w:alias w:val="摘要"/>
                              <w:id w:val="57455421"/>
                              <w:dataBinding w:prefixMappings="xmlns:ns0='http://schemas.microsoft.com/office/2006/coverPageProps' " w:xpath="/ns0:CoverPageProperties[1]/ns0:Abstract[1]" w:storeItemID="{55AF091B-3C7A-41E3-B477-F2FDAA23CFDA}"/>
                              <w:text w:multiLine="1"/>
                            </w:sdtPr>
                            <w:sdtContent>
                              <w:r w:rsidRPr="00EF4DFF">
                                <w:rPr>
                                  <w:color w:val="595959" w:themeColor="text1" w:themeTint="A6"/>
                                  <w:sz w:val="32"/>
                                  <w:szCs w:val="32"/>
                                </w:rPr>
                                <w:t>Word文档</w:t>
                              </w:r>
                              <w:r w:rsidRPr="00EF4DFF">
                                <w:rPr>
                                  <w:rFonts w:hint="eastAsia"/>
                                  <w:color w:val="595959" w:themeColor="text1" w:themeTint="A6"/>
                                  <w:sz w:val="32"/>
                                  <w:szCs w:val="32"/>
                                </w:rPr>
                                <w:t xml:space="preserve"> </w:t>
                              </w:r>
                              <w:r w:rsidRPr="00EF4DFF">
                                <w:rPr>
                                  <w:color w:val="595959" w:themeColor="text1" w:themeTint="A6"/>
                                  <w:sz w:val="32"/>
                                  <w:szCs w:val="32"/>
                                </w:rPr>
                                <w:t>| 可编辑</w:t>
                              </w:r>
                              <w:r w:rsidRPr="00EF4DFF">
                                <w:rPr>
                                  <w:rFonts w:hint="eastAsia"/>
                                  <w:color w:val="595959" w:themeColor="text1" w:themeTint="A6"/>
                                  <w:sz w:val="32"/>
                                  <w:szCs w:val="32"/>
                                </w:rPr>
                                <w:t>完善</w:t>
                              </w:r>
                            </w:sdtContent>
                          </w:sdt>
                        </w:p>
                      </w:txbxContent>
                    </v:textbox>
                    <w10:wrap type="square"/>
                  </v:shape>
                </w:pict>
              </mc:Fallback>
            </mc:AlternateContent>
          </w:r>
          <w:r w:rsidRPr="00913CD1">
            <w:rPr>
              <w:rFonts w:ascii="仿宋" w:eastAsia="仿宋" w:hAnsi="仿宋"/>
              <w:noProof/>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ge">
                      <wp:posOffset>8184540</wp:posOffset>
                    </wp:positionV>
                    <wp:extent cx="7114252" cy="976691"/>
                    <wp:effectExtent l="0" t="0" r="0" b="6985"/>
                    <wp:wrapSquare wrapText="bothSides"/>
                    <wp:docPr id="152" name="文本框 38"/>
                    <wp:cNvGraphicFramePr/>
                    <a:graphic xmlns:a="http://schemas.openxmlformats.org/drawingml/2006/main">
                      <a:graphicData uri="http://schemas.microsoft.com/office/word/2010/wordprocessingShape">
                        <wps:wsp xmlns:wps="http://schemas.microsoft.com/office/word/2010/wordprocessingShape">
                          <wps:cNvSpPr txBox="1"/>
                          <wps:spPr>
                            <a:xfrm>
                              <a:off x="0" y="0"/>
                              <a:ext cx="7114252" cy="976691"/>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sdt>
                                <w:sdtPr>
                                  <w:rPr>
                                    <w:color w:val="595959" w:themeColor="text1" w:themeTint="A6"/>
                                    <w:sz w:val="32"/>
                                    <w:szCs w:val="32"/>
                                  </w:rPr>
                                  <w:alias w:val="作者"/>
                                  <w:id w:val="789243997"/>
                                  <w:dataBinding w:prefixMappings="xmlns:ns0='http://purl.org/dc/elements/1.1/' xmlns:ns1='http://schemas.openxmlformats.org/package/2006/metadata/core-properties' " w:xpath="/ns1:coreProperties[1]/ns0:creator[1]" w:storeItemID="{6C3C8BC8-F283-45AE-878A-BAB7291924A1}"/>
                                  <w:text/>
                                </w:sdtPr>
                                <w:sdtContent>
                                  <w:p w:rsidR="00EF4DFF" w:rsidRPr="00EF4DFF"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942260680"/>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wps:txbx>
                          <wps:bodyPr rot="0" spcFirstLastPara="0" vertOverflow="overflow" horzOverflow="overflow" vert="horz" wrap="square" lIns="1600200" tIns="0" rIns="685800" bIns="0" numCol="1" spcCol="0" rtlCol="0" fromWordArt="0" anchor="b" anchorCtr="0" forceAA="0" compatLnSpc="1">
                            <a:prstTxWarp prst="textNoShape">
                              <a:avLst/>
                            </a:prstTxWarp>
                          </wps:bodyPr>
                        </wps:wsp>
                      </a:graphicData>
                    </a:graphic>
                    <wp14:sizeRelH relativeFrom="page">
                      <wp14:pctWidth>94100</wp14:pctWidth>
                    </wp14:sizeRelH>
                    <wp14:sizeRelV relativeFrom="page">
                      <wp14:pctHeight>9200</wp14:pctHeight>
                    </wp14:sizeRelV>
                  </wp:anchor>
                </w:drawing>
              </mc:Choice>
              <mc:Fallback>
                <w:pict>
                  <v:shape id="文本框 38" o:spid="_x0000_s1029" type="#_x0000_t202" style="width:560.18pt;height:76.9pt;margin-top:644.45pt;margin-left:0;mso-height-percent:92;mso-height-relative:page;mso-position-horizontal:center;mso-position-horizontal-relative:margin;mso-position-vertical-relative:page;mso-width-percent:941;mso-width-relative:page;mso-wrap-distance-bottom:0;mso-wrap-distance-left:9pt;mso-wrap-distance-right:9pt;mso-wrap-distance-top:0;position:absolute;v-text-anchor:bottom;z-index:251658240" filled="f" fillcolor="this" stroked="f" strokeweight="0.5pt">
                    <v:textbox inset="126pt,0,54pt,0">
                      <w:txbxContent>
                        <w:sdt>
                          <w:sdtPr>
                            <w:rPr>
                              <w:color w:val="595959" w:themeColor="text1" w:themeTint="A6"/>
                              <w:sz w:val="32"/>
                              <w:szCs w:val="32"/>
                            </w:rPr>
                            <w:alias w:val="作者"/>
                            <w:id w:val="244948599"/>
                            <w:dataBinding w:prefixMappings="xmlns:ns0='http://purl.org/dc/elements/1.1/' xmlns:ns1='http://schemas.openxmlformats.org/package/2006/metadata/core-properties' " w:xpath="/ns1:coreProperties[1]/ns0:creator[1]" w:storeItemID="{6C3C8BC8-F283-45AE-878A-BAB7291924A1}"/>
                            <w:text/>
                          </w:sdtPr>
                          <w:sdtContent>
                            <w:p w:rsidR="00EF4DFF" w:rsidRPr="00EF4DFF" w14:paraId="6E1EADA6" w14:textId="77777777">
                              <w:pPr>
                                <w:pStyle w:val="NoSpacing"/>
                                <w:jc w:val="right"/>
                                <w:rPr>
                                  <w:color w:val="595959" w:themeColor="text1" w:themeTint="A6"/>
                                  <w:sz w:val="32"/>
                                  <w:szCs w:val="32"/>
                                </w:rPr>
                              </w:pPr>
                              <w:r>
                                <w:rPr>
                                  <w:color w:val="595959" w:themeColor="text1" w:themeTint="A6"/>
                                  <w:sz w:val="32"/>
                                  <w:szCs w:val="32"/>
                                </w:rPr>
                                <w:t>作者</w:t>
                              </w:r>
                              <w:r>
                                <w:rPr>
                                  <w:rFonts w:hint="eastAsia"/>
                                  <w:color w:val="595959" w:themeColor="text1" w:themeTint="A6"/>
                                  <w:sz w:val="32"/>
                                  <w:szCs w:val="32"/>
                                </w:rPr>
                                <w:t>：</w:t>
                              </w:r>
                              <w:r w:rsidRPr="00EF4DFF">
                                <w:rPr>
                                  <w:rFonts w:hint="eastAsia"/>
                                  <w:color w:val="595959" w:themeColor="text1" w:themeTint="A6"/>
                                  <w:sz w:val="32"/>
                                  <w:szCs w:val="32"/>
                                </w:rPr>
                                <w:t>X</w:t>
                              </w:r>
                              <w:r w:rsidRPr="00EF4DFF">
                                <w:rPr>
                                  <w:color w:val="595959" w:themeColor="text1" w:themeTint="A6"/>
                                  <w:sz w:val="32"/>
                                  <w:szCs w:val="32"/>
                                </w:rPr>
                                <w:t>XX</w:t>
                              </w:r>
                            </w:p>
                          </w:sdtContent>
                        </w:sdt>
                        <w:p w:rsidR="00EF4DFF" w:rsidRPr="00EF4DFF" w14:paraId="29F8B4CA" w14:textId="77777777">
                          <w:pPr>
                            <w:pStyle w:val="NoSpacing"/>
                            <w:jc w:val="right"/>
                            <w:rPr>
                              <w:color w:val="595959" w:themeColor="text1" w:themeTint="A6"/>
                              <w:sz w:val="32"/>
                              <w:szCs w:val="32"/>
                            </w:rPr>
                          </w:pPr>
                          <w:sdt>
                            <w:sdtPr>
                              <w:rPr>
                                <w:color w:val="595959" w:themeColor="text1" w:themeTint="A6"/>
                                <w:sz w:val="32"/>
                                <w:szCs w:val="32"/>
                              </w:rPr>
                              <w:alias w:val="电子邮件"/>
                              <w:tag w:val="电子邮件"/>
                              <w:id w:val="538189412"/>
                              <w:dataBinding w:prefixMappings="xmlns:ns0='http://schemas.microsoft.com/office/2006/coverPageProps' " w:xpath="/ns0:CoverPageProperties[1]/ns0:CompanyEmail[1]" w:storeItemID="{55AF091B-3C7A-41E3-B477-F2FDAA23CFDA}"/>
                              <w:text/>
                            </w:sdtPr>
                            <w:sdtContent>
                              <w:r w:rsidR="00913CD1">
                                <w:rPr>
                                  <w:color w:val="595959" w:themeColor="text1" w:themeTint="A6"/>
                                  <w:sz w:val="32"/>
                                  <w:szCs w:val="32"/>
                                </w:rPr>
                                <w:t>2024年</w:t>
                              </w:r>
                              <w:r w:rsidR="00913CD1">
                                <w:rPr>
                                  <w:rFonts w:hint="eastAsia"/>
                                  <w:color w:val="595959" w:themeColor="text1" w:themeTint="A6"/>
                                  <w:sz w:val="32"/>
                                  <w:szCs w:val="32"/>
                                </w:rPr>
                                <w:t>X</w:t>
                              </w:r>
                              <w:r w:rsidR="00913CD1">
                                <w:rPr>
                                  <w:color w:val="595959" w:themeColor="text1" w:themeTint="A6"/>
                                  <w:sz w:val="32"/>
                                  <w:szCs w:val="32"/>
                                </w:rPr>
                                <w:t>月</w:t>
                              </w:r>
                              <w:r w:rsidR="00913CD1">
                                <w:rPr>
                                  <w:rFonts w:hint="eastAsia"/>
                                  <w:color w:val="595959" w:themeColor="text1" w:themeTint="A6"/>
                                  <w:sz w:val="32"/>
                                  <w:szCs w:val="32"/>
                                </w:rPr>
                                <w:t>X</w:t>
                              </w:r>
                              <w:r w:rsidR="00913CD1">
                                <w:rPr>
                                  <w:color w:val="595959" w:themeColor="text1" w:themeTint="A6"/>
                                  <w:sz w:val="32"/>
                                  <w:szCs w:val="32"/>
                                </w:rPr>
                                <w:t>日</w:t>
                              </w:r>
                            </w:sdtContent>
                          </w:sdt>
                        </w:p>
                      </w:txbxContent>
                    </v:textbox>
                    <w10:wrap type="square"/>
                  </v:shape>
                </w:pict>
              </mc:Fallback>
            </mc:AlternateContent>
          </w:r>
          <w:r w:rsidRPr="00913CD1">
            <w:rPr>
              <w:rFonts w:ascii="仿宋" w:eastAsia="仿宋" w:hAnsi="仿宋"/>
              <w:noProof/>
              <w:lang w:val="zh-CN"/>
            </w:rPr>
            <mc:AlternateContent>
              <mc:Choice Requires="wps">
                <w:drawing>
                  <wp:anchor distT="45720" distB="45720" distL="114300" distR="114300" simplePos="0" relativeHeight="251665408" behindDoc="0" locked="0" layoutInCell="1" allowOverlap="1">
                    <wp:simplePos x="0" y="0"/>
                    <wp:positionH relativeFrom="column">
                      <wp:posOffset>-536883</wp:posOffset>
                    </wp:positionH>
                    <wp:positionV relativeFrom="paragraph">
                      <wp:posOffset>2544828</wp:posOffset>
                    </wp:positionV>
                    <wp:extent cx="6545580" cy="1475105"/>
                    <wp:effectExtent l="0" t="0" r="7620" b="0"/>
                    <wp:wrapSquare wrapText="bothSides"/>
                    <wp:docPr id="217" name="文本框 2"/>
                    <wp:cNvGraphicFramePr/>
                    <a:graphic xmlns:a="http://schemas.openxmlformats.org/drawingml/2006/main">
                      <a:graphicData uri="http://schemas.microsoft.com/office/word/2010/wordprocessingShape">
                        <wps:wsp xmlns:wps="http://schemas.microsoft.com/office/word/2010/wordprocessingShape">
                          <wps:cNvSpPr txBox="1">
                            <a:spLocks noChangeArrowheads="1"/>
                          </wps:cNvSpPr>
                          <wps:spPr bwMode="auto">
                            <a:xfrm>
                              <a:off x="0" y="0"/>
                              <a:ext cx="6545580" cy="1475105"/>
                            </a:xfrm>
                            <a:prstGeom prst="rect">
                              <a:avLst/>
                            </a:prstGeom>
                            <a:solidFill>
                              <a:srgbClr val="FFFFFF"/>
                            </a:solidFill>
                            <a:ln w="9525">
                              <a:noFill/>
                              <a:miter lim="800000"/>
                              <a:headEnd/>
                              <a:tailEnd/>
                            </a:ln>
                          </wps:spPr>
                          <wps:txbx>
                            <w:txbxContent>
                              <w:p w:rsidR="00EF4DFF" w:rsidRPr="001765D4" w:rsidP="001765D4"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wps:txbx>
                          <wps:bodyPr rot="0" vert="horz" wrap="square" lIns="91440" tIns="45720" rIns="91440" bIns="45720" anchor="t" anchorCtr="0"/>
                        </wps:wsp>
                      </a:graphicData>
                    </a:graphic>
                    <wp14:sizeRelH relativeFrom="margin">
                      <wp14:pctWidth>0</wp14:pctWidth>
                    </wp14:sizeRelH>
                    <wp14:sizeRelV relativeFrom="margin">
                      <wp14:pctHeight>0</wp14:pctHeight>
                    </wp14:sizeRelV>
                  </wp:anchor>
                </w:drawing>
              </mc:Choice>
              <mc:Fallback>
                <w:pict>
                  <v:shape id="文本框 2" o:spid="_x0000_s1030" type="#_x0000_t202" style="width:515.4pt;height:116.15pt;margin-top:200.38pt;margin-left:-42.27pt;mso-height-percent:0;mso-height-relative:margin;mso-width-percent:0;mso-width-relative:margin;mso-wrap-distance-bottom:3.6pt;mso-wrap-distance-left:9pt;mso-wrap-distance-right:9pt;mso-wrap-distance-top:3.6pt;position:absolute;v-text-anchor:top;z-index:251664384" fillcolor="white" stroked="f" strokeweight="0.75pt">
                    <v:textbox>
                      <w:txbxContent>
                        <w:p w:rsidR="00EF4DFF" w:rsidRPr="001765D4" w:rsidP="001765D4" w14:paraId="39BD1ED5" w14:textId="77777777">
                          <w:pPr>
                            <w:jc w:val="center"/>
                            <w:rPr>
                              <w:rFonts w:asciiTheme="majorHAnsi" w:eastAsiaTheme="majorHAnsi" w:hAnsiTheme="majorHAnsi"/>
                              <w:b/>
                              <w:bCs/>
                              <w:sz w:val="72"/>
                              <w:szCs w:val="96"/>
                            </w:rPr>
                          </w:pPr>
                          <w:r w:rsidRPr="001765D4">
                            <w:rPr>
                              <w:rFonts w:asciiTheme="majorHAnsi" w:eastAsiaTheme="majorHAnsi" w:hAnsiTheme="majorHAnsi" w:hint="eastAsia"/>
                              <w:b/>
                              <w:bCs/>
                              <w:sz w:val="72"/>
                              <w:szCs w:val="96"/>
                            </w:rPr>
                            <w:t>项目可行性分析报告书</w:t>
                          </w:r>
                        </w:p>
                      </w:txbxContent>
                    </v:textbox>
                    <w10:wrap type="square"/>
                  </v:shape>
                </w:pict>
              </mc:Fallback>
            </mc:AlternateContent>
          </w:r>
        </w:p>
      </w:sdtContent>
    </w:sdt>
    <w:sdt>
      <w:sdtPr>
        <w:rPr>
          <w:rFonts w:asciiTheme="minorEastAsia" w:eastAsiaTheme="minorEastAsia" w:hAnsiTheme="minorEastAsia" w:cstheme="minorBidi"/>
          <w:color w:val="auto"/>
          <w:kern w:val="2"/>
          <w:sz w:val="21"/>
          <w:szCs w:val="22"/>
          <w:lang w:val="zh-CN"/>
          <w14:ligatures w14:val="standardContextual"/>
        </w:rPr>
        <w:id w:val="-817874143"/>
        <w:docPartObj>
          <w:docPartGallery w:val="Table of Contents"/>
          <w:docPartUnique/>
        </w:docPartObj>
      </w:sdtPr>
      <w:sdtEndPr>
        <w:rPr>
          <w:b/>
          <w:bCs/>
        </w:rPr>
      </w:sdtEndPr>
      <w:sdtContent>
        <w:p w:rsidR="00483551" w:rsidRPr="00913CD1" w:rsidP="00457322" w14:paraId="1635C55A" w14:textId="77777777">
          <w:pPr>
            <w:pStyle w:val="TOCHeading"/>
            <w:spacing w:before="0"/>
            <w:jc w:val="center"/>
            <w:rPr>
              <w:rFonts w:asciiTheme="minorEastAsia" w:eastAsiaTheme="minorEastAsia" w:hAnsiTheme="minorEastAsia"/>
              <w:sz w:val="40"/>
              <w:szCs w:val="40"/>
            </w:rPr>
          </w:pPr>
          <w:r w:rsidRPr="00913CD1">
            <w:rPr>
              <w:rFonts w:asciiTheme="minorEastAsia" w:eastAsiaTheme="minorEastAsia" w:hAnsiTheme="minorEastAsia"/>
              <w:sz w:val="40"/>
              <w:szCs w:val="40"/>
              <w:lang w:val="zh-CN"/>
            </w:rPr>
            <w:t>目录</w:t>
          </w:r>
        </w:p>
        <w:p w:rsidR="00483551" w:rsidRPr="00913CD1" w:rsidP="00457322" w14:paraId="27E0BA48" w14:textId="77777777">
          <w:pPr>
            <w:pStyle w:val="TOC1"/>
            <w:tabs>
              <w:tab w:val="right" w:leader="dot" w:pos="8296"/>
            </w:tabs>
            <w:rPr>
              <w:rFonts w:asciiTheme="minorEastAsia" w:hAnsiTheme="minorEastAsia"/>
              <w:noProof/>
              <w:sz w:val="24"/>
              <w:szCs w:val="28"/>
            </w:rPr>
          </w:pPr>
          <w:r w:rsidRPr="00913CD1">
            <w:rPr>
              <w:rFonts w:asciiTheme="minorEastAsia" w:hAnsiTheme="minorEastAsia"/>
              <w:sz w:val="24"/>
              <w:szCs w:val="28"/>
            </w:rPr>
            <w:fldChar w:fldCharType="begin"/>
          </w:r>
          <w:r w:rsidRPr="00913CD1">
            <w:rPr>
              <w:rFonts w:asciiTheme="minorEastAsia" w:hAnsiTheme="minorEastAsia"/>
              <w:sz w:val="24"/>
              <w:szCs w:val="28"/>
            </w:rPr>
            <w:instrText xml:space="preserve"> TOC \o "1-3" \h \z \u </w:instrText>
          </w:r>
          <w:r w:rsidRPr="00913CD1">
            <w:rPr>
              <w:rFonts w:asciiTheme="minorEastAsia" w:hAnsiTheme="minorEastAsia"/>
              <w:sz w:val="24"/>
              <w:szCs w:val="28"/>
            </w:rPr>
            <w:fldChar w:fldCharType="separate"/>
          </w:r>
          <w:hyperlink w:anchor="_Toc156748848" w:history="1">
            <w:r w:rsidRPr="00913CD1">
              <w:rPr>
                <w:rStyle w:val="Hyperlink"/>
                <w:rFonts w:asciiTheme="minorEastAsia" w:hAnsiTheme="minorEastAsia"/>
                <w:noProof/>
                <w:sz w:val="24"/>
                <w:szCs w:val="28"/>
              </w:rPr>
              <w:t>概论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7357128D" w14:textId="77777777">
          <w:pPr>
            <w:pStyle w:val="TOC2"/>
            <w:tabs>
              <w:tab w:val="right" w:leader="dot" w:pos="8296"/>
            </w:tabs>
            <w:rPr>
              <w:rFonts w:asciiTheme="minorEastAsia" w:hAnsiTheme="minorEastAsia"/>
              <w:noProof/>
              <w:sz w:val="24"/>
              <w:szCs w:val="28"/>
            </w:rPr>
          </w:pPr>
          <w:hyperlink w:anchor="_Toc156748849" w:history="1">
            <w:r w:rsidRPr="00913CD1">
              <w:rPr>
                <w:rStyle w:val="Hyperlink"/>
                <w:rFonts w:asciiTheme="minorEastAsia" w:hAnsiTheme="minorEastAsia"/>
                <w:noProof/>
                <w:sz w:val="24"/>
                <w:szCs w:val="28"/>
              </w:rPr>
              <w:t>一、发展规划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_Toc156748849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6E6FA67A" w14:textId="77777777">
          <w:pPr>
            <w:pStyle w:val="TOC3"/>
            <w:tabs>
              <w:tab w:val="right" w:leader="dot" w:pos="8296"/>
            </w:tabs>
            <w:rPr>
              <w:rFonts w:asciiTheme="minorEastAsia" w:hAnsiTheme="minorEastAsia"/>
              <w:noProof/>
              <w:sz w:val="24"/>
              <w:szCs w:val="28"/>
            </w:rPr>
          </w:pPr>
          <w:hyperlink w:anchor="_Toc156748850" w:history="1">
            <w:r w:rsidRPr="00913CD1">
              <w:rPr>
                <w:rStyle w:val="Hyperlink"/>
                <w:rFonts w:asciiTheme="minorEastAsia" w:hAnsiTheme="minorEastAsia"/>
                <w:noProof/>
                <w:sz w:val="24"/>
                <w:szCs w:val="28"/>
              </w:rPr>
              <w:t>(一)、公司发展规划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w:t>
            </w:r>
            <w:r w:rsidRPr="00913CD1">
              <w:rPr>
                <w:rFonts w:asciiTheme="minorEastAsia" w:hAnsiTheme="minorEastAsia"/>
                <w:noProof/>
                <w:webHidden/>
                <w:sz w:val="24"/>
                <w:szCs w:val="28"/>
              </w:rPr>
              <w:fldChar w:fldCharType="end"/>
            </w:r>
          </w:hyperlink>
        </w:p>
        <w:p w:rsidR="00483551" w:rsidRPr="00913CD1" w:rsidP="00457322" w14:paraId="4C528EE1" w14:textId="77777777">
          <w:pPr>
            <w:pStyle w:val="TOC3"/>
            <w:tabs>
              <w:tab w:val="right" w:leader="dot" w:pos="8296"/>
            </w:tabs>
            <w:rPr>
              <w:rFonts w:asciiTheme="minorEastAsia" w:hAnsiTheme="minorEastAsia"/>
              <w:noProof/>
              <w:sz w:val="24"/>
              <w:szCs w:val="28"/>
            </w:rPr>
          </w:pPr>
          <w:hyperlink w:anchor="_Toc156748851" w:history="1">
            <w:r w:rsidRPr="00913CD1">
              <w:rPr>
                <w:rStyle w:val="Hyperlink"/>
                <w:rFonts w:asciiTheme="minorEastAsia" w:hAnsiTheme="minorEastAsia"/>
                <w:noProof/>
                <w:sz w:val="24"/>
                <w:szCs w:val="28"/>
              </w:rPr>
              <w:t>(二)、保障措施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w:t>
            </w:r>
            <w:r w:rsidRPr="00913CD1">
              <w:rPr>
                <w:rFonts w:asciiTheme="minorEastAsia" w:hAnsiTheme="minorEastAsia"/>
                <w:noProof/>
                <w:webHidden/>
                <w:sz w:val="24"/>
                <w:szCs w:val="28"/>
              </w:rPr>
              <w:fldChar w:fldCharType="end"/>
            </w:r>
          </w:hyperlink>
        </w:p>
        <w:p w:rsidR="00483551" w:rsidRPr="00913CD1" w:rsidP="00457322" w14:paraId="1640319F" w14:textId="77777777">
          <w:pPr>
            <w:pStyle w:val="TOC2"/>
            <w:tabs>
              <w:tab w:val="right" w:leader="dot" w:pos="8296"/>
            </w:tabs>
            <w:rPr>
              <w:rFonts w:asciiTheme="minorEastAsia" w:hAnsiTheme="minorEastAsia"/>
              <w:noProof/>
              <w:sz w:val="24"/>
              <w:szCs w:val="28"/>
            </w:rPr>
          </w:pPr>
          <w:hyperlink w:anchor="_Toc156748852" w:history="1">
            <w:r w:rsidRPr="00913CD1">
              <w:rPr>
                <w:rStyle w:val="Hyperlink"/>
                <w:rFonts w:asciiTheme="minorEastAsia" w:hAnsiTheme="minorEastAsia"/>
                <w:noProof/>
                <w:sz w:val="24"/>
                <w:szCs w:val="28"/>
              </w:rPr>
              <w:t>二、项目绪论</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37BC591C" w14:textId="77777777">
          <w:pPr>
            <w:pStyle w:val="TOC3"/>
            <w:tabs>
              <w:tab w:val="right" w:leader="dot" w:pos="8296"/>
            </w:tabs>
            <w:rPr>
              <w:rFonts w:asciiTheme="minorEastAsia" w:hAnsiTheme="minorEastAsia"/>
              <w:noProof/>
              <w:sz w:val="24"/>
              <w:szCs w:val="28"/>
            </w:rPr>
          </w:pPr>
          <w:hyperlink w:anchor="_Toc156748853" w:history="1">
            <w:r w:rsidRPr="00913CD1">
              <w:rPr>
                <w:rStyle w:val="Hyperlink"/>
                <w:rFonts w:asciiTheme="minorEastAsia" w:hAnsiTheme="minorEastAsia"/>
                <w:noProof/>
                <w:sz w:val="24"/>
                <w:szCs w:val="28"/>
              </w:rPr>
              <w:t>(一)、项目名称及建设性质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4FB3516D" w14:textId="77777777">
          <w:pPr>
            <w:pStyle w:val="TOC3"/>
            <w:tabs>
              <w:tab w:val="right" w:leader="dot" w:pos="8296"/>
            </w:tabs>
            <w:rPr>
              <w:rFonts w:asciiTheme="minorEastAsia" w:hAnsiTheme="minorEastAsia"/>
              <w:noProof/>
              <w:sz w:val="24"/>
              <w:szCs w:val="28"/>
            </w:rPr>
          </w:pPr>
          <w:hyperlink w:anchor="_Toc156748854" w:history="1">
            <w:r w:rsidRPr="00913CD1">
              <w:rPr>
                <w:rStyle w:val="Hyperlink"/>
                <w:rFonts w:asciiTheme="minorEastAsia" w:hAnsiTheme="minorEastAsia"/>
                <w:noProof/>
                <w:sz w:val="24"/>
                <w:szCs w:val="28"/>
              </w:rPr>
              <w:t>(二)、项目承办单位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w:t>
            </w:r>
            <w:r w:rsidRPr="00913CD1">
              <w:rPr>
                <w:rFonts w:asciiTheme="minorEastAsia" w:hAnsiTheme="minorEastAsia"/>
                <w:noProof/>
                <w:webHidden/>
                <w:sz w:val="24"/>
                <w:szCs w:val="28"/>
              </w:rPr>
              <w:fldChar w:fldCharType="end"/>
            </w:r>
          </w:hyperlink>
        </w:p>
        <w:p w:rsidR="00483551" w:rsidRPr="00913CD1" w:rsidP="00457322" w14:paraId="2D479CAA" w14:textId="77777777">
          <w:pPr>
            <w:pStyle w:val="TOC3"/>
            <w:tabs>
              <w:tab w:val="right" w:leader="dot" w:pos="8296"/>
            </w:tabs>
            <w:rPr>
              <w:rFonts w:asciiTheme="minorEastAsia" w:hAnsiTheme="minorEastAsia"/>
              <w:noProof/>
              <w:sz w:val="24"/>
              <w:szCs w:val="28"/>
            </w:rPr>
          </w:pPr>
          <w:hyperlink w:anchor="_Toc156748855" w:history="1">
            <w:r w:rsidRPr="00913CD1">
              <w:rPr>
                <w:rStyle w:val="Hyperlink"/>
                <w:rFonts w:asciiTheme="minorEastAsia" w:hAnsiTheme="minorEastAsia"/>
                <w:noProof/>
                <w:sz w:val="24"/>
                <w:szCs w:val="28"/>
              </w:rPr>
              <w:t>(三)、项目定位及建设理由</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2F51E5F9" w14:textId="77777777">
          <w:pPr>
            <w:pStyle w:val="TOC3"/>
            <w:tabs>
              <w:tab w:val="right" w:leader="dot" w:pos="8296"/>
            </w:tabs>
            <w:rPr>
              <w:rFonts w:asciiTheme="minorEastAsia" w:hAnsiTheme="minorEastAsia"/>
              <w:noProof/>
              <w:sz w:val="24"/>
              <w:szCs w:val="28"/>
            </w:rPr>
          </w:pPr>
          <w:hyperlink w:anchor="_Toc156748856" w:history="1">
            <w:r w:rsidRPr="00913CD1">
              <w:rPr>
                <w:rStyle w:val="Hyperlink"/>
                <w:rFonts w:asciiTheme="minorEastAsia" w:hAnsiTheme="minorEastAsia"/>
                <w:noProof/>
                <w:sz w:val="24"/>
                <w:szCs w:val="28"/>
              </w:rPr>
              <w:t>(四)、报告编制说明</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w:t>
            </w:r>
            <w:r w:rsidRPr="00913CD1">
              <w:rPr>
                <w:rFonts w:asciiTheme="minorEastAsia" w:hAnsiTheme="minorEastAsia"/>
                <w:noProof/>
                <w:webHidden/>
                <w:sz w:val="24"/>
                <w:szCs w:val="28"/>
              </w:rPr>
              <w:fldChar w:fldCharType="end"/>
            </w:r>
          </w:hyperlink>
        </w:p>
        <w:p w:rsidR="00483551" w:rsidRPr="00913CD1" w:rsidP="00457322" w14:paraId="73F04E7B" w14:textId="77777777">
          <w:pPr>
            <w:pStyle w:val="TOC3"/>
            <w:tabs>
              <w:tab w:val="right" w:leader="dot" w:pos="8296"/>
            </w:tabs>
            <w:rPr>
              <w:rFonts w:asciiTheme="minorEastAsia" w:hAnsiTheme="minorEastAsia"/>
              <w:noProof/>
              <w:sz w:val="24"/>
              <w:szCs w:val="28"/>
            </w:rPr>
          </w:pPr>
          <w:hyperlink w:anchor="_Toc156748857" w:history="1">
            <w:r w:rsidRPr="00913CD1">
              <w:rPr>
                <w:rStyle w:val="Hyperlink"/>
                <w:rFonts w:asciiTheme="minorEastAsia" w:hAnsiTheme="minorEastAsia"/>
                <w:noProof/>
                <w:sz w:val="24"/>
                <w:szCs w:val="28"/>
              </w:rPr>
              <w:t>(五)、项目建设选址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8</w:t>
            </w:r>
            <w:r w:rsidRPr="00913CD1">
              <w:rPr>
                <w:rFonts w:asciiTheme="minorEastAsia" w:hAnsiTheme="minorEastAsia"/>
                <w:noProof/>
                <w:webHidden/>
                <w:sz w:val="24"/>
                <w:szCs w:val="28"/>
              </w:rPr>
              <w:fldChar w:fldCharType="end"/>
            </w:r>
          </w:hyperlink>
        </w:p>
        <w:p w:rsidR="00483551" w:rsidRPr="00913CD1" w:rsidP="00457322" w14:paraId="64FFBA65" w14:textId="77777777">
          <w:pPr>
            <w:pStyle w:val="TOC3"/>
            <w:tabs>
              <w:tab w:val="right" w:leader="dot" w:pos="8296"/>
            </w:tabs>
            <w:rPr>
              <w:rFonts w:asciiTheme="minorEastAsia" w:hAnsiTheme="minorEastAsia"/>
              <w:noProof/>
              <w:sz w:val="24"/>
              <w:szCs w:val="28"/>
            </w:rPr>
          </w:pPr>
          <w:hyperlink w:anchor="_Toc156748858" w:history="1">
            <w:r w:rsidRPr="00913CD1">
              <w:rPr>
                <w:rStyle w:val="Hyperlink"/>
                <w:rFonts w:asciiTheme="minorEastAsia" w:hAnsiTheme="minorEastAsia"/>
                <w:noProof/>
                <w:sz w:val="24"/>
                <w:szCs w:val="28"/>
              </w:rPr>
              <w:t>(六)、项目生产规模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419E9C51" w14:textId="77777777">
          <w:pPr>
            <w:pStyle w:val="TOC3"/>
            <w:tabs>
              <w:tab w:val="right" w:leader="dot" w:pos="8296"/>
            </w:tabs>
            <w:rPr>
              <w:rFonts w:asciiTheme="minorEastAsia" w:hAnsiTheme="minorEastAsia"/>
              <w:noProof/>
              <w:sz w:val="24"/>
              <w:szCs w:val="28"/>
            </w:rPr>
          </w:pPr>
          <w:hyperlink w:anchor="_Toc156748859" w:history="1">
            <w:r w:rsidRPr="00913CD1">
              <w:rPr>
                <w:rStyle w:val="Hyperlink"/>
                <w:rFonts w:asciiTheme="minorEastAsia" w:hAnsiTheme="minorEastAsia"/>
                <w:noProof/>
                <w:sz w:val="24"/>
                <w:szCs w:val="28"/>
              </w:rPr>
              <w:t>(七)、建筑物建设规模</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_Toc156748859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7CDFB147" w14:textId="77777777">
          <w:pPr>
            <w:pStyle w:val="TOC3"/>
            <w:tabs>
              <w:tab w:val="right" w:leader="dot" w:pos="8296"/>
            </w:tabs>
            <w:rPr>
              <w:rFonts w:asciiTheme="minorEastAsia" w:hAnsiTheme="minorEastAsia"/>
              <w:noProof/>
              <w:sz w:val="24"/>
              <w:szCs w:val="28"/>
            </w:rPr>
          </w:pPr>
          <w:hyperlink w:anchor="_Toc156748860" w:history="1">
            <w:r w:rsidRPr="00913CD1">
              <w:rPr>
                <w:rStyle w:val="Hyperlink"/>
                <w:rFonts w:asciiTheme="minorEastAsia" w:hAnsiTheme="minorEastAsia"/>
                <w:noProof/>
                <w:sz w:val="24"/>
                <w:szCs w:val="28"/>
              </w:rPr>
              <w:t>(八)、环境影响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9</w:t>
            </w:r>
            <w:r w:rsidRPr="00913CD1">
              <w:rPr>
                <w:rFonts w:asciiTheme="minorEastAsia" w:hAnsiTheme="minorEastAsia"/>
                <w:noProof/>
                <w:webHidden/>
                <w:sz w:val="24"/>
                <w:szCs w:val="28"/>
              </w:rPr>
              <w:fldChar w:fldCharType="end"/>
            </w:r>
          </w:hyperlink>
        </w:p>
        <w:p w:rsidR="00483551" w:rsidRPr="00913CD1" w:rsidP="00457322" w14:paraId="2CA0F98A" w14:textId="77777777">
          <w:pPr>
            <w:pStyle w:val="TOC3"/>
            <w:tabs>
              <w:tab w:val="right" w:leader="dot" w:pos="8296"/>
            </w:tabs>
            <w:rPr>
              <w:rFonts w:asciiTheme="minorEastAsia" w:hAnsiTheme="minorEastAsia"/>
              <w:noProof/>
              <w:sz w:val="24"/>
              <w:szCs w:val="28"/>
            </w:rPr>
          </w:pPr>
          <w:hyperlink w:anchor="_Toc156748861" w:history="1">
            <w:r w:rsidRPr="00913CD1">
              <w:rPr>
                <w:rStyle w:val="Hyperlink"/>
                <w:rFonts w:asciiTheme="minorEastAsia" w:hAnsiTheme="minorEastAsia"/>
                <w:noProof/>
                <w:sz w:val="24"/>
                <w:szCs w:val="28"/>
              </w:rPr>
              <w:t>(九)、项目总投资及资金构成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3691E9A4" w14:textId="77777777">
          <w:pPr>
            <w:pStyle w:val="TOC3"/>
            <w:tabs>
              <w:tab w:val="right" w:leader="dot" w:pos="8296"/>
            </w:tabs>
            <w:rPr>
              <w:rFonts w:asciiTheme="minorEastAsia" w:hAnsiTheme="minorEastAsia"/>
              <w:noProof/>
              <w:sz w:val="24"/>
              <w:szCs w:val="28"/>
            </w:rPr>
          </w:pPr>
          <w:hyperlink w:anchor="_Toc156748862" w:history="1">
            <w:r w:rsidRPr="00913CD1">
              <w:rPr>
                <w:rStyle w:val="Hyperlink"/>
                <w:rFonts w:asciiTheme="minorEastAsia" w:hAnsiTheme="minorEastAsia"/>
                <w:noProof/>
                <w:sz w:val="24"/>
                <w:szCs w:val="28"/>
              </w:rPr>
              <w:t>(十)、资金筹措方案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16BD0F7F" w14:textId="77777777">
          <w:pPr>
            <w:pStyle w:val="TOC3"/>
            <w:tabs>
              <w:tab w:val="right" w:leader="dot" w:pos="8296"/>
            </w:tabs>
            <w:rPr>
              <w:rFonts w:asciiTheme="minorEastAsia" w:hAnsiTheme="minorEastAsia"/>
              <w:noProof/>
              <w:sz w:val="24"/>
              <w:szCs w:val="28"/>
            </w:rPr>
          </w:pPr>
          <w:hyperlink w:anchor="_Toc156748863" w:history="1">
            <w:r w:rsidRPr="00913CD1">
              <w:rPr>
                <w:rStyle w:val="Hyperlink"/>
                <w:rFonts w:asciiTheme="minorEastAsia" w:hAnsiTheme="minorEastAsia"/>
                <w:noProof/>
                <w:sz w:val="24"/>
                <w:szCs w:val="28"/>
              </w:rPr>
              <w:t>(十一)、项目预期经济效益规划目标</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10</w:t>
            </w:r>
            <w:r w:rsidRPr="00913CD1">
              <w:rPr>
                <w:rFonts w:asciiTheme="minorEastAsia" w:hAnsiTheme="minorEastAsia"/>
                <w:noProof/>
                <w:webHidden/>
                <w:sz w:val="24"/>
                <w:szCs w:val="28"/>
              </w:rPr>
              <w:fldChar w:fldCharType="end"/>
            </w:r>
          </w:hyperlink>
        </w:p>
        <w:p w:rsidR="00483551" w:rsidRPr="00913CD1" w:rsidP="00457322" w14:paraId="6E084996" w14:textId="77777777">
          <w:pPr>
            <w:pStyle w:val="TOC3"/>
            <w:tabs>
              <w:tab w:val="right" w:leader="dot" w:pos="8296"/>
            </w:tabs>
            <w:rPr>
              <w:rFonts w:asciiTheme="minorEastAsia" w:hAnsiTheme="minorEastAsia"/>
              <w:noProof/>
              <w:sz w:val="24"/>
              <w:szCs w:val="28"/>
            </w:rPr>
          </w:pPr>
          <w:hyperlink w:anchor="_Toc156748864" w:history="1">
            <w:r w:rsidRPr="00913CD1">
              <w:rPr>
                <w:rStyle w:val="Hyperlink"/>
                <w:rFonts w:asciiTheme="minorEastAsia" w:hAnsiTheme="minorEastAsia"/>
                <w:noProof/>
                <w:sz w:val="24"/>
                <w:szCs w:val="28"/>
              </w:rPr>
              <w:t>(十二)、项目建设进度规划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4EFBE026" w14:textId="77777777">
          <w:pPr>
            <w:pStyle w:val="TOC3"/>
            <w:tabs>
              <w:tab w:val="right" w:leader="dot" w:pos="8296"/>
            </w:tabs>
            <w:rPr>
              <w:rFonts w:asciiTheme="minorEastAsia" w:hAnsiTheme="minorEastAsia"/>
              <w:noProof/>
              <w:sz w:val="24"/>
              <w:szCs w:val="28"/>
            </w:rPr>
          </w:pPr>
          <w:hyperlink w:anchor="_Toc156748865" w:history="1">
            <w:r w:rsidRPr="00913CD1">
              <w:rPr>
                <w:rStyle w:val="Hyperlink"/>
                <w:rFonts w:asciiTheme="minorEastAsia" w:hAnsiTheme="minorEastAsia"/>
                <w:noProof/>
                <w:sz w:val="24"/>
                <w:szCs w:val="28"/>
              </w:rPr>
              <w:t>(十三)、项目综合评价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11</w:t>
            </w:r>
            <w:r w:rsidRPr="00913CD1">
              <w:rPr>
                <w:rFonts w:asciiTheme="minorEastAsia" w:hAnsiTheme="minorEastAsia"/>
                <w:noProof/>
                <w:webHidden/>
                <w:sz w:val="24"/>
                <w:szCs w:val="28"/>
              </w:rPr>
              <w:fldChar w:fldCharType="end"/>
            </w:r>
          </w:hyperlink>
        </w:p>
        <w:p w:rsidR="00483551" w:rsidRPr="00913CD1" w:rsidP="00457322" w14:paraId="2FD2F7EF" w14:textId="77777777">
          <w:pPr>
            <w:pStyle w:val="TOC2"/>
            <w:tabs>
              <w:tab w:val="right" w:leader="dot" w:pos="8296"/>
            </w:tabs>
            <w:rPr>
              <w:rFonts w:asciiTheme="minorEastAsia" w:hAnsiTheme="minorEastAsia"/>
              <w:noProof/>
              <w:sz w:val="24"/>
              <w:szCs w:val="28"/>
            </w:rPr>
          </w:pPr>
          <w:hyperlink w:anchor="_Toc156748866" w:history="1">
            <w:r w:rsidRPr="00913CD1">
              <w:rPr>
                <w:rStyle w:val="Hyperlink"/>
                <w:rFonts w:asciiTheme="minorEastAsia" w:hAnsiTheme="minorEastAsia"/>
                <w:noProof/>
                <w:sz w:val="24"/>
                <w:szCs w:val="28"/>
              </w:rPr>
              <w:t>三、运营模式分析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4B7E5567" w14:textId="77777777">
          <w:pPr>
            <w:pStyle w:val="TOC3"/>
            <w:tabs>
              <w:tab w:val="right" w:leader="dot" w:pos="8296"/>
            </w:tabs>
            <w:rPr>
              <w:rFonts w:asciiTheme="minorEastAsia" w:hAnsiTheme="minorEastAsia"/>
              <w:noProof/>
              <w:sz w:val="24"/>
              <w:szCs w:val="28"/>
            </w:rPr>
            <w:sectPr w:rsidSect="003563AB">
              <w:headerReference w:type="default" r:id="rId9"/>
              <w:footerReference w:type="default" r:id="rId10"/>
              <w:type w:val="nextPage"/>
              <w:pgSz w:w="11906" w:h="16838"/>
              <w:pgMar w:top="1440" w:right="1800" w:bottom="1440" w:left="1800" w:header="851" w:footer="992" w:gutter="0"/>
              <w:pgNumType w:start="1"/>
              <w:cols w:space="425"/>
              <w:titlePg w:val="0"/>
              <w:docGrid w:type="lines" w:linePitch="312"/>
            </w:sectPr>
          </w:pPr>
          <w:hyperlink w:anchor="_Toc156748867" w:history="1">
            <w:r w:rsidRPr="00913CD1">
              <w:rPr>
                <w:rStyle w:val="Hyperlink"/>
                <w:rFonts w:asciiTheme="minorEastAsia" w:hAnsiTheme="minorEastAsia"/>
                <w:noProof/>
                <w:sz w:val="24"/>
                <w:szCs w:val="28"/>
              </w:rPr>
              <w:t>(一)、公司经营宗旨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145230031"/>
        <w:docPartObj>
          <w:docPartGallery w:val="Table of Contents"/>
          <w:docPartUnique/>
        </w:docPartObj>
      </w:sdtPr>
      <w:sdtEndPr>
        <w:rPr>
          <w:b/>
          <w:bCs/>
        </w:rPr>
      </w:sdtEndPr>
      <w:sdtContent>
        <w:p w:rsidR="00483551" w:rsidRPr="00913CD1" w:rsidP="00457322" w14:paraId="489F387E" w14:textId="77777777">
          <w:pPr>
            <w:pStyle w:val="TOC3"/>
            <w:tabs>
              <w:tab w:val="right" w:leader="dot" w:pos="8296"/>
            </w:tabs>
            <w:rPr>
              <w:rFonts w:asciiTheme="minorEastAsia" w:hAnsiTheme="minorEastAsia"/>
              <w:noProof/>
              <w:sz w:val="24"/>
              <w:szCs w:val="28"/>
            </w:rPr>
          </w:pPr>
          <w:hyperlink w:anchor="_Toc156748868" w:history="1">
            <w:r w:rsidRPr="00913CD1">
              <w:rPr>
                <w:rStyle w:val="Hyperlink"/>
                <w:rFonts w:asciiTheme="minorEastAsia" w:hAnsiTheme="minorEastAsia"/>
                <w:noProof/>
                <w:sz w:val="24"/>
                <w:szCs w:val="28"/>
              </w:rPr>
              <w:t>(二)、公司的目标、主要职责</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13</w:t>
            </w:r>
            <w:r w:rsidRPr="00913CD1">
              <w:rPr>
                <w:rFonts w:asciiTheme="minorEastAsia" w:hAnsiTheme="minorEastAsia"/>
                <w:noProof/>
                <w:webHidden/>
                <w:sz w:val="24"/>
                <w:szCs w:val="28"/>
              </w:rPr>
              <w:fldChar w:fldCharType="end"/>
            </w:r>
          </w:hyperlink>
        </w:p>
        <w:p w:rsidR="00483551" w:rsidRPr="00913CD1" w:rsidP="00457322" w14:paraId="1F471F14" w14:textId="77777777">
          <w:pPr>
            <w:pStyle w:val="TOC3"/>
            <w:tabs>
              <w:tab w:val="right" w:leader="dot" w:pos="8296"/>
            </w:tabs>
            <w:rPr>
              <w:rFonts w:asciiTheme="minorEastAsia" w:hAnsiTheme="minorEastAsia"/>
              <w:noProof/>
              <w:sz w:val="24"/>
              <w:szCs w:val="28"/>
            </w:rPr>
          </w:pPr>
          <w:hyperlink w:anchor="_Toc156748869" w:history="1">
            <w:r w:rsidRPr="00913CD1">
              <w:rPr>
                <w:rStyle w:val="Hyperlink"/>
                <w:rFonts w:asciiTheme="minorEastAsia" w:hAnsiTheme="minorEastAsia"/>
                <w:noProof/>
                <w:sz w:val="24"/>
                <w:szCs w:val="28"/>
              </w:rPr>
              <w:t>(三)、各部门职责及权限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_Toc156748869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14</w:t>
            </w:r>
            <w:r w:rsidRPr="00913CD1">
              <w:rPr>
                <w:rFonts w:asciiTheme="minorEastAsia" w:hAnsiTheme="minorEastAsia"/>
                <w:noProof/>
                <w:webHidden/>
                <w:sz w:val="24"/>
                <w:szCs w:val="28"/>
              </w:rPr>
              <w:fldChar w:fldCharType="end"/>
            </w:r>
          </w:hyperlink>
        </w:p>
        <w:p w:rsidR="00483551" w:rsidRPr="00913CD1" w:rsidP="00457322" w14:paraId="06800BED" w14:textId="77777777">
          <w:pPr>
            <w:pStyle w:val="TOC3"/>
            <w:tabs>
              <w:tab w:val="right" w:leader="dot" w:pos="8296"/>
            </w:tabs>
            <w:rPr>
              <w:rFonts w:asciiTheme="minorEastAsia" w:hAnsiTheme="minorEastAsia"/>
              <w:noProof/>
              <w:sz w:val="24"/>
              <w:szCs w:val="28"/>
            </w:rPr>
          </w:pPr>
          <w:hyperlink w:anchor="_Toc156748870" w:history="1">
            <w:r w:rsidRPr="00913CD1">
              <w:rPr>
                <w:rStyle w:val="Hyperlink"/>
                <w:rFonts w:asciiTheme="minorEastAsia" w:hAnsiTheme="minorEastAsia"/>
                <w:noProof/>
                <w:sz w:val="24"/>
                <w:szCs w:val="28"/>
              </w:rPr>
              <w:t>(四)、财务会计制度</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17</w:t>
            </w:r>
            <w:r w:rsidRPr="00913CD1">
              <w:rPr>
                <w:rFonts w:asciiTheme="minorEastAsia" w:hAnsiTheme="minorEastAsia"/>
                <w:noProof/>
                <w:webHidden/>
                <w:sz w:val="24"/>
                <w:szCs w:val="28"/>
              </w:rPr>
              <w:fldChar w:fldCharType="end"/>
            </w:r>
          </w:hyperlink>
        </w:p>
        <w:p w:rsidR="00483551" w:rsidRPr="00913CD1" w:rsidP="00457322" w14:paraId="79562569" w14:textId="77777777">
          <w:pPr>
            <w:pStyle w:val="TOC2"/>
            <w:tabs>
              <w:tab w:val="right" w:leader="dot" w:pos="8296"/>
            </w:tabs>
            <w:rPr>
              <w:rFonts w:asciiTheme="minorEastAsia" w:hAnsiTheme="minorEastAsia"/>
              <w:noProof/>
              <w:sz w:val="24"/>
              <w:szCs w:val="28"/>
            </w:rPr>
          </w:pPr>
          <w:hyperlink w:anchor="_Toc156748871" w:history="1">
            <w:r w:rsidRPr="00913CD1">
              <w:rPr>
                <w:rStyle w:val="Hyperlink"/>
                <w:rFonts w:asciiTheme="minorEastAsia" w:hAnsiTheme="minorEastAsia"/>
                <w:noProof/>
                <w:sz w:val="24"/>
                <w:szCs w:val="28"/>
              </w:rPr>
              <w:t>四、原辅材料及成品分析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8E634B0" w14:textId="77777777">
          <w:pPr>
            <w:pStyle w:val="TOC3"/>
            <w:tabs>
              <w:tab w:val="right" w:leader="dot" w:pos="8296"/>
            </w:tabs>
            <w:rPr>
              <w:rFonts w:asciiTheme="minorEastAsia" w:hAnsiTheme="minorEastAsia"/>
              <w:noProof/>
              <w:sz w:val="24"/>
              <w:szCs w:val="28"/>
            </w:rPr>
          </w:pPr>
          <w:hyperlink w:anchor="_Toc156748872" w:history="1">
            <w:r w:rsidRPr="00913CD1">
              <w:rPr>
                <w:rStyle w:val="Hyperlink"/>
                <w:rFonts w:asciiTheme="minorEastAsia" w:hAnsiTheme="minorEastAsia"/>
                <w:noProof/>
                <w:sz w:val="24"/>
                <w:szCs w:val="28"/>
              </w:rPr>
              <w:t>(一)、项目建设期原辅材料供应情况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32803468" w14:textId="77777777">
          <w:pPr>
            <w:pStyle w:val="TOC3"/>
            <w:tabs>
              <w:tab w:val="right" w:leader="dot" w:pos="8296"/>
            </w:tabs>
            <w:rPr>
              <w:rFonts w:asciiTheme="minorEastAsia" w:hAnsiTheme="minorEastAsia"/>
              <w:noProof/>
              <w:sz w:val="24"/>
              <w:szCs w:val="28"/>
            </w:rPr>
          </w:pPr>
          <w:hyperlink w:anchor="_Toc156748873" w:history="1">
            <w:r w:rsidRPr="00913CD1">
              <w:rPr>
                <w:rStyle w:val="Hyperlink"/>
                <w:rFonts w:asciiTheme="minorEastAsia" w:hAnsiTheme="minorEastAsia"/>
                <w:noProof/>
                <w:sz w:val="24"/>
                <w:szCs w:val="28"/>
              </w:rPr>
              <w:t>(二)、项目运营期原辅材料供应及质量管理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21</w:t>
            </w:r>
            <w:r w:rsidRPr="00913CD1">
              <w:rPr>
                <w:rFonts w:asciiTheme="minorEastAsia" w:hAnsiTheme="minorEastAsia"/>
                <w:noProof/>
                <w:webHidden/>
                <w:sz w:val="24"/>
                <w:szCs w:val="28"/>
              </w:rPr>
              <w:fldChar w:fldCharType="end"/>
            </w:r>
          </w:hyperlink>
        </w:p>
        <w:p w:rsidR="00483551" w:rsidRPr="00913CD1" w:rsidP="00457322" w14:paraId="7B6745FB" w14:textId="77777777">
          <w:pPr>
            <w:pStyle w:val="TOC2"/>
            <w:tabs>
              <w:tab w:val="right" w:leader="dot" w:pos="8296"/>
            </w:tabs>
            <w:rPr>
              <w:rFonts w:asciiTheme="minorEastAsia" w:hAnsiTheme="minorEastAsia"/>
              <w:noProof/>
              <w:sz w:val="24"/>
              <w:szCs w:val="28"/>
            </w:rPr>
          </w:pPr>
          <w:hyperlink w:anchor="_Toc156748874" w:history="1">
            <w:r w:rsidRPr="00913CD1">
              <w:rPr>
                <w:rStyle w:val="Hyperlink"/>
                <w:rFonts w:asciiTheme="minorEastAsia" w:hAnsiTheme="minorEastAsia"/>
                <w:noProof/>
                <w:sz w:val="24"/>
                <w:szCs w:val="28"/>
              </w:rPr>
              <w:t>五、工艺技术设计及设备选型方案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43F4A3F9" w14:textId="77777777">
          <w:pPr>
            <w:pStyle w:val="TOC3"/>
            <w:tabs>
              <w:tab w:val="right" w:leader="dot" w:pos="8296"/>
            </w:tabs>
            <w:rPr>
              <w:rFonts w:asciiTheme="minorEastAsia" w:hAnsiTheme="minorEastAsia"/>
              <w:noProof/>
              <w:sz w:val="24"/>
              <w:szCs w:val="28"/>
            </w:rPr>
          </w:pPr>
          <w:hyperlink w:anchor="_Toc156748875" w:history="1">
            <w:r w:rsidRPr="00913CD1">
              <w:rPr>
                <w:rStyle w:val="Hyperlink"/>
                <w:rFonts w:asciiTheme="minorEastAsia" w:hAnsiTheme="minorEastAsia"/>
                <w:noProof/>
                <w:sz w:val="24"/>
                <w:szCs w:val="28"/>
              </w:rPr>
              <w:t>(一)、企业技术研发分析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22</w:t>
            </w:r>
            <w:r w:rsidRPr="00913CD1">
              <w:rPr>
                <w:rFonts w:asciiTheme="minorEastAsia" w:hAnsiTheme="minorEastAsia"/>
                <w:noProof/>
                <w:webHidden/>
                <w:sz w:val="24"/>
                <w:szCs w:val="28"/>
              </w:rPr>
              <w:fldChar w:fldCharType="end"/>
            </w:r>
          </w:hyperlink>
        </w:p>
        <w:p w:rsidR="00483551" w:rsidRPr="00913CD1" w:rsidP="00457322" w14:paraId="1B434F9E" w14:textId="77777777">
          <w:pPr>
            <w:pStyle w:val="TOC3"/>
            <w:tabs>
              <w:tab w:val="right" w:leader="dot" w:pos="8296"/>
            </w:tabs>
            <w:rPr>
              <w:rFonts w:asciiTheme="minorEastAsia" w:hAnsiTheme="minorEastAsia"/>
              <w:noProof/>
              <w:sz w:val="24"/>
              <w:szCs w:val="28"/>
            </w:rPr>
          </w:pPr>
          <w:hyperlink w:anchor="_Toc156748876" w:history="1">
            <w:r w:rsidRPr="00913CD1">
              <w:rPr>
                <w:rStyle w:val="Hyperlink"/>
                <w:rFonts w:asciiTheme="minorEastAsia" w:hAnsiTheme="minorEastAsia"/>
                <w:noProof/>
                <w:sz w:val="24"/>
                <w:szCs w:val="28"/>
              </w:rPr>
              <w:t>(二)、项目技术工艺分析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23</w:t>
            </w:r>
            <w:r w:rsidRPr="00913CD1">
              <w:rPr>
                <w:rFonts w:asciiTheme="minorEastAsia" w:hAnsiTheme="minorEastAsia"/>
                <w:noProof/>
                <w:webHidden/>
                <w:sz w:val="24"/>
                <w:szCs w:val="28"/>
              </w:rPr>
              <w:fldChar w:fldCharType="end"/>
            </w:r>
          </w:hyperlink>
        </w:p>
        <w:p w:rsidR="00483551" w:rsidRPr="00913CD1" w:rsidP="00457322" w14:paraId="005210CE" w14:textId="77777777">
          <w:pPr>
            <w:pStyle w:val="TOC3"/>
            <w:tabs>
              <w:tab w:val="right" w:leader="dot" w:pos="8296"/>
            </w:tabs>
            <w:rPr>
              <w:rFonts w:asciiTheme="minorEastAsia" w:hAnsiTheme="minorEastAsia"/>
              <w:noProof/>
              <w:sz w:val="24"/>
              <w:szCs w:val="28"/>
            </w:rPr>
          </w:pPr>
          <w:hyperlink w:anchor="_Toc156748877" w:history="1">
            <w:r w:rsidRPr="00913CD1">
              <w:rPr>
                <w:rStyle w:val="Hyperlink"/>
                <w:rFonts w:asciiTheme="minorEastAsia" w:hAnsiTheme="minorEastAsia"/>
                <w:noProof/>
                <w:sz w:val="24"/>
                <w:szCs w:val="28"/>
              </w:rPr>
              <w:t>(三)、</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质量管理</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675B6F59" w14:textId="77777777">
          <w:pPr>
            <w:pStyle w:val="TOC3"/>
            <w:tabs>
              <w:tab w:val="right" w:leader="dot" w:pos="8296"/>
            </w:tabs>
            <w:rPr>
              <w:rFonts w:asciiTheme="minorEastAsia" w:hAnsiTheme="minorEastAsia"/>
              <w:noProof/>
              <w:sz w:val="24"/>
              <w:szCs w:val="28"/>
            </w:rPr>
          </w:pPr>
          <w:hyperlink w:anchor="_Toc156748878" w:history="1">
            <w:r w:rsidRPr="00913CD1">
              <w:rPr>
                <w:rStyle w:val="Hyperlink"/>
                <w:rFonts w:asciiTheme="minorEastAsia" w:hAnsiTheme="minorEastAsia"/>
                <w:noProof/>
                <w:sz w:val="24"/>
                <w:szCs w:val="28"/>
              </w:rPr>
              <w:t>(四)、</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设备选型方案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25</w:t>
            </w:r>
            <w:r w:rsidRPr="00913CD1">
              <w:rPr>
                <w:rFonts w:asciiTheme="minorEastAsia" w:hAnsiTheme="minorEastAsia"/>
                <w:noProof/>
                <w:webHidden/>
                <w:sz w:val="24"/>
                <w:szCs w:val="28"/>
              </w:rPr>
              <w:fldChar w:fldCharType="end"/>
            </w:r>
          </w:hyperlink>
        </w:p>
        <w:p w:rsidR="00483551" w:rsidRPr="00913CD1" w:rsidP="00457322" w14:paraId="39CB923C" w14:textId="77777777">
          <w:pPr>
            <w:pStyle w:val="TOC2"/>
            <w:tabs>
              <w:tab w:val="right" w:leader="dot" w:pos="8296"/>
            </w:tabs>
            <w:rPr>
              <w:rFonts w:asciiTheme="minorEastAsia" w:hAnsiTheme="minorEastAsia"/>
              <w:noProof/>
              <w:sz w:val="24"/>
              <w:szCs w:val="28"/>
            </w:rPr>
          </w:pPr>
          <w:hyperlink w:anchor="_Toc156748879" w:history="1">
            <w:r w:rsidRPr="00913CD1">
              <w:rPr>
                <w:rStyle w:val="Hyperlink"/>
                <w:rFonts w:asciiTheme="minorEastAsia" w:hAnsiTheme="minorEastAsia"/>
                <w:noProof/>
                <w:sz w:val="24"/>
                <w:szCs w:val="28"/>
              </w:rPr>
              <w:t>六、劳动安全生产分析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_Toc156748879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51B5D50C" w14:textId="77777777">
          <w:pPr>
            <w:pStyle w:val="TOC3"/>
            <w:tabs>
              <w:tab w:val="right" w:leader="dot" w:pos="8296"/>
            </w:tabs>
            <w:rPr>
              <w:rFonts w:asciiTheme="minorEastAsia" w:hAnsiTheme="minorEastAsia"/>
              <w:noProof/>
              <w:sz w:val="24"/>
              <w:szCs w:val="28"/>
            </w:rPr>
          </w:pPr>
          <w:hyperlink w:anchor="_Toc156748880"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26</w:t>
            </w:r>
            <w:r w:rsidRPr="00913CD1">
              <w:rPr>
                <w:rFonts w:asciiTheme="minorEastAsia" w:hAnsiTheme="minorEastAsia"/>
                <w:noProof/>
                <w:webHidden/>
                <w:sz w:val="24"/>
                <w:szCs w:val="28"/>
              </w:rPr>
              <w:fldChar w:fldCharType="end"/>
            </w:r>
          </w:hyperlink>
        </w:p>
        <w:p w:rsidR="00483551" w:rsidRPr="00913CD1" w:rsidP="00457322" w14:paraId="47BB119D" w14:textId="77777777">
          <w:pPr>
            <w:pStyle w:val="TOC3"/>
            <w:tabs>
              <w:tab w:val="right" w:leader="dot" w:pos="8296"/>
            </w:tabs>
            <w:rPr>
              <w:rFonts w:asciiTheme="minorEastAsia" w:hAnsiTheme="minorEastAsia"/>
              <w:noProof/>
              <w:sz w:val="24"/>
              <w:szCs w:val="28"/>
            </w:rPr>
          </w:pPr>
          <w:hyperlink w:anchor="_Toc156748881" w:history="1">
            <w:r w:rsidRPr="00913CD1">
              <w:rPr>
                <w:rStyle w:val="Hyperlink"/>
                <w:rFonts w:asciiTheme="minorEastAsia" w:hAnsiTheme="minorEastAsia"/>
                <w:noProof/>
                <w:sz w:val="24"/>
                <w:szCs w:val="28"/>
              </w:rPr>
              <w:t>(二)、防范措施</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27</w:t>
            </w:r>
            <w:r w:rsidRPr="00913CD1">
              <w:rPr>
                <w:rFonts w:asciiTheme="minorEastAsia" w:hAnsiTheme="minorEastAsia"/>
                <w:noProof/>
                <w:webHidden/>
                <w:sz w:val="24"/>
                <w:szCs w:val="28"/>
              </w:rPr>
              <w:fldChar w:fldCharType="end"/>
            </w:r>
          </w:hyperlink>
        </w:p>
        <w:p w:rsidR="00483551" w:rsidRPr="00913CD1" w:rsidP="00457322" w14:paraId="6E9F8F38" w14:textId="77777777">
          <w:pPr>
            <w:pStyle w:val="TOC3"/>
            <w:tabs>
              <w:tab w:val="right" w:leader="dot" w:pos="8296"/>
            </w:tabs>
            <w:rPr>
              <w:rFonts w:asciiTheme="minorEastAsia" w:hAnsiTheme="minorEastAsia"/>
              <w:noProof/>
              <w:sz w:val="24"/>
              <w:szCs w:val="28"/>
            </w:rPr>
          </w:pPr>
          <w:hyperlink w:anchor="_Toc156748882" w:history="1">
            <w:r w:rsidRPr="00913CD1">
              <w:rPr>
                <w:rStyle w:val="Hyperlink"/>
                <w:rFonts w:asciiTheme="minorEastAsia" w:hAnsiTheme="minorEastAsia"/>
                <w:noProof/>
                <w:sz w:val="24"/>
                <w:szCs w:val="28"/>
              </w:rPr>
              <w:t>(三)、预期效果评价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28</w:t>
            </w:r>
            <w:r w:rsidRPr="00913CD1">
              <w:rPr>
                <w:rFonts w:asciiTheme="minorEastAsia" w:hAnsiTheme="minorEastAsia"/>
                <w:noProof/>
                <w:webHidden/>
                <w:sz w:val="24"/>
                <w:szCs w:val="28"/>
              </w:rPr>
              <w:fldChar w:fldCharType="end"/>
            </w:r>
          </w:hyperlink>
        </w:p>
        <w:p w:rsidR="00483551" w:rsidRPr="00913CD1" w:rsidP="00457322" w14:paraId="7A4659B7" w14:textId="77777777">
          <w:pPr>
            <w:pStyle w:val="TOC2"/>
            <w:tabs>
              <w:tab w:val="right" w:leader="dot" w:pos="8296"/>
            </w:tabs>
            <w:rPr>
              <w:rFonts w:asciiTheme="minorEastAsia" w:hAnsiTheme="minorEastAsia"/>
              <w:noProof/>
              <w:sz w:val="24"/>
              <w:szCs w:val="28"/>
            </w:rPr>
          </w:pPr>
          <w:hyperlink w:anchor="_Toc156748883" w:history="1">
            <w:r w:rsidRPr="00913CD1">
              <w:rPr>
                <w:rStyle w:val="Hyperlink"/>
                <w:rFonts w:asciiTheme="minorEastAsia" w:hAnsiTheme="minorEastAsia"/>
                <w:noProof/>
                <w:sz w:val="24"/>
                <w:szCs w:val="28"/>
              </w:rPr>
              <w:t>七、项目选址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77ECC3C7" w14:textId="77777777">
          <w:pPr>
            <w:pStyle w:val="TOC3"/>
            <w:tabs>
              <w:tab w:val="right" w:leader="dot" w:pos="8296"/>
            </w:tabs>
            <w:rPr>
              <w:rFonts w:asciiTheme="minorEastAsia" w:hAnsiTheme="minorEastAsia"/>
              <w:noProof/>
              <w:sz w:val="24"/>
              <w:szCs w:val="28"/>
            </w:rPr>
          </w:pPr>
          <w:hyperlink w:anchor="_Toc156748884"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选址影响因素</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29</w:t>
            </w:r>
            <w:r w:rsidRPr="00913CD1">
              <w:rPr>
                <w:rFonts w:asciiTheme="minorEastAsia" w:hAnsiTheme="minorEastAsia"/>
                <w:noProof/>
                <w:webHidden/>
                <w:sz w:val="24"/>
                <w:szCs w:val="28"/>
              </w:rPr>
              <w:fldChar w:fldCharType="end"/>
            </w:r>
          </w:hyperlink>
        </w:p>
        <w:p w:rsidR="00483551" w:rsidRPr="00913CD1" w:rsidP="00457322" w14:paraId="511FA4B3" w14:textId="77777777">
          <w:pPr>
            <w:pStyle w:val="TOC3"/>
            <w:tabs>
              <w:tab w:val="right" w:leader="dot" w:pos="8296"/>
            </w:tabs>
            <w:rPr>
              <w:rFonts w:asciiTheme="minorEastAsia" w:hAnsiTheme="minorEastAsia"/>
              <w:noProof/>
              <w:sz w:val="24"/>
              <w:szCs w:val="28"/>
            </w:rPr>
          </w:pPr>
          <w:hyperlink w:anchor="_Toc156748885" w:history="1">
            <w:r w:rsidRPr="00913CD1">
              <w:rPr>
                <w:rStyle w:val="Hyperlink"/>
                <w:rFonts w:asciiTheme="minorEastAsia" w:hAnsiTheme="minorEastAsia"/>
                <w:noProof/>
                <w:sz w:val="24"/>
                <w:szCs w:val="28"/>
              </w:rPr>
              <w:t>(二)、行业竞争对选址的影响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31</w:t>
            </w:r>
            <w:r w:rsidRPr="00913CD1">
              <w:rPr>
                <w:rFonts w:asciiTheme="minorEastAsia" w:hAnsiTheme="minorEastAsia"/>
                <w:noProof/>
                <w:webHidden/>
                <w:sz w:val="24"/>
                <w:szCs w:val="28"/>
              </w:rPr>
              <w:fldChar w:fldCharType="end"/>
            </w:r>
          </w:hyperlink>
        </w:p>
        <w:p w:rsidR="00483551" w:rsidRPr="00913CD1" w:rsidP="00457322" w14:paraId="45FE4729" w14:textId="77777777">
          <w:pPr>
            <w:pStyle w:val="TOC3"/>
            <w:tabs>
              <w:tab w:val="right" w:leader="dot" w:pos="8296"/>
            </w:tabs>
            <w:rPr>
              <w:rFonts w:asciiTheme="minorEastAsia" w:hAnsiTheme="minorEastAsia"/>
              <w:noProof/>
              <w:sz w:val="24"/>
              <w:szCs w:val="28"/>
            </w:rPr>
          </w:pPr>
          <w:hyperlink w:anchor="_Toc156748886" w:history="1">
            <w:r w:rsidRPr="00913CD1">
              <w:rPr>
                <w:rStyle w:val="Hyperlink"/>
                <w:rFonts w:asciiTheme="minorEastAsia" w:hAnsiTheme="minorEastAsia"/>
                <w:noProof/>
                <w:sz w:val="24"/>
                <w:szCs w:val="28"/>
              </w:rPr>
              <w:t>(三)、经营成本对选址的影响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32</w:t>
            </w:r>
            <w:r w:rsidRPr="00913CD1">
              <w:rPr>
                <w:rFonts w:asciiTheme="minorEastAsia" w:hAnsiTheme="minorEastAsia"/>
                <w:noProof/>
                <w:webHidden/>
                <w:sz w:val="24"/>
                <w:szCs w:val="28"/>
              </w:rPr>
              <w:fldChar w:fldCharType="end"/>
            </w:r>
          </w:hyperlink>
        </w:p>
        <w:p w:rsidR="00483551" w:rsidRPr="00913CD1" w:rsidP="00457322" w14:paraId="46FCCB75" w14:textId="77777777">
          <w:pPr>
            <w:pStyle w:val="TOC3"/>
            <w:tabs>
              <w:tab w:val="right" w:leader="dot" w:pos="8296"/>
            </w:tabs>
            <w:rPr>
              <w:rFonts w:asciiTheme="minorEastAsia" w:hAnsiTheme="minorEastAsia"/>
              <w:noProof/>
              <w:sz w:val="24"/>
              <w:szCs w:val="28"/>
            </w:rPr>
          </w:pPr>
          <w:hyperlink w:anchor="_Toc156748887" w:history="1">
            <w:r w:rsidRPr="00913CD1">
              <w:rPr>
                <w:rStyle w:val="Hyperlink"/>
                <w:rFonts w:asciiTheme="minorEastAsia" w:hAnsiTheme="minorEastAsia"/>
                <w:noProof/>
                <w:sz w:val="24"/>
                <w:szCs w:val="28"/>
              </w:rPr>
              <w:t>(四)、消费习惯对选址的影响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33</w:t>
            </w:r>
            <w:r w:rsidRPr="00913CD1">
              <w:rPr>
                <w:rFonts w:asciiTheme="minorEastAsia" w:hAnsiTheme="minorEastAsia"/>
                <w:noProof/>
                <w:webHidden/>
                <w:sz w:val="24"/>
                <w:szCs w:val="28"/>
              </w:rPr>
              <w:fldChar w:fldCharType="end"/>
            </w:r>
          </w:hyperlink>
        </w:p>
        <w:p w:rsidR="00483551" w:rsidRPr="00913CD1" w:rsidP="00457322" w14:paraId="6B161FFE" w14:textId="77777777">
          <w:pPr>
            <w:pStyle w:val="TOC3"/>
            <w:tabs>
              <w:tab w:val="right" w:leader="dot" w:pos="8296"/>
            </w:tabs>
            <w:rPr>
              <w:rFonts w:asciiTheme="minorEastAsia" w:hAnsiTheme="minorEastAsia"/>
              <w:noProof/>
              <w:sz w:val="24"/>
              <w:szCs w:val="28"/>
            </w:rPr>
          </w:pPr>
          <w:hyperlink w:anchor="_Toc156748888" w:history="1">
            <w:r w:rsidRPr="00913CD1">
              <w:rPr>
                <w:rStyle w:val="Hyperlink"/>
                <w:rFonts w:asciiTheme="minorEastAsia" w:hAnsiTheme="minorEastAsia"/>
                <w:noProof/>
                <w:sz w:val="24"/>
                <w:szCs w:val="28"/>
              </w:rPr>
              <w:t>(五)、项目选址原则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p w:rsidR="00483551" w:rsidRPr="00913CD1" w:rsidP="00457322" w14:paraId="4AD640F8" w14:textId="77777777">
          <w:pPr>
            <w:pStyle w:val="TOC3"/>
            <w:tabs>
              <w:tab w:val="right" w:leader="dot" w:pos="8296"/>
            </w:tabs>
            <w:rPr>
              <w:rFonts w:asciiTheme="minorEastAsia" w:hAnsiTheme="minorEastAsia"/>
              <w:noProof/>
              <w:sz w:val="24"/>
              <w:szCs w:val="28"/>
            </w:rPr>
            <w:sectPr w:rsidSect="003563AB">
              <w:headerReference w:type="default" r:id="rId11"/>
              <w:footerReference w:type="default" r:id="rId12"/>
              <w:type w:val="nextPage"/>
              <w:pgSz w:w="11906" w:h="16838"/>
              <w:pgMar w:top="1440" w:right="1800" w:bottom="1440" w:left="1800" w:header="851" w:footer="992" w:gutter="0"/>
              <w:pgNumType w:start="2"/>
              <w:cols w:space="425"/>
              <w:titlePg w:val="0"/>
              <w:docGrid w:type="lines" w:linePitch="312"/>
            </w:sectPr>
          </w:pPr>
          <w:hyperlink w:anchor="_Toc156748889" w:history="1">
            <w:r w:rsidRPr="00913CD1">
              <w:rPr>
                <w:rStyle w:val="Hyperlink"/>
                <w:rFonts w:asciiTheme="minorEastAsia" w:hAnsiTheme="minorEastAsia"/>
                <w:noProof/>
                <w:sz w:val="24"/>
                <w:szCs w:val="28"/>
              </w:rPr>
              <w:t>(六)、建设区基本情况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_Toc156748889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34</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211446729"/>
        <w:docPartObj>
          <w:docPartGallery w:val="Table of Contents"/>
          <w:docPartUnique/>
        </w:docPartObj>
      </w:sdtPr>
      <w:sdtEndPr>
        <w:rPr>
          <w:b/>
          <w:bCs/>
        </w:rPr>
      </w:sdtEndPr>
      <w:sdtContent>
        <w:p w:rsidR="00483551" w:rsidRPr="00913CD1" w:rsidP="00457322" w14:paraId="188740F0" w14:textId="77777777">
          <w:pPr>
            <w:pStyle w:val="TOC3"/>
            <w:tabs>
              <w:tab w:val="right" w:leader="dot" w:pos="8296"/>
            </w:tabs>
            <w:rPr>
              <w:rFonts w:asciiTheme="minorEastAsia" w:hAnsiTheme="minorEastAsia"/>
              <w:noProof/>
              <w:sz w:val="24"/>
              <w:szCs w:val="28"/>
            </w:rPr>
          </w:pPr>
          <w:hyperlink w:anchor="_Toc156748890" w:history="1">
            <w:r w:rsidRPr="00913CD1">
              <w:rPr>
                <w:rStyle w:val="Hyperlink"/>
                <w:rFonts w:asciiTheme="minorEastAsia" w:hAnsiTheme="minorEastAsia"/>
                <w:noProof/>
                <w:sz w:val="24"/>
                <w:szCs w:val="28"/>
              </w:rPr>
              <w:t>(七)、项目选址综合评价</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35</w:t>
            </w:r>
            <w:r w:rsidRPr="00913CD1">
              <w:rPr>
                <w:rFonts w:asciiTheme="minorEastAsia" w:hAnsiTheme="minorEastAsia"/>
                <w:noProof/>
                <w:webHidden/>
                <w:sz w:val="24"/>
                <w:szCs w:val="28"/>
              </w:rPr>
              <w:fldChar w:fldCharType="end"/>
            </w:r>
          </w:hyperlink>
        </w:p>
        <w:p w:rsidR="00483551" w:rsidRPr="00913CD1" w:rsidP="00457322" w14:paraId="17D2FEAC" w14:textId="77777777">
          <w:pPr>
            <w:pStyle w:val="TOC2"/>
            <w:tabs>
              <w:tab w:val="right" w:leader="dot" w:pos="8296"/>
            </w:tabs>
            <w:rPr>
              <w:rFonts w:asciiTheme="minorEastAsia" w:hAnsiTheme="minorEastAsia"/>
              <w:noProof/>
              <w:sz w:val="24"/>
              <w:szCs w:val="28"/>
            </w:rPr>
          </w:pPr>
          <w:hyperlink w:anchor="_Toc156748891" w:history="1">
            <w:r w:rsidRPr="00913CD1">
              <w:rPr>
                <w:rStyle w:val="Hyperlink"/>
                <w:rFonts w:asciiTheme="minorEastAsia" w:hAnsiTheme="minorEastAsia"/>
                <w:noProof/>
                <w:sz w:val="24"/>
                <w:szCs w:val="28"/>
              </w:rPr>
              <w:t>八、SW0T分析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1480CAE7" w14:textId="77777777">
          <w:pPr>
            <w:pStyle w:val="TOC3"/>
            <w:tabs>
              <w:tab w:val="right" w:leader="dot" w:pos="8296"/>
            </w:tabs>
            <w:rPr>
              <w:rFonts w:asciiTheme="minorEastAsia" w:hAnsiTheme="minorEastAsia"/>
              <w:noProof/>
              <w:sz w:val="24"/>
              <w:szCs w:val="28"/>
            </w:rPr>
          </w:pPr>
          <w:hyperlink w:anchor="_Toc156748892" w:history="1">
            <w:r w:rsidRPr="00913CD1">
              <w:rPr>
                <w:rStyle w:val="Hyperlink"/>
                <w:rFonts w:asciiTheme="minorEastAsia" w:hAnsiTheme="minorEastAsia"/>
                <w:noProof/>
                <w:sz w:val="24"/>
                <w:szCs w:val="28"/>
              </w:rPr>
              <w:t>(一)、优势分析(S)</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36</w:t>
            </w:r>
            <w:r w:rsidRPr="00913CD1">
              <w:rPr>
                <w:rFonts w:asciiTheme="minorEastAsia" w:hAnsiTheme="minorEastAsia"/>
                <w:noProof/>
                <w:webHidden/>
                <w:sz w:val="24"/>
                <w:szCs w:val="28"/>
              </w:rPr>
              <w:fldChar w:fldCharType="end"/>
            </w:r>
          </w:hyperlink>
        </w:p>
        <w:p w:rsidR="00483551" w:rsidRPr="00913CD1" w:rsidP="00457322" w14:paraId="2BF4BF29" w14:textId="77777777">
          <w:pPr>
            <w:pStyle w:val="TOC3"/>
            <w:tabs>
              <w:tab w:val="right" w:leader="dot" w:pos="8296"/>
            </w:tabs>
            <w:rPr>
              <w:rFonts w:asciiTheme="minorEastAsia" w:hAnsiTheme="minorEastAsia"/>
              <w:noProof/>
              <w:sz w:val="24"/>
              <w:szCs w:val="28"/>
            </w:rPr>
          </w:pPr>
          <w:hyperlink w:anchor="_Toc156748893" w:history="1">
            <w:r w:rsidRPr="00913CD1">
              <w:rPr>
                <w:rStyle w:val="Hyperlink"/>
                <w:rFonts w:asciiTheme="minorEastAsia" w:hAnsiTheme="minorEastAsia"/>
                <w:noProof/>
                <w:sz w:val="24"/>
                <w:szCs w:val="28"/>
              </w:rPr>
              <w:t>(二)、劣势分析(W)</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37</w:t>
            </w:r>
            <w:r w:rsidRPr="00913CD1">
              <w:rPr>
                <w:rFonts w:asciiTheme="minorEastAsia" w:hAnsiTheme="minorEastAsia"/>
                <w:noProof/>
                <w:webHidden/>
                <w:sz w:val="24"/>
                <w:szCs w:val="28"/>
              </w:rPr>
              <w:fldChar w:fldCharType="end"/>
            </w:r>
          </w:hyperlink>
        </w:p>
        <w:p w:rsidR="00483551" w:rsidRPr="00913CD1" w:rsidP="00457322" w14:paraId="6756470F" w14:textId="77777777">
          <w:pPr>
            <w:pStyle w:val="TOC3"/>
            <w:tabs>
              <w:tab w:val="right" w:leader="dot" w:pos="8296"/>
            </w:tabs>
            <w:rPr>
              <w:rFonts w:asciiTheme="minorEastAsia" w:hAnsiTheme="minorEastAsia"/>
              <w:noProof/>
              <w:sz w:val="24"/>
              <w:szCs w:val="28"/>
            </w:rPr>
          </w:pPr>
          <w:hyperlink w:anchor="_Toc156748894" w:history="1">
            <w:r w:rsidRPr="00913CD1">
              <w:rPr>
                <w:rStyle w:val="Hyperlink"/>
                <w:rFonts w:asciiTheme="minorEastAsia" w:hAnsiTheme="minorEastAsia"/>
                <w:noProof/>
                <w:sz w:val="24"/>
                <w:szCs w:val="28"/>
              </w:rPr>
              <w:t>(三)、机会分析(O)</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38</w:t>
            </w:r>
            <w:r w:rsidRPr="00913CD1">
              <w:rPr>
                <w:rFonts w:asciiTheme="minorEastAsia" w:hAnsiTheme="minorEastAsia"/>
                <w:noProof/>
                <w:webHidden/>
                <w:sz w:val="24"/>
                <w:szCs w:val="28"/>
              </w:rPr>
              <w:fldChar w:fldCharType="end"/>
            </w:r>
          </w:hyperlink>
        </w:p>
        <w:p w:rsidR="00483551" w:rsidRPr="00913CD1" w:rsidP="00457322" w14:paraId="73F0E902" w14:textId="77777777">
          <w:pPr>
            <w:pStyle w:val="TOC3"/>
            <w:tabs>
              <w:tab w:val="right" w:leader="dot" w:pos="8296"/>
            </w:tabs>
            <w:rPr>
              <w:rFonts w:asciiTheme="minorEastAsia" w:hAnsiTheme="minorEastAsia"/>
              <w:noProof/>
              <w:sz w:val="24"/>
              <w:szCs w:val="28"/>
            </w:rPr>
          </w:pPr>
          <w:hyperlink w:anchor="_Toc156748895" w:history="1">
            <w:r w:rsidRPr="00913CD1">
              <w:rPr>
                <w:rStyle w:val="Hyperlink"/>
                <w:rFonts w:asciiTheme="minorEastAsia" w:hAnsiTheme="minorEastAsia"/>
                <w:noProof/>
                <w:sz w:val="24"/>
                <w:szCs w:val="28"/>
              </w:rPr>
              <w:t>(四)、威胁分析(T)</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39</w:t>
            </w:r>
            <w:r w:rsidRPr="00913CD1">
              <w:rPr>
                <w:rFonts w:asciiTheme="minorEastAsia" w:hAnsiTheme="minorEastAsia"/>
                <w:noProof/>
                <w:webHidden/>
                <w:sz w:val="24"/>
                <w:szCs w:val="28"/>
              </w:rPr>
              <w:fldChar w:fldCharType="end"/>
            </w:r>
          </w:hyperlink>
        </w:p>
        <w:p w:rsidR="00483551" w:rsidRPr="00913CD1" w:rsidP="00457322" w14:paraId="7C27D467" w14:textId="77777777">
          <w:pPr>
            <w:pStyle w:val="TOC2"/>
            <w:tabs>
              <w:tab w:val="right" w:leader="dot" w:pos="8296"/>
            </w:tabs>
            <w:rPr>
              <w:rFonts w:asciiTheme="minorEastAsia" w:hAnsiTheme="minorEastAsia"/>
              <w:noProof/>
              <w:sz w:val="24"/>
              <w:szCs w:val="28"/>
            </w:rPr>
          </w:pPr>
          <w:hyperlink w:anchor="_Toc156748896" w:history="1">
            <w:r w:rsidRPr="00913CD1">
              <w:rPr>
                <w:rStyle w:val="Hyperlink"/>
                <w:rFonts w:asciiTheme="minorEastAsia" w:hAnsiTheme="minorEastAsia"/>
                <w:noProof/>
                <w:sz w:val="24"/>
                <w:szCs w:val="28"/>
              </w:rPr>
              <w:t>九、市场营销策略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1F0C7C2A" w14:textId="77777777">
          <w:pPr>
            <w:pStyle w:val="TOC3"/>
            <w:tabs>
              <w:tab w:val="right" w:leader="dot" w:pos="8296"/>
            </w:tabs>
            <w:rPr>
              <w:rFonts w:asciiTheme="minorEastAsia" w:hAnsiTheme="minorEastAsia"/>
              <w:noProof/>
              <w:sz w:val="24"/>
              <w:szCs w:val="28"/>
            </w:rPr>
          </w:pPr>
          <w:hyperlink w:anchor="_Toc156748897" w:history="1">
            <w:r w:rsidRPr="00913CD1">
              <w:rPr>
                <w:rStyle w:val="Hyperlink"/>
                <w:rFonts w:asciiTheme="minorEastAsia" w:hAnsiTheme="minorEastAsia"/>
                <w:noProof/>
                <w:sz w:val="24"/>
                <w:szCs w:val="28"/>
              </w:rPr>
              <w:t>(一)、市场营销总体思路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41</w:t>
            </w:r>
            <w:r w:rsidRPr="00913CD1">
              <w:rPr>
                <w:rFonts w:asciiTheme="minorEastAsia" w:hAnsiTheme="minorEastAsia"/>
                <w:noProof/>
                <w:webHidden/>
                <w:sz w:val="24"/>
                <w:szCs w:val="28"/>
              </w:rPr>
              <w:fldChar w:fldCharType="end"/>
            </w:r>
          </w:hyperlink>
        </w:p>
        <w:p w:rsidR="00483551" w:rsidRPr="00913CD1" w:rsidP="00457322" w14:paraId="3D041DC4" w14:textId="77777777">
          <w:pPr>
            <w:pStyle w:val="TOC3"/>
            <w:tabs>
              <w:tab w:val="right" w:leader="dot" w:pos="8296"/>
            </w:tabs>
            <w:rPr>
              <w:rFonts w:asciiTheme="minorEastAsia" w:hAnsiTheme="minorEastAsia"/>
              <w:noProof/>
              <w:sz w:val="24"/>
              <w:szCs w:val="28"/>
            </w:rPr>
          </w:pPr>
          <w:hyperlink w:anchor="_Toc156748898" w:history="1">
            <w:r w:rsidRPr="00913CD1">
              <w:rPr>
                <w:rStyle w:val="Hyperlink"/>
                <w:rFonts w:asciiTheme="minorEastAsia" w:hAnsiTheme="minorEastAsia"/>
                <w:noProof/>
                <w:sz w:val="24"/>
                <w:szCs w:val="28"/>
              </w:rPr>
              <w:t>(二〉、市场地位与竞争战略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42</w:t>
            </w:r>
            <w:r w:rsidRPr="00913CD1">
              <w:rPr>
                <w:rFonts w:asciiTheme="minorEastAsia" w:hAnsiTheme="minorEastAsia"/>
                <w:noProof/>
                <w:webHidden/>
                <w:sz w:val="24"/>
                <w:szCs w:val="28"/>
              </w:rPr>
              <w:fldChar w:fldCharType="end"/>
            </w:r>
          </w:hyperlink>
        </w:p>
        <w:p w:rsidR="00483551" w:rsidRPr="00913CD1" w:rsidP="00457322" w14:paraId="61F6BF1E" w14:textId="77777777">
          <w:pPr>
            <w:pStyle w:val="TOC3"/>
            <w:tabs>
              <w:tab w:val="right" w:leader="dot" w:pos="8296"/>
            </w:tabs>
            <w:rPr>
              <w:rFonts w:asciiTheme="minorEastAsia" w:hAnsiTheme="minorEastAsia"/>
              <w:noProof/>
              <w:sz w:val="24"/>
              <w:szCs w:val="28"/>
            </w:rPr>
          </w:pPr>
          <w:hyperlink w:anchor="_Toc156748899" w:history="1">
            <w:r w:rsidRPr="00913CD1">
              <w:rPr>
                <w:rStyle w:val="Hyperlink"/>
                <w:rFonts w:asciiTheme="minorEastAsia" w:hAnsiTheme="minorEastAsia"/>
                <w:noProof/>
                <w:sz w:val="24"/>
                <w:szCs w:val="28"/>
              </w:rPr>
              <w:t>(三)、消费者市场分析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_Toc156748899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43</w:t>
            </w:r>
            <w:r w:rsidRPr="00913CD1">
              <w:rPr>
                <w:rFonts w:asciiTheme="minorEastAsia" w:hAnsiTheme="minorEastAsia"/>
                <w:noProof/>
                <w:webHidden/>
                <w:sz w:val="24"/>
                <w:szCs w:val="28"/>
              </w:rPr>
              <w:fldChar w:fldCharType="end"/>
            </w:r>
          </w:hyperlink>
        </w:p>
        <w:p w:rsidR="00483551" w:rsidRPr="00913CD1" w:rsidP="00457322" w14:paraId="520ED6B6" w14:textId="77777777">
          <w:pPr>
            <w:pStyle w:val="TOC3"/>
            <w:tabs>
              <w:tab w:val="right" w:leader="dot" w:pos="8296"/>
            </w:tabs>
            <w:rPr>
              <w:rFonts w:asciiTheme="minorEastAsia" w:hAnsiTheme="minorEastAsia"/>
              <w:noProof/>
              <w:sz w:val="24"/>
              <w:szCs w:val="28"/>
            </w:rPr>
          </w:pPr>
          <w:hyperlink w:anchor="_Toc156748900" w:history="1">
            <w:r w:rsidRPr="00913CD1">
              <w:rPr>
                <w:rStyle w:val="Hyperlink"/>
                <w:rFonts w:asciiTheme="minorEastAsia" w:hAnsiTheme="minorEastAsia"/>
                <w:noProof/>
                <w:sz w:val="24"/>
                <w:szCs w:val="28"/>
              </w:rPr>
              <w:t>(四)、组织市场分析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45</w:t>
            </w:r>
            <w:r w:rsidRPr="00913CD1">
              <w:rPr>
                <w:rFonts w:asciiTheme="minorEastAsia" w:hAnsiTheme="minorEastAsia"/>
                <w:noProof/>
                <w:webHidden/>
                <w:sz w:val="24"/>
                <w:szCs w:val="28"/>
              </w:rPr>
              <w:fldChar w:fldCharType="end"/>
            </w:r>
          </w:hyperlink>
        </w:p>
        <w:p w:rsidR="00483551" w:rsidRPr="00913CD1" w:rsidP="00457322" w14:paraId="1E4FE4C7" w14:textId="77777777">
          <w:pPr>
            <w:pStyle w:val="TOC3"/>
            <w:tabs>
              <w:tab w:val="right" w:leader="dot" w:pos="8296"/>
            </w:tabs>
            <w:rPr>
              <w:rFonts w:asciiTheme="minorEastAsia" w:hAnsiTheme="minorEastAsia"/>
              <w:noProof/>
              <w:sz w:val="24"/>
              <w:szCs w:val="28"/>
            </w:rPr>
          </w:pPr>
          <w:hyperlink w:anchor="_Toc156748901" w:history="1">
            <w:r w:rsidRPr="00913CD1">
              <w:rPr>
                <w:rStyle w:val="Hyperlink"/>
                <w:rFonts w:asciiTheme="minorEastAsia" w:hAnsiTheme="minorEastAsia"/>
                <w:noProof/>
                <w:sz w:val="24"/>
                <w:szCs w:val="28"/>
              </w:rPr>
              <w:t>(五)、促销策略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46</w:t>
            </w:r>
            <w:r w:rsidRPr="00913CD1">
              <w:rPr>
                <w:rFonts w:asciiTheme="minorEastAsia" w:hAnsiTheme="minorEastAsia"/>
                <w:noProof/>
                <w:webHidden/>
                <w:sz w:val="24"/>
                <w:szCs w:val="28"/>
              </w:rPr>
              <w:fldChar w:fldCharType="end"/>
            </w:r>
          </w:hyperlink>
        </w:p>
        <w:p w:rsidR="00483551" w:rsidRPr="00913CD1" w:rsidP="00457322" w14:paraId="7A0865E7" w14:textId="77777777">
          <w:pPr>
            <w:pStyle w:val="TOC3"/>
            <w:tabs>
              <w:tab w:val="right" w:leader="dot" w:pos="8296"/>
            </w:tabs>
            <w:rPr>
              <w:rFonts w:asciiTheme="minorEastAsia" w:hAnsiTheme="minorEastAsia"/>
              <w:noProof/>
              <w:sz w:val="24"/>
              <w:szCs w:val="28"/>
            </w:rPr>
          </w:pPr>
          <w:hyperlink w:anchor="_Toc156748902" w:history="1">
            <w:r w:rsidRPr="00913CD1">
              <w:rPr>
                <w:rStyle w:val="Hyperlink"/>
                <w:rFonts w:asciiTheme="minorEastAsia" w:hAnsiTheme="minorEastAsia"/>
                <w:noProof/>
                <w:sz w:val="24"/>
                <w:szCs w:val="28"/>
              </w:rPr>
              <w:t>(六〉、品牌策略</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47</w:t>
            </w:r>
            <w:r w:rsidRPr="00913CD1">
              <w:rPr>
                <w:rFonts w:asciiTheme="minorEastAsia" w:hAnsiTheme="minorEastAsia"/>
                <w:noProof/>
                <w:webHidden/>
                <w:sz w:val="24"/>
                <w:szCs w:val="28"/>
              </w:rPr>
              <w:fldChar w:fldCharType="end"/>
            </w:r>
          </w:hyperlink>
        </w:p>
        <w:p w:rsidR="00483551" w:rsidRPr="00913CD1" w:rsidP="00457322" w14:paraId="2F3A574A" w14:textId="77777777">
          <w:pPr>
            <w:pStyle w:val="TOC3"/>
            <w:tabs>
              <w:tab w:val="right" w:leader="dot" w:pos="8296"/>
            </w:tabs>
            <w:rPr>
              <w:rFonts w:asciiTheme="minorEastAsia" w:hAnsiTheme="minorEastAsia"/>
              <w:noProof/>
              <w:sz w:val="24"/>
              <w:szCs w:val="28"/>
            </w:rPr>
          </w:pPr>
          <w:hyperlink w:anchor="_Toc156748903" w:history="1">
            <w:r w:rsidRPr="00913CD1">
              <w:rPr>
                <w:rStyle w:val="Hyperlink"/>
                <w:rFonts w:asciiTheme="minorEastAsia" w:hAnsiTheme="minorEastAsia"/>
                <w:noProof/>
                <w:sz w:val="24"/>
                <w:szCs w:val="28"/>
              </w:rPr>
              <w:t>(七)、整合营销</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49</w:t>
            </w:r>
            <w:r w:rsidRPr="00913CD1">
              <w:rPr>
                <w:rFonts w:asciiTheme="minorEastAsia" w:hAnsiTheme="minorEastAsia"/>
                <w:noProof/>
                <w:webHidden/>
                <w:sz w:val="24"/>
                <w:szCs w:val="28"/>
              </w:rPr>
              <w:fldChar w:fldCharType="end"/>
            </w:r>
          </w:hyperlink>
        </w:p>
        <w:p w:rsidR="00483551" w:rsidRPr="00913CD1" w:rsidP="00457322" w14:paraId="6C337BD6" w14:textId="77777777">
          <w:pPr>
            <w:pStyle w:val="TOC2"/>
            <w:tabs>
              <w:tab w:val="right" w:leader="dot" w:pos="8296"/>
            </w:tabs>
            <w:rPr>
              <w:rFonts w:asciiTheme="minorEastAsia" w:hAnsiTheme="minorEastAsia"/>
              <w:noProof/>
              <w:sz w:val="24"/>
              <w:szCs w:val="28"/>
            </w:rPr>
          </w:pPr>
          <w:hyperlink w:anchor="_Toc156748904" w:history="1">
            <w:r w:rsidRPr="00913CD1">
              <w:rPr>
                <w:rStyle w:val="Hyperlink"/>
                <w:rFonts w:asciiTheme="minorEastAsia" w:hAnsiTheme="minorEastAsia"/>
                <w:noProof/>
                <w:sz w:val="24"/>
                <w:szCs w:val="28"/>
              </w:rPr>
              <w:t>十、公司基本情况</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0E22A54D" w14:textId="77777777">
          <w:pPr>
            <w:pStyle w:val="TOC3"/>
            <w:tabs>
              <w:tab w:val="right" w:leader="dot" w:pos="8296"/>
            </w:tabs>
            <w:rPr>
              <w:rFonts w:asciiTheme="minorEastAsia" w:hAnsiTheme="minorEastAsia"/>
              <w:noProof/>
              <w:sz w:val="24"/>
              <w:szCs w:val="28"/>
            </w:rPr>
          </w:pPr>
          <w:hyperlink w:anchor="_Toc156748905" w:history="1">
            <w:r w:rsidRPr="00913CD1">
              <w:rPr>
                <w:rStyle w:val="Hyperlink"/>
                <w:rFonts w:asciiTheme="minorEastAsia" w:hAnsiTheme="minorEastAsia"/>
                <w:noProof/>
                <w:sz w:val="24"/>
                <w:szCs w:val="28"/>
              </w:rPr>
              <w:t>(一)、公司基本信息</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53</w:t>
            </w:r>
            <w:r w:rsidRPr="00913CD1">
              <w:rPr>
                <w:rFonts w:asciiTheme="minorEastAsia" w:hAnsiTheme="minorEastAsia"/>
                <w:noProof/>
                <w:webHidden/>
                <w:sz w:val="24"/>
                <w:szCs w:val="28"/>
              </w:rPr>
              <w:fldChar w:fldCharType="end"/>
            </w:r>
          </w:hyperlink>
        </w:p>
        <w:p w:rsidR="00483551" w:rsidRPr="00913CD1" w:rsidP="00457322" w14:paraId="622C2575" w14:textId="77777777">
          <w:pPr>
            <w:pStyle w:val="TOC3"/>
            <w:tabs>
              <w:tab w:val="right" w:leader="dot" w:pos="8296"/>
            </w:tabs>
            <w:rPr>
              <w:rFonts w:asciiTheme="minorEastAsia" w:hAnsiTheme="minorEastAsia"/>
              <w:noProof/>
              <w:sz w:val="24"/>
              <w:szCs w:val="28"/>
            </w:rPr>
          </w:pPr>
          <w:hyperlink w:anchor="_Toc156748906" w:history="1">
            <w:r w:rsidRPr="00913CD1">
              <w:rPr>
                <w:rStyle w:val="Hyperlink"/>
                <w:rFonts w:asciiTheme="minorEastAsia" w:hAnsiTheme="minorEastAsia"/>
                <w:noProof/>
                <w:sz w:val="24"/>
                <w:szCs w:val="28"/>
              </w:rPr>
              <w:t>(二)、公司简介</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52A5D2F8" w14:textId="77777777">
          <w:pPr>
            <w:pStyle w:val="TOC3"/>
            <w:tabs>
              <w:tab w:val="right" w:leader="dot" w:pos="8296"/>
            </w:tabs>
            <w:rPr>
              <w:rFonts w:asciiTheme="minorEastAsia" w:hAnsiTheme="minorEastAsia"/>
              <w:noProof/>
              <w:sz w:val="24"/>
              <w:szCs w:val="28"/>
            </w:rPr>
          </w:pPr>
          <w:hyperlink w:anchor="_Toc156748907" w:history="1">
            <w:r w:rsidRPr="00913CD1">
              <w:rPr>
                <w:rStyle w:val="Hyperlink"/>
                <w:rFonts w:asciiTheme="minorEastAsia" w:hAnsiTheme="minorEastAsia"/>
                <w:noProof/>
                <w:sz w:val="24"/>
                <w:szCs w:val="28"/>
              </w:rPr>
              <w:t>(三〉、公司竞争优势</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54</w:t>
            </w:r>
            <w:r w:rsidRPr="00913CD1">
              <w:rPr>
                <w:rFonts w:asciiTheme="minorEastAsia" w:hAnsiTheme="minorEastAsia"/>
                <w:noProof/>
                <w:webHidden/>
                <w:sz w:val="24"/>
                <w:szCs w:val="28"/>
              </w:rPr>
              <w:fldChar w:fldCharType="end"/>
            </w:r>
          </w:hyperlink>
        </w:p>
        <w:p w:rsidR="00483551" w:rsidRPr="00913CD1" w:rsidP="00457322" w14:paraId="3E9B494A" w14:textId="77777777">
          <w:pPr>
            <w:pStyle w:val="TOC3"/>
            <w:tabs>
              <w:tab w:val="right" w:leader="dot" w:pos="8296"/>
            </w:tabs>
            <w:rPr>
              <w:rFonts w:asciiTheme="minorEastAsia" w:hAnsiTheme="minorEastAsia"/>
              <w:noProof/>
              <w:sz w:val="24"/>
              <w:szCs w:val="28"/>
            </w:rPr>
          </w:pPr>
          <w:hyperlink w:anchor="_Toc156748908" w:history="1">
            <w:r w:rsidRPr="00913CD1">
              <w:rPr>
                <w:rStyle w:val="Hyperlink"/>
                <w:rFonts w:asciiTheme="minorEastAsia" w:hAnsiTheme="minorEastAsia"/>
                <w:noProof/>
                <w:sz w:val="24"/>
                <w:szCs w:val="28"/>
              </w:rPr>
              <w:t>(四)、核心人员介绍</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56</w:t>
            </w:r>
            <w:r w:rsidRPr="00913CD1">
              <w:rPr>
                <w:rFonts w:asciiTheme="minorEastAsia" w:hAnsiTheme="minorEastAsia"/>
                <w:noProof/>
                <w:webHidden/>
                <w:sz w:val="24"/>
                <w:szCs w:val="28"/>
              </w:rPr>
              <w:fldChar w:fldCharType="end"/>
            </w:r>
          </w:hyperlink>
        </w:p>
        <w:p w:rsidR="00483551" w:rsidRPr="00913CD1" w:rsidP="00457322" w14:paraId="66576383" w14:textId="77777777">
          <w:pPr>
            <w:pStyle w:val="TOC3"/>
            <w:tabs>
              <w:tab w:val="right" w:leader="dot" w:pos="8296"/>
            </w:tabs>
            <w:rPr>
              <w:rFonts w:asciiTheme="minorEastAsia" w:hAnsiTheme="minorEastAsia"/>
              <w:noProof/>
              <w:sz w:val="24"/>
              <w:szCs w:val="28"/>
            </w:rPr>
          </w:pPr>
          <w:hyperlink w:anchor="_Toc156748909" w:history="1">
            <w:r w:rsidRPr="00913CD1">
              <w:rPr>
                <w:rStyle w:val="Hyperlink"/>
                <w:rFonts w:asciiTheme="minorEastAsia" w:hAnsiTheme="minorEastAsia"/>
                <w:noProof/>
                <w:sz w:val="24"/>
                <w:szCs w:val="28"/>
              </w:rPr>
              <w:t>(五)、经营宗旨</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_Toc156748909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57</w:t>
            </w:r>
            <w:r w:rsidRPr="00913CD1">
              <w:rPr>
                <w:rFonts w:asciiTheme="minorEastAsia" w:hAnsiTheme="minorEastAsia"/>
                <w:noProof/>
                <w:webHidden/>
                <w:sz w:val="24"/>
                <w:szCs w:val="28"/>
              </w:rPr>
              <w:fldChar w:fldCharType="end"/>
            </w:r>
          </w:hyperlink>
        </w:p>
        <w:p w:rsidR="00483551" w:rsidRPr="00913CD1" w:rsidP="00457322" w14:paraId="41918B4E" w14:textId="77777777">
          <w:pPr>
            <w:pStyle w:val="TOC3"/>
            <w:tabs>
              <w:tab w:val="right" w:leader="dot" w:pos="8296"/>
            </w:tabs>
            <w:rPr>
              <w:rFonts w:asciiTheme="minorEastAsia" w:hAnsiTheme="minorEastAsia"/>
              <w:noProof/>
              <w:sz w:val="24"/>
              <w:szCs w:val="28"/>
            </w:rPr>
          </w:pPr>
          <w:hyperlink w:anchor="_Toc156748910" w:history="1">
            <w:r w:rsidRPr="00913CD1">
              <w:rPr>
                <w:rStyle w:val="Hyperlink"/>
                <w:rFonts w:asciiTheme="minorEastAsia" w:hAnsiTheme="minorEastAsia"/>
                <w:noProof/>
                <w:sz w:val="24"/>
                <w:szCs w:val="28"/>
              </w:rPr>
              <w:t>(六)、公司发展规划</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58</w:t>
            </w:r>
            <w:r w:rsidRPr="00913CD1">
              <w:rPr>
                <w:rFonts w:asciiTheme="minorEastAsia" w:hAnsiTheme="minorEastAsia"/>
                <w:noProof/>
                <w:webHidden/>
                <w:sz w:val="24"/>
                <w:szCs w:val="28"/>
              </w:rPr>
              <w:fldChar w:fldCharType="end"/>
            </w:r>
          </w:hyperlink>
        </w:p>
        <w:p w:rsidR="00483551" w:rsidRPr="00913CD1" w:rsidP="00457322" w14:paraId="079A0CB3" w14:textId="77777777">
          <w:pPr>
            <w:pStyle w:val="TOC2"/>
            <w:tabs>
              <w:tab w:val="right" w:leader="dot" w:pos="8296"/>
            </w:tabs>
            <w:rPr>
              <w:rFonts w:asciiTheme="minorEastAsia" w:hAnsiTheme="minorEastAsia"/>
              <w:noProof/>
              <w:sz w:val="24"/>
              <w:szCs w:val="28"/>
            </w:rPr>
            <w:sectPr w:rsidSect="003563AB">
              <w:headerReference w:type="default" r:id="rId13"/>
              <w:footerReference w:type="default" r:id="rId14"/>
              <w:type w:val="nextPage"/>
              <w:pgSz w:w="11906" w:h="16838"/>
              <w:pgMar w:top="1440" w:right="1800" w:bottom="1440" w:left="1800" w:header="851" w:footer="992" w:gutter="0"/>
              <w:pgNumType w:start="3"/>
              <w:cols w:space="425"/>
              <w:titlePg w:val="0"/>
              <w:docGrid w:type="lines" w:linePitch="312"/>
            </w:sectPr>
          </w:pPr>
          <w:hyperlink w:anchor="_Toc156748911" w:history="1">
            <w:r w:rsidRPr="00913CD1">
              <w:rPr>
                <w:rStyle w:val="Hyperlink"/>
                <w:rFonts w:asciiTheme="minorEastAsia" w:hAnsiTheme="minorEastAsia"/>
                <w:noProof/>
                <w:sz w:val="24"/>
                <w:szCs w:val="28"/>
              </w:rPr>
              <w:t>十一、环保分析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sdtContent>
    </w:sdt>
    <w:sdt>
      <w:sdtPr>
        <w:rPr>
          <w:rFonts w:asciiTheme="minorEastAsia" w:eastAsiaTheme="minorEastAsia" w:hAnsiTheme="minorEastAsia" w:cstheme="minorBidi"/>
          <w:color w:val="auto"/>
          <w:kern w:val="2"/>
          <w:sz w:val="21"/>
          <w:szCs w:val="22"/>
          <w:lang w:val="zh-CN"/>
          <w14:ligatures w14:val="standardContextual"/>
        </w:rPr>
        <w:id w:val="755890927"/>
        <w:docPartObj>
          <w:docPartGallery w:val="Table of Contents"/>
          <w:docPartUnique/>
        </w:docPartObj>
      </w:sdtPr>
      <w:sdtEndPr>
        <w:rPr>
          <w:b/>
          <w:bCs/>
        </w:rPr>
      </w:sdtEndPr>
      <w:sdtContent>
        <w:p w:rsidR="00483551" w:rsidRPr="00913CD1" w:rsidP="00457322" w14:paraId="3BE5EEF1" w14:textId="77777777">
          <w:pPr>
            <w:pStyle w:val="TOC3"/>
            <w:tabs>
              <w:tab w:val="right" w:leader="dot" w:pos="8296"/>
            </w:tabs>
            <w:rPr>
              <w:rFonts w:asciiTheme="minorEastAsia" w:hAnsiTheme="minorEastAsia"/>
              <w:noProof/>
              <w:sz w:val="24"/>
              <w:szCs w:val="28"/>
            </w:rPr>
          </w:pPr>
          <w:hyperlink w:anchor="_Toc156748912" w:history="1">
            <w:r w:rsidRPr="00913CD1">
              <w:rPr>
                <w:rStyle w:val="Hyperlink"/>
                <w:rFonts w:asciiTheme="minorEastAsia" w:hAnsiTheme="minorEastAsia"/>
                <w:noProof/>
                <w:sz w:val="24"/>
                <w:szCs w:val="28"/>
              </w:rPr>
              <w:t>(一)、编制依据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59</w:t>
            </w:r>
            <w:r w:rsidRPr="00913CD1">
              <w:rPr>
                <w:rFonts w:asciiTheme="minorEastAsia" w:hAnsiTheme="minorEastAsia"/>
                <w:noProof/>
                <w:webHidden/>
                <w:sz w:val="24"/>
                <w:szCs w:val="28"/>
              </w:rPr>
              <w:fldChar w:fldCharType="end"/>
            </w:r>
          </w:hyperlink>
        </w:p>
        <w:p w:rsidR="00483551" w:rsidRPr="00913CD1" w:rsidP="00457322" w14:paraId="7F0C6B10" w14:textId="77777777">
          <w:pPr>
            <w:pStyle w:val="TOC3"/>
            <w:tabs>
              <w:tab w:val="right" w:leader="dot" w:pos="8296"/>
            </w:tabs>
            <w:rPr>
              <w:rFonts w:asciiTheme="minorEastAsia" w:hAnsiTheme="minorEastAsia"/>
              <w:noProof/>
              <w:sz w:val="24"/>
              <w:szCs w:val="28"/>
            </w:rPr>
          </w:pPr>
          <w:hyperlink w:anchor="_Toc156748913" w:history="1">
            <w:r w:rsidRPr="00913CD1">
              <w:rPr>
                <w:rStyle w:val="Hyperlink"/>
                <w:rFonts w:asciiTheme="minorEastAsia" w:hAnsiTheme="minorEastAsia"/>
                <w:noProof/>
                <w:sz w:val="24"/>
                <w:szCs w:val="28"/>
              </w:rPr>
              <w:t>(二)、环境影响合理性分析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1A744B03" w14:textId="77777777">
          <w:pPr>
            <w:pStyle w:val="TOC3"/>
            <w:tabs>
              <w:tab w:val="right" w:leader="dot" w:pos="8296"/>
            </w:tabs>
            <w:rPr>
              <w:rFonts w:asciiTheme="minorEastAsia" w:hAnsiTheme="minorEastAsia"/>
              <w:noProof/>
              <w:sz w:val="24"/>
              <w:szCs w:val="28"/>
            </w:rPr>
          </w:pPr>
          <w:hyperlink w:anchor="_Toc156748914" w:history="1">
            <w:r w:rsidRPr="00913CD1">
              <w:rPr>
                <w:rStyle w:val="Hyperlink"/>
                <w:rFonts w:asciiTheme="minorEastAsia" w:hAnsiTheme="minorEastAsia"/>
                <w:noProof/>
                <w:sz w:val="24"/>
                <w:szCs w:val="28"/>
              </w:rPr>
              <w:t>(三)、建设期大气环境影响分析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60</w:t>
            </w:r>
            <w:r w:rsidRPr="00913CD1">
              <w:rPr>
                <w:rFonts w:asciiTheme="minorEastAsia" w:hAnsiTheme="minorEastAsia"/>
                <w:noProof/>
                <w:webHidden/>
                <w:sz w:val="24"/>
                <w:szCs w:val="28"/>
              </w:rPr>
              <w:fldChar w:fldCharType="end"/>
            </w:r>
          </w:hyperlink>
        </w:p>
        <w:p w:rsidR="00483551" w:rsidRPr="00913CD1" w:rsidP="00457322" w14:paraId="7A6E71DA" w14:textId="77777777">
          <w:pPr>
            <w:pStyle w:val="TOC3"/>
            <w:tabs>
              <w:tab w:val="right" w:leader="dot" w:pos="8296"/>
            </w:tabs>
            <w:rPr>
              <w:rFonts w:asciiTheme="minorEastAsia" w:hAnsiTheme="minorEastAsia"/>
              <w:noProof/>
              <w:sz w:val="24"/>
              <w:szCs w:val="28"/>
            </w:rPr>
          </w:pPr>
          <w:hyperlink w:anchor="_Toc156748915" w:history="1">
            <w:r w:rsidRPr="00913CD1">
              <w:rPr>
                <w:rStyle w:val="Hyperlink"/>
                <w:rFonts w:asciiTheme="minorEastAsia" w:hAnsiTheme="minorEastAsia"/>
                <w:noProof/>
                <w:sz w:val="24"/>
                <w:szCs w:val="28"/>
              </w:rPr>
              <w:t>(四)、建设期水环境影响分析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61</w:t>
            </w:r>
            <w:r w:rsidRPr="00913CD1">
              <w:rPr>
                <w:rFonts w:asciiTheme="minorEastAsia" w:hAnsiTheme="minorEastAsia"/>
                <w:noProof/>
                <w:webHidden/>
                <w:sz w:val="24"/>
                <w:szCs w:val="28"/>
              </w:rPr>
              <w:fldChar w:fldCharType="end"/>
            </w:r>
          </w:hyperlink>
        </w:p>
        <w:p w:rsidR="00483551" w:rsidRPr="00913CD1" w:rsidP="00457322" w14:paraId="7A12A823" w14:textId="77777777">
          <w:pPr>
            <w:pStyle w:val="TOC3"/>
            <w:tabs>
              <w:tab w:val="right" w:leader="dot" w:pos="8296"/>
            </w:tabs>
            <w:rPr>
              <w:rFonts w:asciiTheme="minorEastAsia" w:hAnsiTheme="minorEastAsia"/>
              <w:noProof/>
              <w:sz w:val="24"/>
              <w:szCs w:val="28"/>
            </w:rPr>
          </w:pPr>
          <w:hyperlink w:anchor="_Toc156748916" w:history="1">
            <w:r w:rsidRPr="00913CD1">
              <w:rPr>
                <w:rStyle w:val="Hyperlink"/>
                <w:rFonts w:asciiTheme="minorEastAsia" w:hAnsiTheme="minorEastAsia"/>
                <w:noProof/>
                <w:sz w:val="24"/>
                <w:szCs w:val="28"/>
              </w:rPr>
              <w:t>(五)、建设期固体废弃物环境影响分析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38C92EF1" w14:textId="77777777">
          <w:pPr>
            <w:pStyle w:val="TOC3"/>
            <w:tabs>
              <w:tab w:val="right" w:leader="dot" w:pos="8296"/>
            </w:tabs>
            <w:rPr>
              <w:rFonts w:asciiTheme="minorEastAsia" w:hAnsiTheme="minorEastAsia"/>
              <w:noProof/>
              <w:sz w:val="24"/>
              <w:szCs w:val="28"/>
            </w:rPr>
          </w:pPr>
          <w:hyperlink w:anchor="_Toc156748917" w:history="1">
            <w:r w:rsidRPr="00913CD1">
              <w:rPr>
                <w:rStyle w:val="Hyperlink"/>
                <w:rFonts w:asciiTheme="minorEastAsia" w:hAnsiTheme="minorEastAsia"/>
                <w:noProof/>
                <w:sz w:val="24"/>
                <w:szCs w:val="28"/>
              </w:rPr>
              <w:t>(六)、建设期声环境影响分析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_Toc156748917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62</w:t>
            </w:r>
            <w:r w:rsidRPr="00913CD1">
              <w:rPr>
                <w:rFonts w:asciiTheme="minorEastAsia" w:hAnsiTheme="minorEastAsia"/>
                <w:noProof/>
                <w:webHidden/>
                <w:sz w:val="24"/>
                <w:szCs w:val="28"/>
              </w:rPr>
              <w:fldChar w:fldCharType="end"/>
            </w:r>
          </w:hyperlink>
        </w:p>
        <w:p w:rsidR="00483551" w:rsidRPr="00913CD1" w:rsidP="00457322" w14:paraId="191AA081" w14:textId="77777777">
          <w:pPr>
            <w:pStyle w:val="TOC3"/>
            <w:tabs>
              <w:tab w:val="right" w:leader="dot" w:pos="8296"/>
            </w:tabs>
            <w:rPr>
              <w:rFonts w:asciiTheme="minorEastAsia" w:hAnsiTheme="minorEastAsia"/>
              <w:noProof/>
              <w:sz w:val="24"/>
              <w:szCs w:val="28"/>
            </w:rPr>
          </w:pPr>
          <w:hyperlink w:anchor="_Toc156748918" w:history="1">
            <w:r w:rsidRPr="00913CD1">
              <w:rPr>
                <w:rStyle w:val="Hyperlink"/>
                <w:rFonts w:asciiTheme="minorEastAsia" w:hAnsiTheme="minorEastAsia"/>
                <w:noProof/>
                <w:sz w:val="24"/>
                <w:szCs w:val="28"/>
              </w:rPr>
              <w:t>(七)、环境管理分析</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_Toc156748918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63</w:t>
            </w:r>
            <w:r w:rsidRPr="00913CD1">
              <w:rPr>
                <w:rFonts w:asciiTheme="minorEastAsia" w:hAnsiTheme="minorEastAsia"/>
                <w:noProof/>
                <w:webHidden/>
                <w:sz w:val="24"/>
                <w:szCs w:val="28"/>
              </w:rPr>
              <w:fldChar w:fldCharType="end"/>
            </w:r>
          </w:hyperlink>
        </w:p>
        <w:p w:rsidR="00483551" w:rsidRPr="00913CD1" w:rsidP="00457322" w14:paraId="2D8C3D3F" w14:textId="77777777">
          <w:pPr>
            <w:pStyle w:val="TOC3"/>
            <w:tabs>
              <w:tab w:val="right" w:leader="dot" w:pos="8296"/>
            </w:tabs>
            <w:rPr>
              <w:rFonts w:asciiTheme="minorEastAsia" w:hAnsiTheme="minorEastAsia"/>
              <w:noProof/>
              <w:sz w:val="24"/>
              <w:szCs w:val="28"/>
            </w:rPr>
          </w:pPr>
          <w:hyperlink w:anchor="_Toc156748919" w:history="1">
            <w:r w:rsidRPr="00913CD1">
              <w:rPr>
                <w:rStyle w:val="Hyperlink"/>
                <w:rFonts w:asciiTheme="minorEastAsia" w:hAnsiTheme="minorEastAsia"/>
                <w:noProof/>
                <w:sz w:val="24"/>
                <w:szCs w:val="28"/>
              </w:rPr>
              <w:t>(八)、结论及建议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_Toc156748919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64</w:t>
            </w:r>
            <w:r w:rsidRPr="00913CD1">
              <w:rPr>
                <w:rFonts w:asciiTheme="minorEastAsia" w:hAnsiTheme="minorEastAsia"/>
                <w:noProof/>
                <w:webHidden/>
                <w:sz w:val="24"/>
                <w:szCs w:val="28"/>
              </w:rPr>
              <w:fldChar w:fldCharType="end"/>
            </w:r>
          </w:hyperlink>
        </w:p>
        <w:p w:rsidR="00483551" w:rsidRPr="00913CD1" w:rsidP="00457322" w14:paraId="78165F31" w14:textId="77777777">
          <w:pPr>
            <w:pStyle w:val="TOC2"/>
            <w:tabs>
              <w:tab w:val="right" w:leader="dot" w:pos="8296"/>
            </w:tabs>
            <w:rPr>
              <w:rFonts w:asciiTheme="minorEastAsia" w:hAnsiTheme="minorEastAsia"/>
              <w:noProof/>
              <w:sz w:val="24"/>
              <w:szCs w:val="28"/>
            </w:rPr>
          </w:pPr>
          <w:hyperlink w:anchor="_Toc156748920" w:history="1">
            <w:r w:rsidRPr="00913CD1">
              <w:rPr>
                <w:rStyle w:val="Hyperlink"/>
                <w:rFonts w:asciiTheme="minorEastAsia" w:hAnsiTheme="minorEastAsia"/>
                <w:noProof/>
                <w:sz w:val="24"/>
                <w:szCs w:val="28"/>
              </w:rPr>
              <w:t>十二、场地规划方案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_Toc156748920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0D4EDBAE" w14:textId="77777777">
          <w:pPr>
            <w:pStyle w:val="TOC3"/>
            <w:tabs>
              <w:tab w:val="right" w:leader="dot" w:pos="8296"/>
            </w:tabs>
            <w:rPr>
              <w:rFonts w:asciiTheme="minorEastAsia" w:hAnsiTheme="minorEastAsia"/>
              <w:noProof/>
              <w:sz w:val="24"/>
              <w:szCs w:val="28"/>
            </w:rPr>
          </w:pPr>
          <w:hyperlink w:anchor="_Toc156748921" w:history="1">
            <w:r w:rsidRPr="00913CD1">
              <w:rPr>
                <w:rStyle w:val="Hyperlink"/>
                <w:rFonts w:asciiTheme="minorEastAsia" w:hAnsiTheme="minorEastAsia"/>
                <w:noProof/>
                <w:sz w:val="24"/>
                <w:szCs w:val="28"/>
              </w:rPr>
              <w:t>(一)、</w:t>
            </w:r>
            <w:r w:rsidRPr="00913CD1" w:rsidR="005F2BD8">
              <w:rPr>
                <w:rStyle w:val="Hyperlink"/>
                <w:rFonts w:asciiTheme="minorEastAsia" w:hAnsiTheme="minorEastAsia" w:hint="eastAsia"/>
                <w:noProof/>
                <w:sz w:val="24"/>
                <w:szCs w:val="28"/>
              </w:rPr>
              <w:t>项目</w:t>
            </w:r>
            <w:r w:rsidRPr="00913CD1">
              <w:rPr>
                <w:rStyle w:val="Hyperlink"/>
                <w:rFonts w:asciiTheme="minorEastAsia" w:hAnsiTheme="minorEastAsia"/>
                <w:noProof/>
                <w:sz w:val="24"/>
                <w:szCs w:val="28"/>
              </w:rPr>
              <w:t>场地布局原则</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_Toc156748921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66</w:t>
            </w:r>
            <w:r w:rsidRPr="00913CD1">
              <w:rPr>
                <w:rFonts w:asciiTheme="minorEastAsia" w:hAnsiTheme="minorEastAsia"/>
                <w:noProof/>
                <w:webHidden/>
                <w:sz w:val="24"/>
                <w:szCs w:val="28"/>
              </w:rPr>
              <w:fldChar w:fldCharType="end"/>
            </w:r>
          </w:hyperlink>
        </w:p>
        <w:p w:rsidR="00483551" w:rsidRPr="00913CD1" w:rsidP="00457322" w14:paraId="254E65E0" w14:textId="77777777">
          <w:pPr>
            <w:pStyle w:val="TOC3"/>
            <w:tabs>
              <w:tab w:val="right" w:leader="dot" w:pos="8296"/>
            </w:tabs>
            <w:rPr>
              <w:rFonts w:asciiTheme="minorEastAsia" w:hAnsiTheme="minorEastAsia"/>
              <w:noProof/>
              <w:sz w:val="24"/>
              <w:szCs w:val="28"/>
            </w:rPr>
          </w:pPr>
          <w:hyperlink w:anchor="_Toc156748922" w:history="1">
            <w:r w:rsidRPr="00913CD1">
              <w:rPr>
                <w:rStyle w:val="Hyperlink"/>
                <w:rFonts w:asciiTheme="minorEastAsia" w:hAnsiTheme="minorEastAsia"/>
                <w:noProof/>
                <w:sz w:val="24"/>
                <w:szCs w:val="28"/>
              </w:rPr>
              <w:t>(二)、</w:t>
            </w:r>
            <w:r w:rsidRPr="00913CD1" w:rsidR="005F2BD8">
              <w:rPr>
                <w:rStyle w:val="Hyperlink"/>
                <w:rFonts w:asciiTheme="minorEastAsia" w:hAnsiTheme="minorEastAsia"/>
                <w:noProof/>
                <w:sz w:val="24"/>
                <w:szCs w:val="28"/>
              </w:rPr>
              <w:t>项目</w:t>
            </w:r>
            <w:r w:rsidRPr="00913CD1">
              <w:rPr>
                <w:rStyle w:val="Hyperlink"/>
                <w:rFonts w:asciiTheme="minorEastAsia" w:hAnsiTheme="minorEastAsia"/>
                <w:noProof/>
                <w:sz w:val="24"/>
                <w:szCs w:val="28"/>
              </w:rPr>
              <w:t>场地装修设计方案</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_Toc156748922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67</w:t>
            </w:r>
            <w:r w:rsidRPr="00913CD1">
              <w:rPr>
                <w:rFonts w:asciiTheme="minorEastAsia" w:hAnsiTheme="minorEastAsia"/>
                <w:noProof/>
                <w:webHidden/>
                <w:sz w:val="24"/>
                <w:szCs w:val="28"/>
              </w:rPr>
              <w:fldChar w:fldCharType="end"/>
            </w:r>
          </w:hyperlink>
        </w:p>
        <w:p w:rsidR="00483551" w:rsidRPr="00913CD1" w:rsidP="00457322" w14:paraId="4BA6F6AD" w14:textId="77777777">
          <w:pPr>
            <w:pStyle w:val="TOC2"/>
            <w:tabs>
              <w:tab w:val="right" w:leader="dot" w:pos="8296"/>
            </w:tabs>
            <w:rPr>
              <w:rFonts w:asciiTheme="minorEastAsia" w:hAnsiTheme="minorEastAsia"/>
              <w:noProof/>
              <w:sz w:val="24"/>
              <w:szCs w:val="28"/>
            </w:rPr>
          </w:pPr>
          <w:hyperlink w:anchor="_Toc156748923" w:history="1">
            <w:r w:rsidRPr="00913CD1">
              <w:rPr>
                <w:rStyle w:val="Hyperlink"/>
                <w:rFonts w:asciiTheme="minorEastAsia" w:hAnsiTheme="minorEastAsia"/>
                <w:noProof/>
                <w:sz w:val="24"/>
                <w:szCs w:val="28"/>
              </w:rPr>
              <w:t>十三、结论和建议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_Toc156748923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5F521C71" w14:textId="77777777">
          <w:pPr>
            <w:pStyle w:val="TOC3"/>
            <w:tabs>
              <w:tab w:val="right" w:leader="dot" w:pos="8296"/>
            </w:tabs>
            <w:rPr>
              <w:rFonts w:asciiTheme="minorEastAsia" w:hAnsiTheme="minorEastAsia"/>
              <w:noProof/>
              <w:sz w:val="24"/>
              <w:szCs w:val="28"/>
            </w:rPr>
          </w:pPr>
          <w:hyperlink w:anchor="_Toc156748924" w:history="1">
            <w:r w:rsidRPr="00913CD1">
              <w:rPr>
                <w:rStyle w:val="Hyperlink"/>
                <w:rFonts w:asciiTheme="minorEastAsia" w:hAnsiTheme="minorEastAsia"/>
                <w:noProof/>
                <w:sz w:val="24"/>
                <w:szCs w:val="28"/>
              </w:rPr>
              <w:t>（一）、项目可行性评估的综合结果</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_Toc156748924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68</w:t>
            </w:r>
            <w:r w:rsidRPr="00913CD1">
              <w:rPr>
                <w:rFonts w:asciiTheme="minorEastAsia" w:hAnsiTheme="minorEastAsia"/>
                <w:noProof/>
                <w:webHidden/>
                <w:sz w:val="24"/>
                <w:szCs w:val="28"/>
              </w:rPr>
              <w:fldChar w:fldCharType="end"/>
            </w:r>
          </w:hyperlink>
        </w:p>
        <w:p w:rsidR="00483551" w:rsidRPr="00913CD1" w:rsidP="00457322" w14:paraId="6C1A13D5" w14:textId="77777777">
          <w:pPr>
            <w:pStyle w:val="TOC3"/>
            <w:tabs>
              <w:tab w:val="right" w:leader="dot" w:pos="8296"/>
            </w:tabs>
            <w:rPr>
              <w:rFonts w:asciiTheme="minorEastAsia" w:hAnsiTheme="minorEastAsia"/>
              <w:noProof/>
              <w:sz w:val="24"/>
              <w:szCs w:val="28"/>
            </w:rPr>
          </w:pPr>
          <w:hyperlink w:anchor="_Toc156748925" w:history="1">
            <w:r w:rsidRPr="00913CD1">
              <w:rPr>
                <w:rStyle w:val="Hyperlink"/>
                <w:rFonts w:asciiTheme="minorEastAsia" w:hAnsiTheme="minorEastAsia"/>
                <w:noProof/>
                <w:sz w:val="24"/>
                <w:szCs w:val="28"/>
              </w:rPr>
              <w:t>（二）、项目可行性评估的主要问题和挑战的总结</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_Toc156748925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69</w:t>
            </w:r>
            <w:r w:rsidRPr="00913CD1">
              <w:rPr>
                <w:rFonts w:asciiTheme="minorEastAsia" w:hAnsiTheme="minorEastAsia"/>
                <w:noProof/>
                <w:webHidden/>
                <w:sz w:val="24"/>
                <w:szCs w:val="28"/>
              </w:rPr>
              <w:fldChar w:fldCharType="end"/>
            </w:r>
          </w:hyperlink>
        </w:p>
        <w:p w:rsidR="00483551" w:rsidRPr="00913CD1" w:rsidP="00457322" w14:paraId="3F77CB17" w14:textId="77777777">
          <w:pPr>
            <w:pStyle w:val="TOC3"/>
            <w:tabs>
              <w:tab w:val="right" w:leader="dot" w:pos="8296"/>
            </w:tabs>
            <w:rPr>
              <w:rFonts w:asciiTheme="minorEastAsia" w:hAnsiTheme="minorEastAsia"/>
              <w:noProof/>
              <w:sz w:val="24"/>
              <w:szCs w:val="28"/>
            </w:rPr>
          </w:pPr>
          <w:hyperlink w:anchor="_Toc156748926" w:history="1">
            <w:r w:rsidRPr="00913CD1">
              <w:rPr>
                <w:rStyle w:val="Hyperlink"/>
                <w:rFonts w:asciiTheme="minorEastAsia" w:hAnsiTheme="minorEastAsia"/>
                <w:noProof/>
                <w:sz w:val="24"/>
                <w:szCs w:val="28"/>
              </w:rPr>
              <w:t>（三）、项目可行性的结论和建议</w:t>
            </w:r>
            <w:r w:rsidRPr="00913CD1">
              <w:rPr>
                <w:rFonts w:asciiTheme="minorEastAsia" w:hAnsiTheme="minorEastAsia"/>
                <w:noProof/>
                <w:webHidden/>
                <w:sz w:val="24"/>
                <w:szCs w:val="28"/>
              </w:rPr>
              <w:tab/>
            </w:r>
            <w:r w:rsidRPr="00913CD1">
              <w:rPr>
                <w:rFonts w:asciiTheme="minorEastAsia" w:hAnsiTheme="minorEastAsia"/>
                <w:noProof/>
                <w:webHidden/>
                <w:sz w:val="24"/>
                <w:szCs w:val="28"/>
              </w:rPr>
              <w:fldChar w:fldCharType="begin"/>
            </w:r>
            <w:r w:rsidRPr="00913CD1">
              <w:rPr>
                <w:rFonts w:asciiTheme="minorEastAsia" w:hAnsiTheme="minorEastAsia"/>
                <w:noProof/>
                <w:webHidden/>
                <w:sz w:val="24"/>
                <w:szCs w:val="28"/>
              </w:rPr>
              <w:instrText xml:space="preserve"> PAGEREF _Toc156748926 \h </w:instrText>
            </w:r>
            <w:r w:rsidRPr="00913CD1">
              <w:rPr>
                <w:rFonts w:asciiTheme="minorEastAsia" w:hAnsiTheme="minorEastAsia"/>
                <w:noProof/>
                <w:webHidden/>
                <w:sz w:val="24"/>
                <w:szCs w:val="28"/>
              </w:rPr>
              <w:fldChar w:fldCharType="separate"/>
            </w:r>
            <w:r w:rsidRPr="00913CD1" w:rsidR="00370900">
              <w:rPr>
                <w:rFonts w:asciiTheme="minorEastAsia" w:hAnsiTheme="minorEastAsia"/>
                <w:noProof/>
                <w:webHidden/>
                <w:sz w:val="24"/>
                <w:szCs w:val="28"/>
              </w:rPr>
              <w:t>70</w:t>
            </w:r>
            <w:r w:rsidRPr="00913CD1">
              <w:rPr>
                <w:rFonts w:asciiTheme="minorEastAsia" w:hAnsiTheme="minorEastAsia"/>
                <w:noProof/>
                <w:webHidden/>
                <w:sz w:val="24"/>
                <w:szCs w:val="28"/>
              </w:rPr>
              <w:fldChar w:fldCharType="end"/>
            </w:r>
          </w:hyperlink>
        </w:p>
        <w:p w:rsidR="00FF3C39" w:rsidRPr="00913CD1" w:rsidP="00457322" w14:paraId="71B6FCCE" w14:textId="77777777">
          <w:pPr>
            <w:rPr>
              <w:rFonts w:ascii="仿宋" w:eastAsia="仿宋" w:hAnsi="仿宋"/>
              <w:b/>
              <w:bCs/>
              <w:lang w:val="zh-CN"/>
            </w:rPr>
          </w:pPr>
          <w:r w:rsidRPr="00913CD1">
            <w:rPr>
              <w:rFonts w:asciiTheme="minorEastAsia" w:hAnsiTheme="minorEastAsia"/>
              <w:b/>
              <w:bCs/>
              <w:sz w:val="24"/>
              <w:szCs w:val="28"/>
              <w:lang w:val="zh-CN"/>
            </w:rPr>
            <w:fldChar w:fldCharType="end"/>
          </w:r>
        </w:p>
      </w:sdtContent>
    </w:sdt>
    <w:bookmarkStart w:id="0" w:name="_Toc156748848" w:displacedByCustomXml="prev"/>
    <w:p w:rsidR="00FF3C39" w:rsidRPr="00913CD1" w:rsidP="00457322" w14:paraId="140D67AB" w14:textId="77777777">
      <w:pPr>
        <w:rPr>
          <w:rFonts w:ascii="仿宋" w:eastAsia="仿宋" w:hAnsi="仿宋"/>
        </w:rPr>
        <w:sectPr w:rsidSect="003563AB">
          <w:headerReference w:type="default" r:id="rId15"/>
          <w:footerReference w:type="default" r:id="rId16"/>
          <w:type w:val="nextPage"/>
          <w:pgSz w:w="11906" w:h="16838"/>
          <w:pgMar w:top="1440" w:right="1800" w:bottom="1440" w:left="1800" w:header="851" w:footer="992" w:gutter="0"/>
          <w:pgNumType w:start="4"/>
          <w:cols w:space="425"/>
          <w:titlePg w:val="0"/>
          <w:docGrid w:type="lines" w:linePitch="312"/>
        </w:sectPr>
      </w:pPr>
    </w:p>
    <w:p w:rsidR="009D1637" w:rsidRPr="00913CD1" w:rsidP="00457322" w14:paraId="614ED646" w14:textId="77777777">
      <w:pPr>
        <w:pStyle w:val="Heading1"/>
        <w:spacing w:before="0" w:after="0"/>
        <w:rPr>
          <w:rFonts w:ascii="仿宋" w:eastAsia="仿宋" w:hAnsi="仿宋"/>
          <w:sz w:val="24"/>
          <w:szCs w:val="28"/>
          <w:lang w:val="zh-CN"/>
        </w:rPr>
      </w:pPr>
      <w:r w:rsidRPr="00913CD1">
        <w:rPr>
          <w:rFonts w:ascii="仿宋" w:eastAsia="仿宋" w:hAnsi="仿宋"/>
        </w:rPr>
        <w:t>概论</w:t>
      </w:r>
      <w:bookmarkEnd w:id="0"/>
    </w:p>
    <w:p w:rsidR="006E6C65" w:rsidRPr="00913CD1" w:rsidP="00457322" w14:paraId="287F1C63" w14:textId="77777777">
      <w:pPr>
        <w:widowControl/>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在商业世界中，机遇和挑战并存，可行性分析报告书的目的是为一个全新的企业设定清晰的方向。本报告旨在描绘一个充满活力和创新的创业项目，专注于解决市场需求和实现可持续的商业成功。</w:t>
      </w:r>
    </w:p>
    <w:p w:rsidR="00522717" w14:paraId="2F70DD74" w14:textId="1FA09F10">
      <w:pPr>
        <w:ind w:firstLine="561"/>
        <w:sectPr w:rsidSect="003563AB">
          <w:headerReference w:type="default" r:id="rId17"/>
          <w:footerReference w:type="default" r:id="rId18"/>
          <w:pgSz w:w="11906" w:h="16838"/>
          <w:pgMar w:top="1440" w:right="1800" w:bottom="1440" w:left="1800" w:header="851" w:footer="992" w:gutter="0"/>
          <w:pgNumType w:start="1"/>
          <w:cols w:space="425"/>
          <w:docGrid w:type="lines" w:linePitch="312"/>
        </w:sectPr>
      </w:pPr>
      <w:r>
        <w:rPr>
          <w:rFonts w:ascii="仿宋" w:eastAsia="仿宋" w:hAnsi="仿宋"/>
          <w:sz w:val="28"/>
        </w:rPr>
        <w:t>聚氨酯涂料项目可行性分析报告编制的目的和意义在于为项目决策提供科学依据，确保项目在实施前经过充分的论证和评估，降低投资风险，提高项目成功率。具体来说，它具有以下几个方面的作用：</w:t>
      </w:r>
      <w:r>
        <w:rPr>
          <w:rFonts w:ascii="仿宋" w:eastAsia="仿宋" w:hAnsi="仿宋"/>
          <w:sz w:val="28"/>
        </w:rPr>
        <w:br/>
        <w:t xml:space="preserve">    1.</w:t>
      </w:r>
      <w:r>
        <w:rPr>
          <w:rFonts w:ascii="仿宋" w:eastAsia="仿宋" w:hAnsi="仿宋"/>
          <w:sz w:val="28"/>
        </w:rPr>
        <w:t>投资决策支持：通过详细的市场调研、技术分析、财务评估和风险评估，为投资者提供决策支持，确保项目的商业可行性和盈利潜力。</w:t>
      </w:r>
      <w:r>
        <w:rPr>
          <w:rFonts w:ascii="仿宋" w:eastAsia="仿宋" w:hAnsi="仿宋"/>
          <w:sz w:val="28"/>
        </w:rPr>
        <w:br/>
        <w:t xml:space="preserve">    2.</w:t>
      </w:r>
      <w:r>
        <w:rPr>
          <w:rFonts w:ascii="仿宋" w:eastAsia="仿宋" w:hAnsi="仿宋"/>
          <w:sz w:val="28"/>
        </w:rPr>
        <w:t>资源优化配置：分析报告可以帮助确定项目的最优规模、工艺流程、设备选型和资源配置，确保项目在有限的资源下实现最佳经济效益。</w:t>
      </w:r>
      <w:r>
        <w:rPr>
          <w:rFonts w:ascii="仿宋" w:eastAsia="仿宋" w:hAnsi="仿宋"/>
          <w:sz w:val="28"/>
        </w:rPr>
        <w:br/>
        <w:t xml:space="preserve">    3.</w:t>
      </w:r>
      <w:r>
        <w:rPr>
          <w:rFonts w:ascii="仿宋" w:eastAsia="仿宋" w:hAnsi="仿宋"/>
          <w:sz w:val="28"/>
        </w:rPr>
        <w:t>风险评估与控制：对项目可能面临的技术、市场、财务和自然环境等方面的风险进行评估，并提出相应的应对措施，降低项目的不确定性。</w:t>
      </w:r>
      <w:r>
        <w:rPr>
          <w:rFonts w:ascii="仿宋" w:eastAsia="仿宋" w:hAnsi="仿宋"/>
          <w:sz w:val="28"/>
        </w:rPr>
        <w:br/>
        <w:t xml:space="preserve">    4.</w:t>
      </w:r>
      <w:r>
        <w:rPr>
          <w:rFonts w:ascii="仿宋" w:eastAsia="仿宋" w:hAnsi="仿宋"/>
          <w:sz w:val="28"/>
        </w:rPr>
        <w:t>政策合规性：确保项目符合国家相关的法律法规、产业政策和环保要求，避免因政策不符导致的投资损失。</w:t>
      </w:r>
      <w:r>
        <w:rPr>
          <w:rFonts w:ascii="仿宋" w:eastAsia="仿宋" w:hAnsi="仿宋"/>
          <w:sz w:val="28"/>
        </w:rPr>
        <w:br/>
        <w:t xml:space="preserve">    5.</w:t>
      </w:r>
      <w:r>
        <w:rPr>
          <w:rFonts w:ascii="仿宋" w:eastAsia="仿宋" w:hAnsi="仿宋"/>
          <w:sz w:val="28"/>
        </w:rPr>
        <w:t>融资支持：为项目的融资提供必要的信息和数据，有助于吸引潜在的投资者和金融机构的支持。</w:t>
      </w:r>
      <w:r>
        <w:rPr>
          <w:rFonts w:ascii="仿宋" w:eastAsia="仿宋" w:hAnsi="仿宋"/>
          <w:sz w:val="28"/>
        </w:rPr>
        <w:br/>
        <w:t xml:space="preserve">    6.</w:t>
      </w:r>
    </w:p>
    <w:p w:rsidR="00522717" w14:textId="1FA09F10">
      <w:pPr>
        <w:ind w:firstLine="561"/>
      </w:pPr>
      <w:r>
        <w:rPr>
          <w:rFonts w:ascii="仿宋" w:eastAsia="仿宋" w:hAnsi="仿宋"/>
          <w:sz w:val="28"/>
        </w:rPr>
        <w:t>项目管理指导：为项目的实施提供总体框架和指导，确保项目按照计划顺利推进。</w:t>
      </w:r>
      <w:r>
        <w:rPr>
          <w:rFonts w:ascii="仿宋" w:eastAsia="仿宋" w:hAnsi="仿宋"/>
          <w:sz w:val="28"/>
        </w:rPr>
        <w:br/>
        <w:t xml:space="preserve">    7.</w:t>
      </w:r>
      <w:r>
        <w:rPr>
          <w:rFonts w:ascii="仿宋" w:eastAsia="仿宋" w:hAnsi="仿宋"/>
          <w:sz w:val="28"/>
        </w:rPr>
        <w:t>可持续发展：通过对项目环境影响和社会责任的评估，确保项目在追求经济效益的同时，也考虑了环境和社会的可持续性。</w:t>
      </w:r>
      <w:r>
        <w:rPr>
          <w:rFonts w:ascii="仿宋" w:eastAsia="仿宋" w:hAnsi="仿宋"/>
          <w:sz w:val="28"/>
        </w:rPr>
        <w:br/>
      </w:r>
      <w:r>
        <w:rPr>
          <w:rFonts w:ascii="仿宋" w:eastAsia="仿宋" w:hAnsi="仿宋"/>
          <w:sz w:val="28"/>
        </w:rPr>
        <w:t>综上所述，聚氨酯涂料项目可行性分析报告的编制是项目成功实施的关键步骤，它不仅为项目决策提供了科学依据，也为项目后续的实施和运营奠定了坚实的基础。</w:t>
      </w:r>
    </w:p>
    <w:p w:rsidR="009D1637" w:rsidRPr="00913CD1" w:rsidP="00457322" w14:paraId="17EC7CAA" w14:textId="77777777">
      <w:pPr>
        <w:ind w:firstLine="560" w:firstLineChars="200"/>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我们的目标是建立一个可信赖的企业，为社会带来积极的变革，为员工提供成长和发展的机会，并为投资者创造回报。我们深信创业的力量，以及创新和执着将推动我们不断前进。</w:t>
      </w:r>
    </w:p>
    <w:p w:rsidR="009D1637" w:rsidRPr="00913CD1" w:rsidP="00457322" w14:paraId="66775135" w14:textId="77777777">
      <w:pPr>
        <w:pStyle w:val="Heading2"/>
        <w:spacing w:before="0" w:after="156" w:afterLines="50"/>
        <w:rPr>
          <w:rFonts w:ascii="仿宋" w:eastAsia="仿宋" w:hAnsi="仿宋"/>
        </w:rPr>
      </w:pPr>
      <w:r w:rsidRPr="00913CD1">
        <w:rPr>
          <w:rFonts w:ascii="仿宋" w:eastAsia="仿宋" w:hAnsi="仿宋"/>
        </w:rPr>
        <w:t>　　</w:t>
      </w:r>
      <w:bookmarkStart w:id="1" w:name="_Toc156748849"/>
      <w:r w:rsidRPr="00913CD1">
        <w:rPr>
          <w:rFonts w:ascii="仿宋" w:eastAsia="仿宋" w:hAnsi="仿宋"/>
        </w:rPr>
        <w:t>一、发展规划</w:t>
      </w:r>
      <w:bookmarkEnd w:id="1"/>
    </w:p>
    <w:p w:rsidR="009D1637" w:rsidRPr="00913CD1" w:rsidP="00457322" w14:paraId="0A735B17" w14:textId="77777777">
      <w:pPr>
        <w:pStyle w:val="Heading3"/>
        <w:spacing w:before="0" w:after="156" w:afterLines="50"/>
        <w:rPr>
          <w:rFonts w:ascii="仿宋" w:eastAsia="仿宋" w:hAnsi="仿宋"/>
        </w:rPr>
      </w:pPr>
      <w:r w:rsidRPr="00913CD1">
        <w:rPr>
          <w:rFonts w:ascii="仿宋" w:eastAsia="仿宋" w:hAnsi="仿宋"/>
        </w:rPr>
        <w:t>　　</w:t>
      </w:r>
      <w:bookmarkStart w:id="2" w:name="_Toc156748850"/>
      <w:r w:rsidRPr="00913CD1">
        <w:rPr>
          <w:rFonts w:ascii="仿宋" w:eastAsia="仿宋" w:hAnsi="仿宋"/>
        </w:rPr>
        <w:t>(一)、公司发展规划</w:t>
      </w:r>
      <w:bookmarkEnd w:id="2"/>
    </w:p>
    <w:p w:rsidR="009D1637" w:rsidRPr="00913CD1" w:rsidP="00457322" w14:paraId="067A2600"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根据公司的发展规划，未来几年内公司的资产规模、业务规模、人员规模、资金运用规模都将有较大幅度的增长。随着业务和规模的快速发展，公司的管理水平将面临较大的考验，尤其在公司迅速扩大经营规模后，公司的组织结构和管理体系将进一步复杂化，在战略规划、组织设计、资源配置、营销策略、资金管理和内部控制等问题上都将面对新的挑战。另外，公司未来的迅速扩张将对高级管理人才、营销人才、服务人才的引进和培养提出更高要求，公司需进一步提高管理应对能力，才能保持持续发展，实现业务发展目标。</w:t>
      </w:r>
    </w:p>
    <w:p w:rsidR="009D1637" w:rsidRPr="00913CD1" w:rsidP="00457322" w14:paraId="17107AA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19"/>
          <w:footerReference w:type="default" r:id="rId20"/>
          <w:type w:val="nextPage"/>
          <w:pgSz w:w="11906" w:h="16838"/>
          <w:pgMar w:top="1440" w:right="1800" w:bottom="1440" w:left="1800" w:header="851" w:footer="992" w:gutter="0"/>
          <w:pgNumType w:start="2"/>
          <w:cols w:space="425"/>
          <w:titlePg w:val="0"/>
          <w:docGrid w:type="lines" w:linePitch="312"/>
        </w:sectPr>
      </w:pPr>
      <w:r w:rsidRPr="00913CD1">
        <w:rPr>
          <w:rFonts w:ascii="仿宋" w:eastAsia="仿宋" w:hAnsi="仿宋" w:cs="宋体"/>
          <w:kern w:val="0"/>
          <w:sz w:val="28"/>
          <w:szCs w:val="28"/>
          <w14:ligatures w14:val="none"/>
        </w:rPr>
        <w:t>　　1.资金筹措和多元化融资</w:t>
      </w:r>
    </w:p>
    <w:p w:rsidR="009D1637" w:rsidRPr="00913CD1" w:rsidP="00457322" w14:paraId="6E3E62C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采取多元化的融资方式，来满足各项发展规划的资金需求。在未来融资方面，公司将根据资金、市场的具体情况，择时通过银行贷款、配股、增发和发行可转换债券等方式合理安排制定融资方案，进一步优化资本结构，筹集推动公司发展所需资金。</w:t>
      </w:r>
    </w:p>
    <w:p w:rsidR="009D1637" w:rsidRPr="00913CD1" w:rsidP="00457322" w14:paraId="6A5FA3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2.人才引进、培养和激励</w:t>
      </w:r>
    </w:p>
    <w:p w:rsidR="00E94F0F" w:rsidRPr="00913CD1" w:rsidP="00457322" w14:paraId="721490AE" w14:textId="77777777">
      <w:pPr>
        <w:widowControl/>
        <w:spacing w:after="156" w:afterLines="50" w:line="460" w:lineRule="exact"/>
        <w:ind w:firstLine="420"/>
        <w:jc w:val="left"/>
        <w:rPr>
          <w:rFonts w:ascii="仿宋" w:eastAsia="仿宋" w:hAnsi="仿宋"/>
          <w:sz w:val="28"/>
          <w:szCs w:val="28"/>
        </w:rPr>
      </w:pPr>
      <w:r w:rsidRPr="00913CD1">
        <w:rPr>
          <w:rFonts w:ascii="仿宋" w:eastAsia="仿宋" w:hAnsi="仿宋" w:cs="宋体"/>
          <w:kern w:val="0"/>
          <w:sz w:val="28"/>
          <w:szCs w:val="28"/>
          <w14:ligatures w14:val="none"/>
        </w:rPr>
        <w:t>公司将加快对各方面优秀人才的引进和培养，同时加大对人才的资金投入并建立有效的激励机制，确保公司发展规划和目标的</w:t>
      </w:r>
      <w:r w:rsidRPr="00913CD1" w:rsidR="004834A9">
        <w:rPr>
          <w:rFonts w:ascii="仿宋" w:eastAsia="仿宋" w:hAnsi="仿宋" w:cs="宋体" w:hint="eastAsia"/>
          <w:kern w:val="0"/>
          <w:sz w:val="28"/>
          <w:szCs w:val="28"/>
          <w14:ligatures w14:val="none"/>
        </w:rPr>
        <w:t>实现</w:t>
      </w:r>
      <w:r w:rsidRPr="00913CD1">
        <w:rPr>
          <w:rFonts w:ascii="仿宋" w:eastAsia="仿宋" w:hAnsi="仿宋" w:cs="宋体"/>
          <w:kern w:val="0"/>
          <w:sz w:val="28"/>
          <w:szCs w:val="28"/>
          <w14:ligatures w14:val="none"/>
        </w:rPr>
        <w:t>。</w:t>
      </w:r>
    </w:p>
    <w:p w:rsidR="00757F80" w:rsidRPr="00913CD1" w:rsidP="00457322" w14:paraId="19FF4A77"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1.</w:t>
      </w:r>
      <w:r w:rsidRPr="00913CD1">
        <w:rPr>
          <w:rFonts w:ascii="仿宋" w:eastAsia="仿宋" w:hAnsi="仿宋"/>
          <w:sz w:val="28"/>
          <w:szCs w:val="28"/>
        </w:rPr>
        <w:t>人才引进：通过招聘、内部提拔、外部引进等方式，吸引和筛选适合企业发展的优秀人才。这包括制定人才需求计划、发布招聘信息、进行面试和评估等。</w:t>
      </w:r>
    </w:p>
    <w:p w:rsidR="00757F80" w:rsidRPr="00913CD1" w:rsidP="00457322" w14:paraId="71D8766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2.</w:t>
      </w:r>
      <w:r w:rsidRPr="00913CD1">
        <w:rPr>
          <w:rFonts w:ascii="仿宋" w:eastAsia="仿宋" w:hAnsi="仿宋"/>
          <w:sz w:val="28"/>
          <w:szCs w:val="28"/>
        </w:rPr>
        <w:t>人才培养：通过培训、发展项目和实践机会，提升员工的技能和能力。这包括新员工培训、在职培训、领导力发展、专业技能提升等。</w:t>
      </w:r>
    </w:p>
    <w:p w:rsidR="00757F80" w:rsidRPr="00913CD1" w:rsidP="00457322" w14:paraId="1842DF4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3.</w:t>
      </w:r>
      <w:r w:rsidRPr="00913CD1">
        <w:rPr>
          <w:rFonts w:ascii="仿宋" w:eastAsia="仿宋" w:hAnsi="仿宋"/>
          <w:sz w:val="28"/>
          <w:szCs w:val="28"/>
        </w:rPr>
        <w:t>激励机制：建立有效的激励机制，包括物质激励（如薪酬、奖金、福利）和精神激励（如认可、成就、职业发展机会），以激发员工的动力和工作积极性。</w:t>
      </w:r>
    </w:p>
    <w:p w:rsidR="00757F80" w:rsidRPr="00913CD1" w:rsidP="00457322" w14:paraId="587B7D14"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4.</w:t>
      </w:r>
      <w:r w:rsidRPr="00913CD1">
        <w:rPr>
          <w:rFonts w:ascii="仿宋" w:eastAsia="仿宋" w:hAnsi="仿宋"/>
          <w:sz w:val="28"/>
          <w:szCs w:val="28"/>
        </w:rPr>
        <w:t>绩效管理：通过设定明确的目标、进行绩效评估和反馈，确保员工的工作表现符合企业期望，并提供改进和发展的机会。</w:t>
      </w:r>
    </w:p>
    <w:p w:rsidR="00757F80" w:rsidRPr="00913CD1" w:rsidP="00457322" w14:paraId="147A5883"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5.</w:t>
      </w:r>
      <w:r w:rsidRPr="00913CD1">
        <w:rPr>
          <w:rFonts w:ascii="仿宋" w:eastAsia="仿宋" w:hAnsi="仿宋"/>
          <w:sz w:val="28"/>
          <w:szCs w:val="28"/>
        </w:rPr>
        <w:t>文化建设和员工关系：建立积极的企业文化，促进员工之间的沟通和合作，增强团队凝聚力和员工归属感。</w:t>
      </w:r>
    </w:p>
    <w:p w:rsidR="00757F80" w:rsidRPr="00913CD1" w:rsidP="00457322" w14:paraId="34A250D0"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6.</w:t>
      </w:r>
      <w:r w:rsidRPr="00913CD1">
        <w:rPr>
          <w:rFonts w:ascii="仿宋" w:eastAsia="仿宋" w:hAnsi="仿宋"/>
          <w:sz w:val="28"/>
          <w:szCs w:val="28"/>
        </w:rPr>
        <w:t>职业发展：提供清晰的职业发展路径和晋升机会，帮助员工规划个人职业发展，提高员工的工作满意度和忠诚度。</w:t>
      </w:r>
    </w:p>
    <w:p w:rsidR="00757F80" w:rsidRPr="00913CD1" w:rsidP="00457322" w14:paraId="52031061"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7.</w:t>
      </w:r>
      <w:r w:rsidRPr="00913CD1">
        <w:rPr>
          <w:rFonts w:ascii="仿宋" w:eastAsia="仿宋" w:hAnsi="仿宋"/>
          <w:sz w:val="28"/>
          <w:szCs w:val="28"/>
        </w:rPr>
        <w:t>留任策略：采取措施减少人才流失，如提供有竞争力的福利待遇、改善工作环境、增强员工对企业的认同感等。</w:t>
      </w:r>
    </w:p>
    <w:p w:rsidR="00891E17" w:rsidRPr="00913CD1" w:rsidP="00457322" w14:paraId="5A984AC1" w14:textId="77777777">
      <w:pPr>
        <w:spacing w:after="156" w:afterLines="50" w:line="460" w:lineRule="exact"/>
        <w:ind w:firstLine="560" w:firstLineChars="200"/>
        <w:rPr>
          <w:rFonts w:ascii="仿宋" w:eastAsia="仿宋" w:hAnsi="仿宋"/>
          <w:sz w:val="28"/>
          <w:szCs w:val="28"/>
        </w:rPr>
        <w:sectPr w:rsidSect="003563AB">
          <w:headerReference w:type="default" r:id="rId21"/>
          <w:footerReference w:type="default" r:id="rId22"/>
          <w:type w:val="nextPage"/>
          <w:pgSz w:w="11906" w:h="16838"/>
          <w:pgMar w:top="1440" w:right="1800" w:bottom="1440" w:left="1800" w:header="851" w:footer="992" w:gutter="0"/>
          <w:pgNumType w:start="3"/>
          <w:cols w:space="425"/>
          <w:titlePg w:val="0"/>
          <w:docGrid w:type="lines" w:linePitch="312"/>
        </w:sectPr>
      </w:pPr>
    </w:p>
    <w:p w:rsidR="00891E17" w:rsidRPr="00913CD1" w:rsidP="00457322" w14:textId="77777777">
      <w:pPr>
        <w:spacing w:after="156" w:afterLines="50" w:line="460" w:lineRule="exact"/>
        <w:ind w:firstLine="560" w:firstLineChars="200"/>
        <w:rPr>
          <w:rFonts w:ascii="仿宋" w:eastAsia="仿宋" w:hAnsi="仿宋"/>
          <w:sz w:val="28"/>
          <w:szCs w:val="28"/>
        </w:rPr>
      </w:pPr>
      <w:r w:rsidRPr="00913CD1">
        <w:rPr>
          <w:rFonts w:ascii="仿宋" w:eastAsia="仿宋" w:hAnsi="仿宋"/>
          <w:sz w:val="28"/>
          <w:szCs w:val="28"/>
        </w:rPr>
        <w:t>通过综合运用这些方法，企业可以建立一个健康、积极的人才生态系统，吸引、培养和保留高素质的人才，从而提高组织的整体绩效和竞争力。</w:t>
      </w:r>
    </w:p>
    <w:p w:rsidR="009D1637" w:rsidRPr="00913CD1" w:rsidP="00457322" w14:paraId="1F78AF1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3.强化法人治理和内部控制</w:t>
      </w:r>
    </w:p>
    <w:p w:rsidR="009D1637" w:rsidRPr="00913CD1" w:rsidP="00457322" w14:paraId="73E1210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将严格按照《公司法》等法律法规对公司的要求规范运作，持续完善公司的法人治理结构，建立适应现代企业制度要求的决策和用人机制，充分发挥董事会在重大决策、选择经理人员等方面的作用。公司将进一步完善内部决策程序和内部控制制度，强化各项决策的科学性和透明度，保证财务运作合理、合法、有效。公司将根据客观条件和自身业务的变化，及时调整组织结构和促进公司的机制创新。</w:t>
      </w:r>
    </w:p>
    <w:p w:rsidR="009D1637" w:rsidRPr="00913CD1" w:rsidP="00457322" w14:paraId="1EBCDB11" w14:textId="77777777">
      <w:pPr>
        <w:pStyle w:val="Heading3"/>
        <w:spacing w:before="0" w:after="0"/>
        <w:rPr>
          <w:rFonts w:ascii="仿宋" w:eastAsia="仿宋" w:hAnsi="仿宋"/>
        </w:rPr>
      </w:pPr>
      <w:r w:rsidRPr="00913CD1">
        <w:rPr>
          <w:rFonts w:ascii="仿宋" w:eastAsia="仿宋" w:hAnsi="仿宋"/>
        </w:rPr>
        <w:t>　　</w:t>
      </w:r>
      <w:bookmarkStart w:id="3" w:name="_Toc156748851"/>
      <w:r w:rsidRPr="00913CD1">
        <w:rPr>
          <w:rFonts w:ascii="仿宋" w:eastAsia="仿宋" w:hAnsi="仿宋"/>
        </w:rPr>
        <w:t>(二)、保障措施</w:t>
      </w:r>
      <w:bookmarkEnd w:id="3"/>
    </w:p>
    <w:p w:rsidR="009D1637" w:rsidRPr="00913CD1" w:rsidP="00457322" w14:paraId="4E2CE6A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1.强化规划指导</w:t>
      </w:r>
    </w:p>
    <w:p w:rsidR="009D1637" w:rsidRPr="00913CD1" w:rsidP="00457322" w14:paraId="2B9884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各地区应结合当地实际，制定产业发展专项规划，明确发展方向和目标，合理布局产业。按照国家产业政策和行业准入条件，强化规划指导，加强协调配合，规范管理。加强产业市场监管，净化产业市场。</w:t>
      </w:r>
    </w:p>
    <w:p w:rsidR="009D1637" w:rsidRPr="00913CD1" w:rsidP="00457322" w14:paraId="15317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2.加大创新投入</w:t>
      </w:r>
    </w:p>
    <w:p w:rsidR="009D1637" w:rsidRPr="00913CD1" w:rsidP="00457322" w14:paraId="2588FD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建立财政科技经费投入的稳定增长机制，加大社会科技创新投入力度，确保科技投入稳定增长。</w:t>
      </w:r>
    </w:p>
    <w:p w:rsidR="009D1637" w:rsidRPr="00913CD1" w:rsidP="00457322" w14:paraId="137B6C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建立种子基金、天使投资基金、风险投资基金、新兴产业投资基金等，构建多层次、多渠道投融资保障体系。</w:t>
      </w:r>
    </w:p>
    <w:p w:rsidR="009D1637" w:rsidRPr="00913CD1" w:rsidP="00457322" w14:paraId="00EF8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优化财政资金支出模式，引入后补助等支持方式。发挥财政资金和创业投资引导基金的杠杆作用，引导和带动更多金融资本、民间资本投入到科技创新。鼓励企业设立研究开发专项资金，促进企业成为创新投入和资本运营主体。</w:t>
      </w:r>
    </w:p>
    <w:p w:rsidR="009D1637" w:rsidRPr="00913CD1" w:rsidP="00457322" w14:paraId="00CE17F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3"/>
          <w:footerReference w:type="default" r:id="rId24"/>
          <w:type w:val="nextPage"/>
          <w:pgSz w:w="11906" w:h="16838"/>
          <w:pgMar w:top="1440" w:right="1800" w:bottom="1440" w:left="1800" w:header="851" w:footer="992" w:gutter="0"/>
          <w:pgNumType w:start="4"/>
          <w:cols w:space="425"/>
          <w:titlePg w:val="0"/>
          <w:docGrid w:type="lines" w:linePitch="312"/>
        </w:sectPr>
      </w:pPr>
      <w:r w:rsidRPr="00913CD1">
        <w:rPr>
          <w:rFonts w:ascii="仿宋" w:eastAsia="仿宋" w:hAnsi="仿宋" w:cs="宋体"/>
          <w:kern w:val="0"/>
          <w:sz w:val="28"/>
          <w:szCs w:val="28"/>
          <w14:ligatures w14:val="none"/>
        </w:rPr>
        <w:t>　　3.加大扶持力度</w:t>
      </w:r>
    </w:p>
    <w:p w:rsidR="009D1637" w:rsidRPr="00913CD1" w:rsidP="00457322" w14:paraId="7D7AD1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研究推动产业</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项目的激励政策，采用补贴、落实相关税费政策等手段，激励产业</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w:t>
      </w:r>
    </w:p>
    <w:p w:rsidR="009D1637" w:rsidRPr="00913CD1" w:rsidP="00457322" w14:paraId="6BC3EE4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产业示范</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项目激励，采用补贴、优先评优等方式鼓励建设单位积极申报产业评价标识、产业示范</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w:t>
      </w:r>
    </w:p>
    <w:p w:rsidR="009D1637" w:rsidRPr="00913CD1" w:rsidP="00457322" w14:paraId="5698218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4.开展宣传教育和检查</w:t>
      </w:r>
    </w:p>
    <w:p w:rsidR="009D1637" w:rsidRPr="00913CD1" w:rsidP="00457322" w14:paraId="254B4A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加大培训力度，开展行业生产和应用的培训。通过形式多样的宣传活动，提高对行业政策的理解与参与，使行业的生产与应用成为全行业和社会各界的自觉行动。</w:t>
      </w:r>
    </w:p>
    <w:p w:rsidR="009D1637" w:rsidRPr="00913CD1" w:rsidP="00457322" w14:paraId="546B7B8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开展行业行动检查，对不执行行业生产和使用有关规定的，要加强舆论监督和通报批评。</w:t>
      </w:r>
    </w:p>
    <w:p w:rsidR="009D1637" w:rsidRPr="00913CD1" w:rsidP="00457322" w14:paraId="3A6E7F1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5.激发市场主体活力</w:t>
      </w:r>
    </w:p>
    <w:p w:rsidR="009D1637" w:rsidRPr="00913CD1" w:rsidP="00457322" w14:paraId="3C0EBD7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充分发挥市场在资源配置中的决定作用，建立公平开放透明的市场规则。推动各类市场主体参与产业发展。</w:t>
      </w:r>
    </w:p>
    <w:p w:rsidR="009D1637" w:rsidRPr="00913CD1" w:rsidP="00457322" w14:paraId="1C887B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6.完善统计制度</w:t>
      </w:r>
    </w:p>
    <w:p w:rsidR="009D1637" w:rsidRPr="00913CD1" w:rsidP="00457322" w14:paraId="3AFE04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立健全以产业分类标准为基础，以主要产品数量、企业、服务机构等信息为主要内容的统计监测指标体系，完善统计信息采集机制，加强对重点领域、重点企业、重点产品监测，及时掌握产业发展动态，分析发展趋势。</w:t>
      </w:r>
    </w:p>
    <w:p w:rsidR="009D1637" w:rsidRPr="00913CD1" w:rsidP="00457322" w14:paraId="3E0DDB7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支持</w:t>
      </w:r>
      <w:r w:rsidRPr="00913CD1" w:rsidR="00D71DAE">
        <w:rPr>
          <w:rFonts w:ascii="仿宋" w:eastAsia="仿宋" w:hAnsi="仿宋" w:cs="宋体" w:hint="eastAsia"/>
          <w:kern w:val="0"/>
          <w:sz w:val="28"/>
          <w:szCs w:val="28"/>
          <w14:ligatures w14:val="none"/>
        </w:rPr>
        <w:t>聚氨酯涂料产品</w:t>
      </w:r>
      <w:r w:rsidRPr="00913CD1">
        <w:rPr>
          <w:rFonts w:ascii="仿宋" w:eastAsia="仿宋" w:hAnsi="仿宋" w:cs="宋体"/>
          <w:kern w:val="0"/>
          <w:sz w:val="28"/>
          <w:szCs w:val="28"/>
          <w14:ligatures w14:val="none"/>
        </w:rPr>
        <w:t>产业相关社会组织开展行业运行监测分析和产业发展战略研究。</w:t>
      </w:r>
    </w:p>
    <w:p w:rsidR="009D1637" w:rsidRPr="00913CD1" w:rsidP="00457322" w14:paraId="34A9591F" w14:textId="77777777">
      <w:pPr>
        <w:pStyle w:val="Heading2"/>
        <w:spacing w:before="0" w:after="0"/>
        <w:rPr>
          <w:rFonts w:ascii="仿宋" w:eastAsia="仿宋" w:hAnsi="仿宋"/>
        </w:rPr>
      </w:pPr>
      <w:r w:rsidRPr="00913CD1">
        <w:rPr>
          <w:rFonts w:ascii="仿宋" w:eastAsia="仿宋" w:hAnsi="仿宋"/>
        </w:rPr>
        <w:t>　　</w:t>
      </w:r>
      <w:bookmarkStart w:id="4" w:name="_Toc156748852"/>
      <w:r w:rsidRPr="00913CD1">
        <w:rPr>
          <w:rFonts w:ascii="仿宋" w:eastAsia="仿宋" w:hAnsi="仿宋"/>
        </w:rPr>
        <w:t>二、</w:t>
      </w:r>
      <w:r w:rsidRPr="00913CD1" w:rsidR="00DF3407">
        <w:rPr>
          <w:rFonts w:ascii="仿宋" w:eastAsia="仿宋" w:hAnsi="仿宋"/>
        </w:rPr>
        <w:t>聚氨酯涂料</w:t>
      </w:r>
      <w:r w:rsidRPr="00913CD1">
        <w:rPr>
          <w:rFonts w:ascii="仿宋" w:eastAsia="仿宋" w:hAnsi="仿宋"/>
        </w:rPr>
        <w:t>项目绪论</w:t>
      </w:r>
      <w:bookmarkEnd w:id="4"/>
    </w:p>
    <w:p w:rsidR="009D1637" w:rsidRPr="00913CD1" w:rsidP="00457322" w14:paraId="5FCCBB86" w14:textId="77777777">
      <w:pPr>
        <w:pStyle w:val="Heading3"/>
        <w:spacing w:before="0" w:after="0"/>
        <w:rPr>
          <w:rFonts w:ascii="仿宋" w:eastAsia="仿宋" w:hAnsi="仿宋"/>
        </w:rPr>
      </w:pPr>
      <w:r w:rsidRPr="00913CD1">
        <w:rPr>
          <w:rFonts w:ascii="仿宋" w:eastAsia="仿宋" w:hAnsi="仿宋"/>
        </w:rPr>
        <w:t>　　</w:t>
      </w:r>
      <w:bookmarkStart w:id="5" w:name="_Toc156748853"/>
      <w:r w:rsidRPr="00913CD1">
        <w:rPr>
          <w:rFonts w:ascii="仿宋" w:eastAsia="仿宋" w:hAnsi="仿宋"/>
        </w:rPr>
        <w:t>(一)、</w:t>
      </w:r>
      <w:r w:rsidRPr="00913CD1" w:rsidR="00DF3407">
        <w:rPr>
          <w:rFonts w:ascii="仿宋" w:eastAsia="仿宋" w:hAnsi="仿宋"/>
        </w:rPr>
        <w:t>聚氨酯涂料</w:t>
      </w:r>
      <w:r w:rsidRPr="00913CD1">
        <w:rPr>
          <w:rFonts w:ascii="仿宋" w:eastAsia="仿宋" w:hAnsi="仿宋"/>
        </w:rPr>
        <w:t>项目名称及建设性质</w:t>
      </w:r>
      <w:bookmarkEnd w:id="5"/>
    </w:p>
    <w:p w:rsidR="009D1637" w:rsidRPr="00913CD1" w:rsidP="00457322" w14:paraId="4C42E5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项目名称</w:t>
      </w:r>
    </w:p>
    <w:p w:rsidR="009D1637" w:rsidRPr="00913CD1" w:rsidP="00457322" w14:paraId="3D6C9B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XXXX</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w:t>
      </w:r>
    </w:p>
    <w:p w:rsidR="009D1637" w:rsidRPr="00913CD1" w:rsidP="00457322" w14:paraId="0A88ED9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25"/>
          <w:footerReference w:type="default" r:id="rId26"/>
          <w:type w:val="nextPage"/>
          <w:pgSz w:w="11906" w:h="16838"/>
          <w:pgMar w:top="1440" w:right="1800" w:bottom="1440" w:left="1800" w:header="851" w:footer="992" w:gutter="0"/>
          <w:pgNumType w:start="5"/>
          <w:cols w:space="425"/>
          <w:titlePg w:val="0"/>
          <w:docGrid w:type="lines" w:linePitch="312"/>
        </w:sect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项目建设性质</w:t>
      </w:r>
    </w:p>
    <w:p w:rsidR="009D1637" w:rsidRPr="00913CD1" w:rsidP="00457322" w14:paraId="420FFC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聚氨酯涂料</w:t>
      </w:r>
      <w:r w:rsidRPr="00913CD1" w:rsidR="00E8065F">
        <w:rPr>
          <w:rFonts w:ascii="仿宋" w:eastAsia="仿宋" w:hAnsi="仿宋" w:cs="宋体"/>
          <w:kern w:val="0"/>
          <w:sz w:val="28"/>
          <w:szCs w:val="28"/>
          <w14:ligatures w14:val="none"/>
        </w:rPr>
        <w:t>项目的建设性质是集科技创新、绿色环保、产业升级、经济效益和社会责任于一体的综合型建设项目</w:t>
      </w:r>
      <w:r w:rsidRPr="00913CD1" w:rsidR="00E8065F">
        <w:rPr>
          <w:rFonts w:ascii="仿宋" w:eastAsia="仿宋" w:hAnsi="仿宋" w:cs="宋体" w:hint="eastAsia"/>
          <w:kern w:val="0"/>
          <w:sz w:val="28"/>
          <w:szCs w:val="28"/>
          <w14:ligatures w14:val="none"/>
        </w:rPr>
        <w:t>。</w:t>
      </w:r>
    </w:p>
    <w:p w:rsidR="009D1637" w:rsidRPr="00913CD1" w:rsidP="00457322" w14:paraId="7A65AFC2" w14:textId="77777777">
      <w:pPr>
        <w:pStyle w:val="Heading3"/>
        <w:spacing w:before="0" w:after="0"/>
        <w:rPr>
          <w:rFonts w:ascii="仿宋" w:eastAsia="仿宋" w:hAnsi="仿宋"/>
        </w:rPr>
      </w:pPr>
      <w:r w:rsidRPr="00913CD1">
        <w:rPr>
          <w:rFonts w:ascii="仿宋" w:eastAsia="仿宋" w:hAnsi="仿宋"/>
        </w:rPr>
        <w:t>　　</w:t>
      </w:r>
      <w:bookmarkStart w:id="6" w:name="_Toc156748854"/>
      <w:r w:rsidRPr="00913CD1">
        <w:rPr>
          <w:rFonts w:ascii="仿宋" w:eastAsia="仿宋" w:hAnsi="仿宋"/>
        </w:rPr>
        <w:t>(二)、</w:t>
      </w:r>
      <w:r w:rsidRPr="00913CD1" w:rsidR="00DF3407">
        <w:rPr>
          <w:rFonts w:ascii="仿宋" w:eastAsia="仿宋" w:hAnsi="仿宋"/>
        </w:rPr>
        <w:t>聚氨酯涂料</w:t>
      </w:r>
      <w:r w:rsidRPr="00913CD1">
        <w:rPr>
          <w:rFonts w:ascii="仿宋" w:eastAsia="仿宋" w:hAnsi="仿宋"/>
        </w:rPr>
        <w:t>项目承办单位</w:t>
      </w:r>
      <w:bookmarkEnd w:id="6"/>
    </w:p>
    <w:p w:rsidR="009D1637" w:rsidRPr="00913CD1" w:rsidP="00457322" w14:paraId="2A14AC2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1</w:t>
      </w:r>
      <w:r w:rsidRPr="00913CD1" w:rsidR="00E8065F">
        <w:rPr>
          <w:rFonts w:ascii="仿宋" w:eastAsia="仿宋" w:hAnsi="仿宋" w:cs="宋体" w:hint="eastAsia"/>
          <w:kern w:val="0"/>
          <w:sz w:val="28"/>
          <w:szCs w:val="28"/>
          <w14:ligatures w14:val="none"/>
        </w:rPr>
        <w:t>、</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项目实施主体</w:t>
      </w:r>
    </w:p>
    <w:p w:rsidR="009D1637" w:rsidRPr="00913CD1" w:rsidP="00457322" w14:paraId="761C0A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项目由XXX有限公司负责实施，我们拥有丰富的经验及专业的团队，将为客户提供优质的服务。</w:t>
      </w:r>
    </w:p>
    <w:p w:rsidR="009D1637" w:rsidRPr="00913CD1" w:rsidP="00457322" w14:paraId="2CD88AF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2</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联系人</w:t>
      </w:r>
    </w:p>
    <w:p w:rsidR="009D1637" w:rsidRPr="00913CD1" w:rsidP="00457322" w14:paraId="0A57C35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该</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项目联系人</w:t>
      </w:r>
      <w:r w:rsidRPr="00913CD1" w:rsidR="00E8065F">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，他将为客户提供详尽的</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项目信息。</w:t>
      </w:r>
    </w:p>
    <w:p w:rsidR="009D1637" w:rsidRPr="00913CD1" w:rsidP="00457322" w14:paraId="63ED3DB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E8065F">
        <w:rPr>
          <w:rFonts w:ascii="仿宋" w:eastAsia="仿宋" w:hAnsi="仿宋" w:cs="宋体"/>
          <w:kern w:val="0"/>
          <w:sz w:val="28"/>
          <w:szCs w:val="28"/>
          <w14:ligatures w14:val="none"/>
        </w:rPr>
        <w:t>3</w:t>
      </w:r>
      <w:r w:rsidRPr="00913CD1" w:rsidR="00E8065F">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建设单位概述</w:t>
      </w:r>
    </w:p>
    <w:p w:rsidR="00D71DAE" w:rsidRPr="00913CD1" w:rsidP="00457322" w14:paraId="1F64706A"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我们公司坚守着“以人为本，诚信经营”的核心理念，专注于为客户提供卓越的产品和服务。我们通过紧密关注市场变化，并以市场需求为导向，积极与客户进行沟通和交流，以满足客户的多元化需求。</w:t>
      </w:r>
    </w:p>
    <w:p w:rsidR="00D71DAE" w:rsidRPr="00913CD1" w:rsidP="00457322" w14:paraId="6B39666D"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拥有一支专业团队，他们具备卓越的技术实力、丰富的运营经验和可靠的品质保证体系。我们不断提升供应链构建与管理的能力，积极投入资源进行新技术、新工艺和新材料的研发，以增强公司的核心竞争力。</w:t>
      </w:r>
    </w:p>
    <w:p w:rsidR="00D71DAE" w:rsidRPr="00913CD1" w:rsidP="00457322" w14:paraId="141B4E39" w14:textId="77777777">
      <w:pPr>
        <w:widowControl/>
        <w:spacing w:after="156" w:afterLines="50"/>
        <w:ind w:firstLine="560" w:firstLineChars="200"/>
        <w:jc w:val="left"/>
        <w:rPr>
          <w:rFonts w:ascii="仿宋" w:eastAsia="仿宋" w:hAnsi="仿宋" w:cs="宋体"/>
          <w:kern w:val="0"/>
          <w:sz w:val="28"/>
          <w:szCs w:val="28"/>
          <w14:ligatures w14:val="none"/>
        </w:rPr>
        <w:sectPr w:rsidSect="003563AB">
          <w:headerReference w:type="default" r:id="rId27"/>
          <w:footerReference w:type="default" r:id="rId28"/>
          <w:type w:val="nextPage"/>
          <w:pgSz w:w="11906" w:h="16838"/>
          <w:pgMar w:top="1440" w:right="1800" w:bottom="1440" w:left="1800" w:header="851" w:footer="992" w:gutter="0"/>
          <w:pgNumType w:start="6"/>
          <w:cols w:space="425"/>
          <w:titlePg w:val="0"/>
          <w:docGrid w:type="lines" w:linePitch="312"/>
        </w:sectPr>
      </w:pPr>
      <w:r w:rsidRPr="00913CD1">
        <w:rPr>
          <w:rFonts w:ascii="仿宋" w:eastAsia="仿宋" w:hAnsi="仿宋" w:cs="宋体"/>
          <w:kern w:val="0"/>
          <w:sz w:val="28"/>
          <w:szCs w:val="28"/>
          <w14:ligatures w14:val="none"/>
        </w:rPr>
        <w:t>我们承担起责任，始终遵守相关法律法规和标准要求，高度重视产品的安全性和环境保护。通过持续的科技创新，我们致力于提供行业先进、可靠、高质量的产品和解决方案，为社会创造价值。</w:t>
      </w:r>
    </w:p>
    <w:p w:rsidR="00D71DAE" w:rsidRPr="00913CD1" w:rsidP="00457322" w14:paraId="7694A676" w14:textId="77777777">
      <w:pPr>
        <w:widowControl/>
        <w:spacing w:after="156" w:afterLines="50"/>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展望未来，我们将以“梦想、责任、忠诚、卓越”为中心价值观，不断推进业务体系、管控体系和人才队伍重塑，加强团队能力建设，提升核心竞争力。我们立志将公司打造成为国内一流的供应链管理平台，并期待与您共同开创美好未来！</w:t>
      </w:r>
    </w:p>
    <w:p w:rsidR="00EF4DFF" w:rsidRPr="00913CD1" w:rsidP="00457322" w14:paraId="3FC30131" w14:textId="77777777">
      <w:pPr>
        <w:pStyle w:val="Heading3"/>
        <w:spacing w:before="0" w:after="0" w:line="60" w:lineRule="auto"/>
        <w:ind w:left="560" w:hanging="560" w:hangingChars="200"/>
        <w:rPr>
          <w:rFonts w:ascii="仿宋" w:eastAsia="仿宋" w:hAnsi="仿宋"/>
        </w:rPr>
      </w:pPr>
      <w:r w:rsidRPr="00913CD1">
        <w:rPr>
          <w:rFonts w:ascii="仿宋" w:eastAsia="仿宋" w:hAnsi="仿宋"/>
        </w:rPr>
        <w:t>　　</w:t>
      </w:r>
      <w:bookmarkStart w:id="7" w:name="_Toc156748855"/>
      <w:r w:rsidRPr="00913CD1">
        <w:rPr>
          <w:rFonts w:ascii="仿宋" w:eastAsia="仿宋" w:hAnsi="仿宋"/>
        </w:rPr>
        <w:t>(</w:t>
      </w:r>
      <w:r w:rsidRPr="00913CD1" w:rsidR="00E8065F">
        <w:rPr>
          <w:rFonts w:ascii="仿宋" w:eastAsia="仿宋" w:hAnsi="仿宋" w:hint="eastAsia"/>
        </w:rPr>
        <w:t>三</w:t>
      </w:r>
      <w:r w:rsidRPr="00913CD1">
        <w:rPr>
          <w:rFonts w:ascii="仿宋" w:eastAsia="仿宋" w:hAnsi="仿宋"/>
        </w:rPr>
        <w:t>)、</w:t>
      </w:r>
      <w:r w:rsidRPr="00913CD1" w:rsidR="00DF3407">
        <w:rPr>
          <w:rFonts w:ascii="仿宋" w:eastAsia="仿宋" w:hAnsi="仿宋"/>
        </w:rPr>
        <w:t>聚氨酯涂料</w:t>
      </w:r>
      <w:r w:rsidRPr="00913CD1">
        <w:rPr>
          <w:rFonts w:ascii="仿宋" w:eastAsia="仿宋" w:hAnsi="仿宋"/>
        </w:rPr>
        <w:t>项目定位及建设理由</w:t>
      </w:r>
      <w:bookmarkEnd w:id="7"/>
    </w:p>
    <w:p w:rsidR="00522717" w14:paraId="37118640" w14:textId="19E56125">
      <w:pPr>
        <w:ind w:firstLine="561"/>
        <w:sectPr w:rsidSect="003563AB">
          <w:headerReference w:type="default" r:id="rId29"/>
          <w:footerReference w:type="default" r:id="rId30"/>
          <w:type w:val="nextPage"/>
          <w:pgSz w:w="11906" w:h="16838"/>
          <w:pgMar w:top="1440" w:right="1800" w:bottom="1440" w:left="1800" w:header="851" w:footer="992" w:gutter="0"/>
          <w:pgNumType w:start="7"/>
          <w:cols w:space="425"/>
          <w:titlePg w:val="0"/>
          <w:docGrid w:type="lines" w:linePitch="312"/>
        </w:sectPr>
      </w:pPr>
      <w:r>
        <w:rPr>
          <w:rFonts w:ascii="仿宋" w:eastAsia="仿宋" w:hAnsi="仿宋"/>
          <w:sz w:val="28"/>
        </w:rPr>
        <w:t>聚氨酯涂料项目可行性分析报告中的项目定位及建设理由应重点阐述以下内容：</w:t>
      </w:r>
      <w:r>
        <w:rPr>
          <w:rFonts w:ascii="仿宋" w:eastAsia="仿宋" w:hAnsi="仿宋"/>
          <w:sz w:val="28"/>
        </w:rPr>
        <w:br/>
        <w:t xml:space="preserve">    1.</w:t>
      </w:r>
      <w:r>
        <w:rPr>
          <w:rFonts w:ascii="仿宋" w:eastAsia="仿宋" w:hAnsi="仿宋"/>
          <w:sz w:val="28"/>
        </w:rPr>
        <w:t>市场定位：明确目标市场，分析市场供需状况，确定产品在市场中的竞争地位。</w:t>
      </w:r>
      <w:r>
        <w:rPr>
          <w:rFonts w:ascii="仿宋" w:eastAsia="仿宋" w:hAnsi="仿宋"/>
          <w:sz w:val="28"/>
        </w:rPr>
        <w:br/>
        <w:t xml:space="preserve">    2.</w:t>
      </w:r>
      <w:r>
        <w:rPr>
          <w:rFonts w:ascii="仿宋" w:eastAsia="仿宋" w:hAnsi="仿宋"/>
          <w:sz w:val="28"/>
        </w:rPr>
        <w:t>技术定位：介绍项目采用的技术水平，包括研发能力、生产工艺、产品质量等，确保技术领先或至少保持行业平均水平。</w:t>
      </w:r>
      <w:r>
        <w:rPr>
          <w:rFonts w:ascii="仿宋" w:eastAsia="仿宋" w:hAnsi="仿宋"/>
          <w:sz w:val="28"/>
        </w:rPr>
        <w:br/>
        <w:t xml:space="preserve">    3.</w:t>
      </w:r>
      <w:r>
        <w:rPr>
          <w:rFonts w:ascii="仿宋" w:eastAsia="仿宋" w:hAnsi="仿宋"/>
          <w:sz w:val="28"/>
        </w:rPr>
        <w:t>产品定位：详细说明产品线规划，包括产品种类、规格、性能等，确保产品能够满足市场需求。</w:t>
      </w:r>
      <w:r>
        <w:rPr>
          <w:rFonts w:ascii="仿宋" w:eastAsia="仿宋" w:hAnsi="仿宋"/>
          <w:sz w:val="28"/>
        </w:rPr>
        <w:br/>
        <w:t xml:space="preserve">    4.</w:t>
      </w:r>
      <w:r>
        <w:rPr>
          <w:rFonts w:ascii="仿宋" w:eastAsia="仿宋" w:hAnsi="仿宋"/>
          <w:sz w:val="28"/>
        </w:rPr>
        <w:t>客户定位：确定目标客户群体，分析客户需求，制定相应的营销策略。</w:t>
      </w:r>
      <w:r>
        <w:rPr>
          <w:rFonts w:ascii="仿宋" w:eastAsia="仿宋" w:hAnsi="仿宋"/>
          <w:sz w:val="28"/>
        </w:rPr>
        <w:br/>
        <w:t xml:space="preserve">    5.</w:t>
      </w:r>
      <w:r>
        <w:rPr>
          <w:rFonts w:ascii="仿宋" w:eastAsia="仿宋" w:hAnsi="仿宋"/>
          <w:sz w:val="28"/>
        </w:rPr>
        <w:t>建设理由：</w:t>
      </w:r>
      <w:r>
        <w:rPr>
          <w:rFonts w:ascii="仿宋" w:eastAsia="仿宋" w:hAnsi="仿宋"/>
          <w:sz w:val="28"/>
        </w:rPr>
        <w:br/>
        <w:t xml:space="preserve">    △</w:t>
      </w:r>
      <w:r>
        <w:rPr>
          <w:rFonts w:ascii="仿宋" w:eastAsia="仿宋" w:hAnsi="仿宋"/>
          <w:sz w:val="28"/>
        </w:rPr>
        <w:t>经济效益：分析项目的预期经济效益，包括投资回报率、利润率、成本分析等。</w:t>
      </w:r>
      <w:r>
        <w:rPr>
          <w:rFonts w:ascii="仿宋" w:eastAsia="仿宋" w:hAnsi="仿宋"/>
          <w:sz w:val="28"/>
        </w:rPr>
        <w:br/>
        <w:t xml:space="preserve">    △</w:t>
      </w:r>
      <w:r>
        <w:rPr>
          <w:rFonts w:ascii="仿宋" w:eastAsia="仿宋" w:hAnsi="仿宋"/>
          <w:sz w:val="28"/>
        </w:rPr>
        <w:t>社会效益：评估项目对当地就业、税收、社会发展等方面的贡献。</w:t>
      </w:r>
      <w:r>
        <w:rPr>
          <w:rFonts w:ascii="仿宋" w:eastAsia="仿宋" w:hAnsi="仿宋"/>
          <w:sz w:val="28"/>
        </w:rPr>
        <w:br/>
        <w:t xml:space="preserve">    △</w:t>
      </w:r>
      <w:r>
        <w:rPr>
          <w:rFonts w:ascii="仿宋" w:eastAsia="仿宋" w:hAnsi="仿宋"/>
          <w:sz w:val="28"/>
        </w:rPr>
        <w:t>环境效益：说明项目在节能减排、环境保护方面的措施和效果。</w:t>
      </w:r>
      <w:r>
        <w:rPr>
          <w:rFonts w:ascii="仿宋" w:eastAsia="仿宋" w:hAnsi="仿宋"/>
          <w:sz w:val="28"/>
        </w:rPr>
        <w:br/>
        <w:t xml:space="preserve">    △</w:t>
      </w:r>
    </w:p>
    <w:p w:rsidR="00522717" w14:textId="19E56125">
      <w:pPr>
        <w:ind w:firstLine="561"/>
      </w:pPr>
      <w:r>
        <w:rPr>
          <w:rFonts w:ascii="仿宋" w:eastAsia="仿宋" w:hAnsi="仿宋"/>
          <w:sz w:val="28"/>
        </w:rPr>
        <w:t>政策支持：阐述项目是否符合国家或地方的政策导向，是否能够享受政策优惠。</w:t>
      </w:r>
      <w:r>
        <w:rPr>
          <w:rFonts w:ascii="仿宋" w:eastAsia="仿宋" w:hAnsi="仿宋"/>
          <w:sz w:val="28"/>
        </w:rPr>
        <w:br/>
        <w:t xml:space="preserve">    △</w:t>
      </w:r>
      <w:r>
        <w:rPr>
          <w:rFonts w:ascii="仿宋" w:eastAsia="仿宋" w:hAnsi="仿宋"/>
          <w:sz w:val="28"/>
        </w:rPr>
        <w:t>资源优势：分析项目在原材料、人力资源、地理位置等方面的优势。</w:t>
      </w:r>
      <w:r>
        <w:rPr>
          <w:rFonts w:ascii="仿宋" w:eastAsia="仿宋" w:hAnsi="仿宋"/>
          <w:sz w:val="28"/>
        </w:rPr>
        <w:br/>
        <w:t xml:space="preserve">    △</w:t>
      </w:r>
      <w:r>
        <w:rPr>
          <w:rFonts w:ascii="仿宋" w:eastAsia="仿宋" w:hAnsi="仿宋"/>
          <w:sz w:val="28"/>
        </w:rPr>
        <w:t>风险评估：对项目可能面临的市场风险、技术风险、管理风险等进行评估，并提出应对措施。</w:t>
      </w:r>
      <w:r>
        <w:rPr>
          <w:rFonts w:ascii="仿宋" w:eastAsia="仿宋" w:hAnsi="仿宋"/>
          <w:sz w:val="28"/>
        </w:rPr>
        <w:br/>
      </w:r>
      <w:r>
        <w:rPr>
          <w:rFonts w:ascii="仿宋" w:eastAsia="仿宋" w:hAnsi="仿宋"/>
          <w:sz w:val="28"/>
        </w:rPr>
        <w:t>综上所述，聚氨酯涂料项目的可行性分析报告应基于市场调研和项目评估，清晰地展示项目的市场定位、技术优势、产品规划、客户群体以及建设项目的经济、社会、环境和政策等方面的综合考量。</w:t>
      </w:r>
    </w:p>
    <w:p w:rsidR="009D1637" w:rsidRPr="00913CD1" w:rsidP="00457322" w14:paraId="365809BC" w14:textId="77777777">
      <w:pPr>
        <w:pStyle w:val="Heading3"/>
        <w:spacing w:before="0" w:after="0"/>
        <w:rPr>
          <w:rFonts w:ascii="仿宋" w:eastAsia="仿宋" w:hAnsi="仿宋"/>
        </w:rPr>
      </w:pPr>
      <w:r w:rsidRPr="00913CD1">
        <w:rPr>
          <w:rFonts w:ascii="仿宋" w:eastAsia="仿宋" w:hAnsi="仿宋"/>
        </w:rPr>
        <w:t>　　</w:t>
      </w:r>
      <w:bookmarkStart w:id="8" w:name="_Toc156748856"/>
      <w:r w:rsidRPr="00913CD1">
        <w:rPr>
          <w:rFonts w:ascii="仿宋" w:eastAsia="仿宋" w:hAnsi="仿宋"/>
        </w:rPr>
        <w:t>(四)、报告编制说明</w:t>
      </w:r>
      <w:bookmarkEnd w:id="8"/>
    </w:p>
    <w:p w:rsidR="009D1637" w:rsidRPr="00913CD1" w:rsidP="00457322" w14:paraId="6A7A4B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一、报告编制依据</w:t>
      </w:r>
    </w:p>
    <w:p w:rsidR="001D4AFC" w:rsidRPr="00913CD1" w:rsidP="00457322" w14:paraId="70BE0E17"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本可行性分析报告书的编制依据包括但不限于以下几点：</w:t>
      </w:r>
    </w:p>
    <w:p w:rsidR="001D4AFC" w:rsidRPr="00913CD1" w:rsidP="00457322" w14:paraId="462F854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1、</w:t>
      </w:r>
      <w:r w:rsidRPr="00913CD1" w:rsidR="009D1637">
        <w:rPr>
          <w:rFonts w:ascii="仿宋" w:eastAsia="仿宋" w:hAnsi="仿宋" w:cs="宋体"/>
          <w:kern w:val="0"/>
          <w:sz w:val="28"/>
          <w:szCs w:val="28"/>
          <w14:ligatures w14:val="none"/>
        </w:rPr>
        <w:t>国家和地方关于促进产业结构调整的政策决定</w:t>
      </w:r>
      <w:r w:rsidRPr="00913CD1">
        <w:rPr>
          <w:rFonts w:ascii="仿宋" w:eastAsia="仿宋" w:hAnsi="仿宋" w:cs="宋体"/>
          <w:kern w:val="0"/>
          <w:sz w:val="28"/>
          <w:szCs w:val="28"/>
          <w14:ligatures w14:val="none"/>
        </w:rPr>
        <w:t>；</w:t>
      </w:r>
    </w:p>
    <w:p w:rsidR="001D4AFC" w:rsidRPr="00913CD1" w:rsidP="00457322" w14:paraId="28182D63"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2、</w:t>
      </w:r>
      <w:r w:rsidRPr="00913CD1" w:rsidR="009D1637">
        <w:rPr>
          <w:rFonts w:ascii="仿宋" w:eastAsia="仿宋" w:hAnsi="仿宋" w:cs="宋体"/>
          <w:kern w:val="0"/>
          <w:sz w:val="28"/>
          <w:szCs w:val="28"/>
          <w14:ligatures w14:val="none"/>
        </w:rPr>
        <w:t>《建设</w:t>
      </w:r>
      <w:r w:rsidRPr="00913CD1" w:rsidR="00DF3407">
        <w:rPr>
          <w:rFonts w:ascii="仿宋" w:eastAsia="仿宋" w:hAnsi="仿宋" w:cs="宋体"/>
          <w:kern w:val="0"/>
          <w:sz w:val="28"/>
          <w:szCs w:val="28"/>
          <w14:ligatures w14:val="none"/>
        </w:rPr>
        <w:t>聚氨酯涂料</w:t>
      </w:r>
      <w:r w:rsidRPr="00913CD1" w:rsidR="009D1637">
        <w:rPr>
          <w:rFonts w:ascii="仿宋" w:eastAsia="仿宋" w:hAnsi="仿宋" w:cs="宋体"/>
          <w:kern w:val="0"/>
          <w:sz w:val="28"/>
          <w:szCs w:val="28"/>
          <w14:ligatures w14:val="none"/>
        </w:rPr>
        <w:t>项目经济评价方法与参数》</w:t>
      </w:r>
      <w:r w:rsidRPr="00913CD1">
        <w:rPr>
          <w:rFonts w:ascii="仿宋" w:eastAsia="仿宋" w:hAnsi="仿宋" w:cs="宋体"/>
          <w:kern w:val="0"/>
          <w:sz w:val="28"/>
          <w:szCs w:val="28"/>
          <w14:ligatures w14:val="none"/>
        </w:rPr>
        <w:t>；</w:t>
      </w:r>
    </w:p>
    <w:p w:rsidR="001D4AFC" w:rsidRPr="00913CD1" w:rsidP="00457322" w14:paraId="429204D5"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3、</w:t>
      </w:r>
      <w:r w:rsidRPr="00913CD1" w:rsidR="009D1637">
        <w:rPr>
          <w:rFonts w:ascii="仿宋" w:eastAsia="仿宋" w:hAnsi="仿宋" w:cs="宋体"/>
          <w:kern w:val="0"/>
          <w:sz w:val="28"/>
          <w:szCs w:val="28"/>
          <w14:ligatures w14:val="none"/>
        </w:rPr>
        <w:t>《投资</w:t>
      </w:r>
      <w:r w:rsidRPr="00913CD1" w:rsidR="00DF3407">
        <w:rPr>
          <w:rFonts w:ascii="仿宋" w:eastAsia="仿宋" w:hAnsi="仿宋" w:cs="宋体"/>
          <w:kern w:val="0"/>
          <w:sz w:val="28"/>
          <w:szCs w:val="28"/>
          <w14:ligatures w14:val="none"/>
        </w:rPr>
        <w:t>聚氨酯涂料</w:t>
      </w:r>
      <w:r w:rsidRPr="00913CD1" w:rsidR="009D1637">
        <w:rPr>
          <w:rFonts w:ascii="仿宋" w:eastAsia="仿宋" w:hAnsi="仿宋" w:cs="宋体"/>
          <w:kern w:val="0"/>
          <w:sz w:val="28"/>
          <w:szCs w:val="28"/>
          <w14:ligatures w14:val="none"/>
        </w:rPr>
        <w:t>项目可行性研究指南》</w:t>
      </w:r>
      <w:r w:rsidRPr="00913CD1">
        <w:rPr>
          <w:rFonts w:ascii="仿宋" w:eastAsia="仿宋" w:hAnsi="仿宋" w:cs="宋体"/>
          <w:kern w:val="0"/>
          <w:sz w:val="28"/>
          <w:szCs w:val="28"/>
          <w14:ligatures w14:val="none"/>
        </w:rPr>
        <w:t>；</w:t>
      </w:r>
    </w:p>
    <w:p w:rsidR="001D4AFC" w:rsidRPr="00913CD1" w:rsidP="00457322" w14:paraId="76D03F5C"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4、</w:t>
      </w:r>
      <w:r w:rsidRPr="00913CD1" w:rsidR="00DF3407">
        <w:rPr>
          <w:rFonts w:ascii="仿宋" w:eastAsia="仿宋" w:hAnsi="仿宋" w:cs="宋体"/>
          <w:kern w:val="0"/>
          <w:sz w:val="28"/>
          <w:szCs w:val="28"/>
          <w14:ligatures w14:val="none"/>
        </w:rPr>
        <w:t>聚氨酯涂料</w:t>
      </w:r>
      <w:r w:rsidRPr="00913CD1" w:rsidR="009D1637">
        <w:rPr>
          <w:rFonts w:ascii="仿宋" w:eastAsia="仿宋" w:hAnsi="仿宋" w:cs="宋体"/>
          <w:kern w:val="0"/>
          <w:sz w:val="28"/>
          <w:szCs w:val="28"/>
          <w14:ligatures w14:val="none"/>
        </w:rPr>
        <w:t>项目建设地国民经济发展规划</w:t>
      </w:r>
      <w:r w:rsidRPr="00913CD1">
        <w:rPr>
          <w:rFonts w:ascii="仿宋" w:eastAsia="仿宋" w:hAnsi="仿宋" w:cs="宋体"/>
          <w:kern w:val="0"/>
          <w:sz w:val="28"/>
          <w:szCs w:val="28"/>
          <w14:ligatures w14:val="none"/>
        </w:rPr>
        <w:t>；</w:t>
      </w:r>
    </w:p>
    <w:p w:rsidR="009D1637" w:rsidRPr="00913CD1" w:rsidP="00457322" w14:paraId="2E1BA06A" w14:textId="77777777">
      <w:pPr>
        <w:widowControl/>
        <w:spacing w:after="156" w:afterLines="50"/>
        <w:ind w:firstLine="561"/>
        <w:jc w:val="left"/>
        <w:rPr>
          <w:rFonts w:ascii="仿宋" w:eastAsia="仿宋" w:hAnsi="仿宋" w:cs="宋体"/>
          <w:kern w:val="0"/>
          <w:sz w:val="28"/>
          <w:szCs w:val="28"/>
          <w14:ligatures w14:val="none"/>
        </w:rPr>
      </w:pPr>
      <w:r w:rsidRPr="00913CD1">
        <w:rPr>
          <w:rFonts w:ascii="仿宋" w:eastAsia="仿宋" w:hAnsi="仿宋" w:cs="宋体" w:hint="eastAsia"/>
          <w:kern w:val="0"/>
          <w:sz w:val="28"/>
          <w:szCs w:val="28"/>
          <w14:ligatures w14:val="none"/>
        </w:rPr>
        <w:t>5、</w:t>
      </w:r>
      <w:r w:rsidRPr="00913CD1">
        <w:rPr>
          <w:rFonts w:ascii="仿宋" w:eastAsia="仿宋" w:hAnsi="仿宋" w:cs="宋体"/>
          <w:kern w:val="0"/>
          <w:sz w:val="28"/>
          <w:szCs w:val="28"/>
          <w14:ligatures w14:val="none"/>
        </w:rPr>
        <w:t>其他相关资料。</w:t>
      </w:r>
    </w:p>
    <w:p w:rsidR="009D1637" w:rsidRPr="00913CD1" w:rsidP="00457322" w14:paraId="74E5BC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二、报告编制</w:t>
      </w:r>
      <w:r w:rsidRPr="00913CD1" w:rsidR="008D6901">
        <w:rPr>
          <w:rFonts w:ascii="仿宋" w:eastAsia="仿宋" w:hAnsi="仿宋" w:cs="宋体"/>
          <w:kern w:val="0"/>
          <w:sz w:val="28"/>
          <w:szCs w:val="28"/>
          <w14:ligatures w14:val="none"/>
        </w:rPr>
        <w:t>原则</w:t>
      </w:r>
    </w:p>
    <w:p w:rsidR="009D1637" w:rsidRPr="00913CD1" w:rsidP="00457322" w14:paraId="2C8BCA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在制定本可行性分析报告书的过程中，我们将遵循以下</w:t>
      </w:r>
      <w:r w:rsidRPr="00913CD1" w:rsidR="00E63E7B">
        <w:rPr>
          <w:rFonts w:ascii="仿宋" w:eastAsia="仿宋" w:hAnsi="仿宋" w:cs="宋体" w:hint="eastAsia"/>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9DD89D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1"/>
          <w:footerReference w:type="default" r:id="rId32"/>
          <w:type w:val="nextPage"/>
          <w:pgSz w:w="11906" w:h="16838"/>
          <w:pgMar w:top="1440" w:right="1800" w:bottom="1440" w:left="1800" w:header="851" w:footer="992" w:gutter="0"/>
          <w:pgNumType w:start="8"/>
          <w:cols w:space="425"/>
          <w:titlePg w:val="0"/>
          <w:docGrid w:type="lines" w:linePitch="312"/>
        </w:sectPr>
      </w:pPr>
      <w:r w:rsidRPr="00913CD1">
        <w:rPr>
          <w:rFonts w:ascii="仿宋" w:eastAsia="仿宋" w:hAnsi="仿宋" w:cs="宋体"/>
          <w:kern w:val="0"/>
          <w:sz w:val="28"/>
          <w:szCs w:val="28"/>
          <w14:ligatures w14:val="none"/>
        </w:rPr>
        <w:t>　　严格遵守国家和地方的相关政策、法规，并认真执行相应规范和标准</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选择成熟、可靠、略带前瞻性的工艺技术路线，以提高</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项目的竞争力和市场适应性</w:t>
      </w:r>
      <w:r w:rsidRPr="00913CD1" w:rsidR="001D4AFC">
        <w:rPr>
          <w:rFonts w:ascii="仿宋" w:eastAsia="仿宋" w:hAnsi="仿宋" w:cs="宋体"/>
          <w:kern w:val="0"/>
          <w:sz w:val="28"/>
          <w:szCs w:val="28"/>
          <w14:ligatures w14:val="none"/>
        </w:rPr>
        <w:t>；</w:t>
      </w:r>
    </w:p>
    <w:p w:rsidR="009D1637" w:rsidRPr="00913CD1" w:rsidP="00457322" w14:paraId="12FD3B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设备布置将根据现场实际情况进行，合理利用用地资源</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严格执行“</w:t>
      </w:r>
      <w:r w:rsidRPr="00913CD1" w:rsidR="0026228D">
        <w:rPr>
          <w:rFonts w:ascii="仿宋" w:eastAsia="仿宋" w:hAnsi="仿宋" w:cs="宋体" w:hint="eastAsia"/>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，积极推进“安全文明清洁”生产工艺，确保环境保护、劳动安全卫生、消防设施和工程建设同步规划、同步实施、同步运行，关注可持续发展要求，具有可操作的弹性</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建立以人为本、美观的生产环境，体现企业文化和企业形象</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满足</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项目业主对</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项目功能、盈利性等</w:t>
      </w:r>
    </w:p>
    <w:p w:rsidR="007D3AEE" w:rsidRPr="00913CD1" w:rsidP="00457322" w14:paraId="17F07F2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投资方面的要求</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充分评估工程各类风险，采取规避措施，确保工程可靠性要求。</w:t>
      </w:r>
    </w:p>
    <w:p w:rsidR="009D1637" w:rsidRPr="00913CD1" w:rsidP="00457322" w14:paraId="004B2B1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、报告主要内容</w:t>
      </w:r>
    </w:p>
    <w:p w:rsidR="009D1637" w:rsidRPr="00913CD1" w:rsidP="00457322" w14:paraId="5EC14AC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本可行性分析报告书主要内容包括：</w:t>
      </w:r>
    </w:p>
    <w:p w:rsidR="009D1637" w:rsidRPr="00913CD1" w:rsidP="00457322" w14:paraId="385F89D1" w14:textId="77777777">
      <w:pPr>
        <w:widowControl/>
        <w:spacing w:after="156" w:afterLines="5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报告以该</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项目建设单位提供的基础资料、国家法令、政策、规程以及相关内外部条件、城市总体规划为基础。针对</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项目的特点、任务与要求，对该</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项目建设工程的建设背景及必要性、建设内容及规模、市场需求、建设内外部条件、</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项目工程方案及环境保护、</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项目实施进度计划、投资估算及资金筹措、经济效益及社会效益、</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项目风险等方面进行全面分析、测算和论证，以确保该</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项目建设的可行性和效益的合理性。</w:t>
      </w:r>
    </w:p>
    <w:p w:rsidR="009D1637" w:rsidRPr="00913CD1" w:rsidP="00457322" w14:paraId="4436FC01" w14:textId="77777777">
      <w:pPr>
        <w:pStyle w:val="Heading3"/>
        <w:spacing w:before="0" w:after="0"/>
        <w:rPr>
          <w:rFonts w:ascii="仿宋" w:eastAsia="仿宋" w:hAnsi="仿宋"/>
        </w:rPr>
      </w:pPr>
      <w:r w:rsidRPr="00913CD1">
        <w:rPr>
          <w:rFonts w:ascii="仿宋" w:eastAsia="仿宋" w:hAnsi="仿宋"/>
        </w:rPr>
        <w:t>　　</w:t>
      </w:r>
      <w:bookmarkStart w:id="9" w:name="_Toc156748857"/>
      <w:r w:rsidRPr="00913CD1">
        <w:rPr>
          <w:rFonts w:ascii="仿宋" w:eastAsia="仿宋" w:hAnsi="仿宋"/>
        </w:rPr>
        <w:t>(五)、</w:t>
      </w:r>
      <w:r w:rsidRPr="00913CD1" w:rsidR="00DF3407">
        <w:rPr>
          <w:rFonts w:ascii="仿宋" w:eastAsia="仿宋" w:hAnsi="仿宋"/>
        </w:rPr>
        <w:t>聚氨酯涂料</w:t>
      </w:r>
      <w:r w:rsidRPr="00913CD1">
        <w:rPr>
          <w:rFonts w:ascii="仿宋" w:eastAsia="仿宋" w:hAnsi="仿宋"/>
        </w:rPr>
        <w:t>项目建设选址</w:t>
      </w:r>
      <w:bookmarkEnd w:id="9"/>
    </w:p>
    <w:p w:rsidR="009D1637" w:rsidRPr="00913CD1" w:rsidP="00457322" w14:paraId="0C6E8D7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项目选址及规划</w:t>
      </w:r>
    </w:p>
    <w:p w:rsidR="009D1637" w:rsidRPr="00913CD1" w:rsidP="00457322" w14:paraId="0836565E" w14:textId="77777777">
      <w:pPr>
        <w:widowControl/>
        <w:spacing w:after="156" w:afterLines="50"/>
        <w:jc w:val="left"/>
        <w:rPr>
          <w:rFonts w:ascii="仿宋" w:eastAsia="仿宋" w:hAnsi="仿宋" w:cs="宋体"/>
          <w:kern w:val="0"/>
          <w:sz w:val="28"/>
          <w:szCs w:val="28"/>
          <w14:ligatures w14:val="none"/>
        </w:rPr>
        <w:sectPr w:rsidSect="003563AB">
          <w:headerReference w:type="default" r:id="rId33"/>
          <w:footerReference w:type="default" r:id="rId34"/>
          <w:type w:val="nextPage"/>
          <w:pgSz w:w="11906" w:h="16838"/>
          <w:pgMar w:top="1440" w:right="1800" w:bottom="1440" w:left="1800" w:header="851" w:footer="992" w:gutter="0"/>
          <w:pgNumType w:start="9"/>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项目选址位于待定地点(XX)，占地面积约</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亩。所选建设区域地理位置优越，交通便利，规划电力、给排水、通讯等公用设施条件完备，非常适宜本期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项目的建设。</w:t>
      </w:r>
    </w:p>
    <w:p w:rsidR="009D1637" w:rsidRPr="00913CD1" w:rsidP="00457322" w14:paraId="279C0D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项目背景及选址理由</w:t>
      </w:r>
    </w:p>
    <w:p w:rsidR="009D1637" w:rsidRPr="00913CD1" w:rsidP="00457322" w14:paraId="28CBEC1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项目背景</w:t>
      </w:r>
    </w:p>
    <w:p w:rsidR="00522717" w14:paraId="322BFE6D" w14:textId="39BE2990">
      <w:pPr>
        <w:ind w:firstLine="560"/>
        <w:sectPr w:rsidSect="003563AB">
          <w:headerReference w:type="default" r:id="rId35"/>
          <w:footerReference w:type="default" r:id="rId36"/>
          <w:type w:val="nextPage"/>
          <w:pgSz w:w="11906" w:h="16838"/>
          <w:pgMar w:top="1440" w:right="1800" w:bottom="1440" w:left="1800" w:header="851" w:footer="992" w:gutter="0"/>
          <w:pgNumType w:start="10"/>
          <w:cols w:space="425"/>
          <w:titlePg w:val="0"/>
          <w:docGrid w:type="lines" w:linePitch="312"/>
        </w:sectPr>
      </w:pPr>
      <w:r>
        <w:rPr>
          <w:rFonts w:ascii="仿宋" w:eastAsia="仿宋" w:hAnsi="仿宋"/>
          <w:sz w:val="28"/>
        </w:rPr>
        <w:t>聚氨酯涂料项目背景分析：</w:t>
      </w:r>
      <w:r>
        <w:rPr>
          <w:rFonts w:ascii="仿宋" w:eastAsia="仿宋" w:hAnsi="仿宋"/>
          <w:sz w:val="28"/>
        </w:rPr>
        <w:br/>
      </w:r>
      <w:r>
        <w:rPr>
          <w:rFonts w:ascii="仿宋" w:eastAsia="仿宋" w:hAnsi="仿宋"/>
          <w:sz w:val="28"/>
        </w:rPr>
        <w:t>聚氨酯涂料作为一种高性能涂料，广泛应用于建筑、汽车、家具、电子等多个领域。随着人们对环保和节能要求的不断提高，聚氨酯涂料凭借其优异的性能和环保特性，市场需求日益增长。本项目旨在通过引进先进的生产技术和设备，建设一条集研发、生产和销售于一体的聚氨酯涂料生产线，以满足不断增长的市场需求，并提升我国聚氨酯涂料产业的国际竞争力。</w:t>
      </w:r>
      <w:r>
        <w:rPr>
          <w:rFonts w:ascii="仿宋" w:eastAsia="仿宋" w:hAnsi="仿宋"/>
          <w:sz w:val="28"/>
        </w:rPr>
        <w:br/>
      </w:r>
      <w:r>
        <w:rPr>
          <w:rFonts w:ascii="仿宋" w:eastAsia="仿宋" w:hAnsi="仿宋"/>
          <w:sz w:val="28"/>
        </w:rPr>
        <w:t>项目背景主要包括以下几个方面：</w:t>
      </w:r>
      <w:r>
        <w:rPr>
          <w:rFonts w:ascii="仿宋" w:eastAsia="仿宋" w:hAnsi="仿宋"/>
          <w:sz w:val="28"/>
        </w:rPr>
        <w:br/>
        <w:t xml:space="preserve">    1.</w:t>
      </w:r>
      <w:r>
        <w:rPr>
          <w:rFonts w:ascii="仿宋" w:eastAsia="仿宋" w:hAnsi="仿宋"/>
          <w:sz w:val="28"/>
        </w:rPr>
        <w:t>市场分析：全球及国内聚氨酯涂料市场现状、发展趋势、竞争格局以及本项目产品市场定位。</w:t>
      </w:r>
      <w:r>
        <w:rPr>
          <w:rFonts w:ascii="仿宋" w:eastAsia="仿宋" w:hAnsi="仿宋"/>
          <w:sz w:val="28"/>
        </w:rPr>
        <w:br/>
        <w:t xml:space="preserve">    2.</w:t>
      </w:r>
      <w:r>
        <w:rPr>
          <w:rFonts w:ascii="仿宋" w:eastAsia="仿宋" w:hAnsi="仿宋"/>
          <w:sz w:val="28"/>
        </w:rPr>
        <w:t>技术分析：国内外聚氨酯涂料技术发展现状、专利情况、技术差距以及本项目采用的技术路线和创新点。</w:t>
      </w:r>
      <w:r>
        <w:rPr>
          <w:rFonts w:ascii="仿宋" w:eastAsia="仿宋" w:hAnsi="仿宋"/>
          <w:sz w:val="28"/>
        </w:rPr>
        <w:br/>
        <w:t xml:space="preserve">    3.</w:t>
      </w:r>
      <w:r>
        <w:rPr>
          <w:rFonts w:ascii="仿宋" w:eastAsia="仿宋" w:hAnsi="仿宋"/>
          <w:sz w:val="28"/>
        </w:rPr>
        <w:t>原材料供应：主要原材料的供应情况、价格走势、质量要求以及本项目的原材料采购策略。</w:t>
      </w:r>
      <w:r>
        <w:rPr>
          <w:rFonts w:ascii="仿宋" w:eastAsia="仿宋" w:hAnsi="仿宋"/>
          <w:sz w:val="28"/>
        </w:rPr>
        <w:br/>
        <w:t xml:space="preserve">    4.</w:t>
      </w:r>
      <w:r>
        <w:rPr>
          <w:rFonts w:ascii="仿宋" w:eastAsia="仿宋" w:hAnsi="仿宋"/>
          <w:sz w:val="28"/>
        </w:rPr>
        <w:t>政策环境：国家和地方相关产业政策、环保政策、税收政策等对本项目的影响。</w:t>
      </w:r>
      <w:r>
        <w:rPr>
          <w:rFonts w:ascii="仿宋" w:eastAsia="仿宋" w:hAnsi="仿宋"/>
          <w:sz w:val="28"/>
        </w:rPr>
        <w:br/>
        <w:t xml:space="preserve">    5.</w:t>
      </w:r>
      <w:r>
        <w:rPr>
          <w:rFonts w:ascii="仿宋" w:eastAsia="仿宋" w:hAnsi="仿宋"/>
          <w:sz w:val="28"/>
        </w:rPr>
        <w:t>财务分析：项目总投资估算、资金筹措方案、财务盈利预测以及投资回报分析。</w:t>
      </w:r>
      <w:r>
        <w:rPr>
          <w:rFonts w:ascii="仿宋" w:eastAsia="仿宋" w:hAnsi="仿宋"/>
          <w:sz w:val="28"/>
        </w:rPr>
        <w:br/>
        <w:t xml:space="preserve">    6.</w:t>
      </w:r>
      <w:r>
        <w:rPr>
          <w:rFonts w:ascii="仿宋" w:eastAsia="仿宋" w:hAnsi="仿宋"/>
          <w:sz w:val="28"/>
        </w:rPr>
        <w:t>风险评估：项目可能面临的技术风险、市场风险、管理风险等，以及相应的风险应对措施。</w:t>
      </w:r>
    </w:p>
    <w:p w:rsidR="00522717" w14:textId="39BE2990">
      <w:pPr>
        <w:ind w:firstLine="560"/>
      </w:pPr>
      <w:r>
        <w:rPr>
          <w:rFonts w:ascii="仿宋" w:eastAsia="仿宋" w:hAnsi="仿宋"/>
          <w:sz w:val="28"/>
        </w:rPr>
        <w:br/>
        <w:t xml:space="preserve"> </w:t>
      </w:r>
      <w:r>
        <w:rPr>
          <w:rFonts w:ascii="仿宋" w:eastAsia="仿宋" w:hAnsi="仿宋"/>
          <w:sz w:val="28"/>
        </w:rPr>
        <w:t xml:space="preserve"> </w:t>
      </w:r>
      <w:r>
        <w:rPr>
          <w:rFonts w:ascii="仿宋" w:eastAsia="仿宋" w:hAnsi="仿宋"/>
          <w:sz w:val="28"/>
        </w:rPr>
        <w:t xml:space="preserve"> </w:t>
      </w:r>
      <w:r>
        <w:rPr>
          <w:rFonts w:ascii="仿宋" w:eastAsia="仿宋" w:hAnsi="仿宋"/>
          <w:sz w:val="28"/>
        </w:rPr>
        <w:t xml:space="preserve"> 7.</w:t>
      </w:r>
      <w:r>
        <w:rPr>
          <w:rFonts w:ascii="仿宋" w:eastAsia="仿宋" w:hAnsi="仿宋"/>
          <w:sz w:val="28"/>
        </w:rPr>
        <w:t>社会效益：项目对当地就业、经济增长、产业升级等方面的积极影响。</w:t>
      </w:r>
      <w:r>
        <w:rPr>
          <w:rFonts w:ascii="仿宋" w:eastAsia="仿宋" w:hAnsi="仿宋"/>
          <w:sz w:val="28"/>
        </w:rPr>
        <w:br/>
      </w:r>
      <w:r>
        <w:rPr>
          <w:rFonts w:ascii="仿宋" w:eastAsia="仿宋" w:hAnsi="仿宋"/>
          <w:sz w:val="28"/>
        </w:rPr>
        <w:t>综上所述，聚氨酯涂料项目具有良好的市场前景和经济效益，符合国家产业政策和发展方向，值得投资和实施。</w:t>
      </w:r>
    </w:p>
    <w:p w:rsidR="009D1637" w:rsidRPr="00913CD1" w:rsidP="00457322" w14:paraId="5CCC628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2.选址理由</w:t>
      </w:r>
    </w:p>
    <w:p w:rsidR="009D1637" w:rsidRPr="00913CD1" w:rsidP="00457322" w14:paraId="27EDBBF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选址具备多重优势，包括：</w:t>
      </w:r>
    </w:p>
    <w:p w:rsidR="009D1637" w:rsidRPr="00913CD1" w:rsidP="00457322" w14:paraId="6650355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地理位置优越：选址地理位置优越，便于物流运输和市场拓展，有利于</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项目的发展和扩张。</w:t>
      </w:r>
    </w:p>
    <w:p w:rsidR="009D1637" w:rsidRPr="00913CD1" w:rsidP="00457322" w14:paraId="2E1C13B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交通便利：选址交通便利，有助于员工出行和客户访问，提高了</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项目的可迗性。</w:t>
      </w:r>
    </w:p>
    <w:p w:rsidR="009D1637" w:rsidRPr="00913CD1" w:rsidP="00457322" w14:paraId="062C3E2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完备公用设施：规划电力、给排水、通讯等公用设施条件完备,为</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项目建设提供了良好基础条件。</w:t>
      </w:r>
    </w:p>
    <w:p w:rsidR="009D1637" w:rsidRPr="00913CD1" w:rsidP="00457322" w14:paraId="6A59114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面积充裕：选址占地面积约XXX亩，提供充足的空间，以满足</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项目规模和扩展的需要。</w:t>
      </w:r>
    </w:p>
    <w:p w:rsidR="009D1637" w:rsidRPr="00913CD1" w:rsidP="00457322" w14:paraId="75F85942" w14:textId="77777777">
      <w:pPr>
        <w:pStyle w:val="Heading3"/>
        <w:spacing w:before="0" w:after="0"/>
        <w:rPr>
          <w:rFonts w:ascii="仿宋" w:eastAsia="仿宋" w:hAnsi="仿宋"/>
        </w:rPr>
      </w:pPr>
      <w:r w:rsidRPr="00913CD1">
        <w:rPr>
          <w:rFonts w:ascii="仿宋" w:eastAsia="仿宋" w:hAnsi="仿宋"/>
        </w:rPr>
        <w:t>　　</w:t>
      </w:r>
      <w:bookmarkStart w:id="10" w:name="_Toc156748858"/>
      <w:r w:rsidRPr="00913CD1">
        <w:rPr>
          <w:rFonts w:ascii="仿宋" w:eastAsia="仿宋" w:hAnsi="仿宋"/>
        </w:rPr>
        <w:t>(六)、</w:t>
      </w:r>
      <w:r w:rsidRPr="00913CD1" w:rsidR="00DF3407">
        <w:rPr>
          <w:rFonts w:ascii="仿宋" w:eastAsia="仿宋" w:hAnsi="仿宋"/>
        </w:rPr>
        <w:t>聚氨酯涂料</w:t>
      </w:r>
      <w:r w:rsidRPr="00913CD1">
        <w:rPr>
          <w:rFonts w:ascii="仿宋" w:eastAsia="仿宋" w:hAnsi="仿宋"/>
        </w:rPr>
        <w:t>项目生产规模</w:t>
      </w:r>
      <w:bookmarkEnd w:id="10"/>
    </w:p>
    <w:p w:rsidR="009D1637" w:rsidRPr="00913CD1" w:rsidP="00457322" w14:paraId="538526F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项目完工后，每年可生产XX数量的优质</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产品。该</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项目的实施将促进工业发展、创造就业机会，同时提高本地区的经济水平。</w:t>
      </w:r>
    </w:p>
    <w:p w:rsidR="009D1637" w:rsidRPr="00913CD1" w:rsidP="00457322" w14:paraId="3634EACF" w14:textId="77777777">
      <w:pPr>
        <w:pStyle w:val="Heading3"/>
        <w:spacing w:before="0" w:after="0"/>
        <w:rPr>
          <w:rFonts w:ascii="仿宋" w:eastAsia="仿宋" w:hAnsi="仿宋"/>
        </w:rPr>
      </w:pPr>
      <w:r w:rsidRPr="00913CD1">
        <w:rPr>
          <w:rFonts w:ascii="仿宋" w:eastAsia="仿宋" w:hAnsi="仿宋"/>
        </w:rPr>
        <w:t>　　</w:t>
      </w:r>
      <w:bookmarkStart w:id="11" w:name="_Toc156748859"/>
      <w:r w:rsidRPr="00913CD1">
        <w:rPr>
          <w:rFonts w:ascii="仿宋" w:eastAsia="仿宋" w:hAnsi="仿宋"/>
        </w:rPr>
        <w:t>(七)、建筑物建设规模</w:t>
      </w:r>
      <w:bookmarkEnd w:id="11"/>
    </w:p>
    <w:p w:rsidR="009D1637" w:rsidRPr="00913CD1" w:rsidP="00457322" w14:paraId="2720E4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项目建筑面积</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,其中：生产工程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仓储工程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,行政办公及生活服务设施</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,公共工程</w:t>
      </w:r>
      <w:r w:rsidRPr="00913CD1" w:rsidR="0026228D">
        <w:rPr>
          <w:rFonts w:ascii="仿宋" w:eastAsia="仿宋" w:hAnsi="仿宋" w:cs="宋体"/>
          <w:kern w:val="0"/>
          <w:sz w:val="28"/>
          <w:szCs w:val="28"/>
          <w14:ligatures w14:val="none"/>
        </w:rPr>
        <w:t>XXX</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w:t>
      </w:r>
    </w:p>
    <w:p w:rsidR="009D1637" w:rsidRPr="00913CD1" w:rsidP="00457322" w14:paraId="33ED283A" w14:textId="77777777">
      <w:pPr>
        <w:pStyle w:val="Heading3"/>
        <w:spacing w:before="0" w:after="0"/>
        <w:rPr>
          <w:rFonts w:ascii="仿宋" w:eastAsia="仿宋" w:hAnsi="仿宋"/>
        </w:rPr>
      </w:pPr>
      <w:r w:rsidRPr="00913CD1">
        <w:rPr>
          <w:rFonts w:ascii="仿宋" w:eastAsia="仿宋" w:hAnsi="仿宋"/>
        </w:rPr>
        <w:t>　　</w:t>
      </w:r>
      <w:bookmarkStart w:id="12" w:name="_Toc156748860"/>
      <w:r w:rsidRPr="00913CD1">
        <w:rPr>
          <w:rFonts w:ascii="仿宋" w:eastAsia="仿宋" w:hAnsi="仿宋"/>
        </w:rPr>
        <w:t>(八)、环境影响</w:t>
      </w:r>
      <w:bookmarkEnd w:id="12"/>
    </w:p>
    <w:p w:rsidR="009D1637" w:rsidRPr="00913CD1" w:rsidP="00457322" w14:paraId="2C2D1097"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7"/>
          <w:footerReference w:type="default" r:id="rId38"/>
          <w:type w:val="nextPage"/>
          <w:pgSz w:w="11906" w:h="16838"/>
          <w:pgMar w:top="1440" w:right="1800" w:bottom="1440" w:left="1800" w:header="851" w:footer="992" w:gutter="0"/>
          <w:pgNumType w:start="11"/>
          <w:cols w:space="425"/>
          <w:titlePg w:val="0"/>
          <w:docGrid w:type="lines" w:linePitch="312"/>
        </w:sectPr>
      </w:pPr>
      <w:r w:rsidRPr="00913CD1">
        <w:rPr>
          <w:rFonts w:ascii="仿宋" w:eastAsia="仿宋" w:hAnsi="仿宋" w:cs="宋体"/>
          <w:kern w:val="0"/>
          <w:sz w:val="28"/>
          <w:szCs w:val="28"/>
          <w14:ligatures w14:val="none"/>
        </w:rPr>
        <w:t>　　在建设这个</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项目的过程中，我们必须要严格按照国家有关建设项目环保管理的规定。这意味着，建设</w:t>
      </w:r>
      <w:r w:rsidRPr="00913CD1" w:rsidR="00DF3407">
        <w:rPr>
          <w:rFonts w:ascii="仿宋" w:eastAsia="仿宋" w:hAnsi="仿宋" w:cs="宋体"/>
          <w:kern w:val="0"/>
          <w:sz w:val="28"/>
          <w:szCs w:val="28"/>
          <w14:ligatures w14:val="none"/>
        </w:rPr>
        <w:t>聚氨酯涂料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项目中必须配套建设的环保设施，必须与主体工程同时进行设计、施工和投产使用。这样的措施可以确保在</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项目实施过程中，对环境的影响降到最低。</w:t>
      </w:r>
    </w:p>
    <w:p w:rsidR="009D1637" w:rsidRPr="00913CD1" w:rsidP="00457322" w14:paraId="57E22A5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此外，为了进一步保护环境，各类污染物的排放都应该执行环保行政管理部门批复的标准。这包括但不限于废水、废气、噪声和固体废物的排放。这些标准不仅会根据</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项目的具体情况进行制定，而且也是我们在建设和运营过程中必须遵守的。</w:t>
      </w:r>
    </w:p>
    <w:p w:rsidR="009D1637" w:rsidRPr="00913CD1" w:rsidP="00457322" w14:paraId="1A7E983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同时，我们也应该注意到，这个</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项目的建设还会带来一些环保方面的挑战。因此，我们需要采取适当的措施来应对这些挑战，以确保我们的</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项目能够在环保方面迗标，并且不会对环境产生负面影响。</w:t>
      </w:r>
    </w:p>
    <w:p w:rsidR="009D1637" w:rsidRPr="00913CD1" w:rsidP="00457322" w14:paraId="05A1EB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总的来说，我们的目标是建设一个环保、可持续的</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项目，以实现我们的企业目标和社会责任。我们将通过实施一系列环保措施和管理策略，来确保我们的</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项目能够</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环保标准，并且对环境产生积极的影响。</w:t>
      </w:r>
    </w:p>
    <w:p w:rsidR="009D1637" w:rsidRPr="00913CD1" w:rsidP="00457322" w14:paraId="2FE2697C" w14:textId="77777777">
      <w:pPr>
        <w:pStyle w:val="Heading3"/>
        <w:spacing w:before="0" w:after="0"/>
        <w:rPr>
          <w:rFonts w:ascii="仿宋" w:eastAsia="仿宋" w:hAnsi="仿宋"/>
        </w:rPr>
      </w:pPr>
      <w:r w:rsidRPr="00913CD1">
        <w:rPr>
          <w:rFonts w:ascii="仿宋" w:eastAsia="仿宋" w:hAnsi="仿宋"/>
        </w:rPr>
        <w:t>　　</w:t>
      </w:r>
      <w:bookmarkStart w:id="13" w:name="_Toc156748861"/>
      <w:r w:rsidRPr="00913CD1">
        <w:rPr>
          <w:rFonts w:ascii="仿宋" w:eastAsia="仿宋" w:hAnsi="仿宋"/>
        </w:rPr>
        <w:t>(九)、</w:t>
      </w:r>
      <w:r w:rsidRPr="00913CD1" w:rsidR="00DF3407">
        <w:rPr>
          <w:rFonts w:ascii="仿宋" w:eastAsia="仿宋" w:hAnsi="仿宋"/>
        </w:rPr>
        <w:t>聚氨酯涂料</w:t>
      </w:r>
      <w:r w:rsidRPr="00913CD1">
        <w:rPr>
          <w:rFonts w:ascii="仿宋" w:eastAsia="仿宋" w:hAnsi="仿宋"/>
        </w:rPr>
        <w:t>项目总投资及资金构成</w:t>
      </w:r>
      <w:bookmarkEnd w:id="13"/>
    </w:p>
    <w:p w:rsidR="009D1637" w:rsidRPr="00913CD1" w:rsidP="00457322" w14:paraId="1BF578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项目建成后，将形成年产XXX</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的生产能力。</w:t>
      </w:r>
    </w:p>
    <w:p w:rsidR="009D1637" w:rsidRPr="00913CD1" w:rsidP="00457322" w14:paraId="3320EC3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项目总投资</w:t>
      </w:r>
    </w:p>
    <w:p w:rsidR="009D1637" w:rsidRPr="00913CD1" w:rsidP="00457322" w14:paraId="1112B0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项目的总投资包括建设投资、建设期利息和流动资金，总计XXX万元。具体划分如下：</w:t>
      </w:r>
    </w:p>
    <w:p w:rsidR="009D1637" w:rsidRPr="00913CD1" w:rsidP="00457322" w14:paraId="15196D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建设投资：</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0B8025B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建设期利息：</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%流动资金：</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万元，占</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项目总投资的</w:t>
      </w:r>
      <w:r w:rsidRPr="00913CD1" w:rsidR="0026228D">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w:t>
      </w:r>
    </w:p>
    <w:p w:rsidR="009D1637" w:rsidRPr="00913CD1" w:rsidP="00457322" w14:paraId="4E337036"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39"/>
          <w:footerReference w:type="default" r:id="rId40"/>
          <w:type w:val="nextPage"/>
          <w:pgSz w:w="11906" w:h="16838"/>
          <w:pgMar w:top="1440" w:right="1800" w:bottom="1440" w:left="1800" w:header="851" w:footer="992" w:gutter="0"/>
          <w:pgNumType w:start="12"/>
          <w:cols w:space="425"/>
          <w:titlePg w:val="0"/>
          <w:docGrid w:type="lines" w:linePitch="312"/>
        </w:sectPr>
      </w:pPr>
      <w:r w:rsidRPr="00913CD1">
        <w:rPr>
          <w:rFonts w:ascii="仿宋" w:eastAsia="仿宋" w:hAnsi="仿宋" w:cs="宋体"/>
          <w:kern w:val="0"/>
          <w:sz w:val="28"/>
          <w:szCs w:val="28"/>
          <w14:ligatures w14:val="none"/>
        </w:rPr>
        <w:t>　　2.建设投资构成</w:t>
      </w:r>
    </w:p>
    <w:p w:rsidR="009D1637" w:rsidRPr="00913CD1" w:rsidP="00457322" w14:paraId="2664B1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项目的建设投资总额为XXX万元，主要包括以下方面：</w:t>
      </w:r>
    </w:p>
    <w:p w:rsidR="009D1637" w:rsidRPr="00913CD1" w:rsidP="00457322" w14:paraId="7FEE7C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工程费用：XXX万元</w:t>
      </w:r>
    </w:p>
    <w:p w:rsidR="009D1637" w:rsidRPr="00913CD1" w:rsidP="00457322" w14:paraId="7B188FC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工程建设其他费用：</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万元</w:t>
      </w:r>
      <w:r w:rsidRPr="00913CD1" w:rsidR="0026228D">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预备费：XXX万元</w:t>
      </w:r>
    </w:p>
    <w:p w:rsidR="009D1637" w:rsidRPr="00913CD1" w:rsidP="00457322" w14:paraId="7850958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这些构成要素共同构成了</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项目的建设投资，为</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项目的顺利建设奠定了财务基础。</w:t>
      </w:r>
    </w:p>
    <w:p w:rsidR="009D1637" w:rsidRPr="00913CD1" w:rsidP="00457322" w14:paraId="4685BDA7" w14:textId="77777777">
      <w:pPr>
        <w:pStyle w:val="Heading3"/>
        <w:spacing w:before="0" w:after="0"/>
        <w:rPr>
          <w:rFonts w:ascii="仿宋" w:eastAsia="仿宋" w:hAnsi="仿宋"/>
        </w:rPr>
      </w:pPr>
      <w:r w:rsidRPr="00913CD1">
        <w:rPr>
          <w:rFonts w:ascii="仿宋" w:eastAsia="仿宋" w:hAnsi="仿宋"/>
        </w:rPr>
        <w:t>　　</w:t>
      </w:r>
      <w:bookmarkStart w:id="14" w:name="_Toc156748862"/>
      <w:r w:rsidRPr="00913CD1">
        <w:rPr>
          <w:rFonts w:ascii="仿宋" w:eastAsia="仿宋" w:hAnsi="仿宋"/>
        </w:rPr>
        <w:t>(十)、资金筹措方案</w:t>
      </w:r>
      <w:bookmarkEnd w:id="14"/>
    </w:p>
    <w:p w:rsidR="009D1637" w:rsidRPr="00913CD1" w:rsidP="00457322" w14:paraId="13C9868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项目总投资XX万元，其中申请银行长期贷款XX万元，其余部分由企业自筹。</w:t>
      </w:r>
    </w:p>
    <w:p w:rsidR="009D1637" w:rsidRPr="00913CD1" w:rsidP="00457322" w14:paraId="353A1713" w14:textId="77777777">
      <w:pPr>
        <w:pStyle w:val="Heading3"/>
        <w:spacing w:before="0" w:after="0"/>
        <w:rPr>
          <w:rFonts w:ascii="仿宋" w:eastAsia="仿宋" w:hAnsi="仿宋"/>
        </w:rPr>
      </w:pPr>
      <w:r w:rsidRPr="00913CD1">
        <w:rPr>
          <w:rFonts w:ascii="仿宋" w:eastAsia="仿宋" w:hAnsi="仿宋"/>
        </w:rPr>
        <w:t>　　</w:t>
      </w:r>
      <w:bookmarkStart w:id="15" w:name="_Toc156748863"/>
      <w:r w:rsidRPr="00913CD1">
        <w:rPr>
          <w:rFonts w:ascii="仿宋" w:eastAsia="仿宋" w:hAnsi="仿宋"/>
        </w:rPr>
        <w:t>(十一)、</w:t>
      </w:r>
      <w:r w:rsidRPr="00913CD1" w:rsidR="00DF3407">
        <w:rPr>
          <w:rFonts w:ascii="仿宋" w:eastAsia="仿宋" w:hAnsi="仿宋"/>
        </w:rPr>
        <w:t>聚氨酯涂料</w:t>
      </w:r>
      <w:r w:rsidRPr="00913CD1">
        <w:rPr>
          <w:rFonts w:ascii="仿宋" w:eastAsia="仿宋" w:hAnsi="仿宋"/>
        </w:rPr>
        <w:t>项目预期经济效益规划目标</w:t>
      </w:r>
      <w:bookmarkEnd w:id="15"/>
    </w:p>
    <w:p w:rsidR="009D1637" w:rsidRPr="00913CD1" w:rsidP="00457322" w14:paraId="1093F2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项目的经济效益目标值非常可观。具体来说，正常经营年份的营业收入(SP)将</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XX万元，综合总成本费用(TC)为n万元，净利润(NP)高迗n万元。这些指标充分展示了</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项目的盈利能力和市场竞争力。</w:t>
      </w:r>
    </w:p>
    <w:p w:rsidR="009D1637" w:rsidRPr="00913CD1" w:rsidP="00457322" w14:paraId="16C3F30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同时，</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项目的经济效益评价目标也相当优秀。全部投资回收期(Pt)仅为XXX年，说明</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项目的投资回报速度较快。此外，财务内部收益率达到</w:t>
      </w:r>
      <w:r w:rsidRPr="00913CD1" w:rsidR="0026228D">
        <w:rPr>
          <w:rFonts w:ascii="仿宋" w:eastAsia="仿宋" w:hAnsi="仿宋" w:cs="宋体"/>
          <w:kern w:val="0"/>
          <w:sz w:val="28"/>
          <w:szCs w:val="28"/>
          <w14:ligatures w14:val="none"/>
        </w:rPr>
        <w:t>XXX</w:t>
      </w:r>
      <w:r w:rsidRPr="00913CD1">
        <w:rPr>
          <w:rFonts w:ascii="仿宋" w:eastAsia="仿宋" w:hAnsi="仿宋" w:cs="宋体"/>
          <w:kern w:val="0"/>
          <w:sz w:val="28"/>
          <w:szCs w:val="28"/>
          <w14:ligatures w14:val="none"/>
        </w:rPr>
        <w:t>%,说明</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项目的盈利能力非常出色。最后，财务净现值高</w:t>
      </w:r>
      <w:r w:rsidRPr="00913CD1" w:rsidR="0026228D">
        <w:rPr>
          <w:rFonts w:ascii="仿宋" w:eastAsia="仿宋" w:hAnsi="仿宋" w:cs="宋体" w:hint="eastAsia"/>
          <w:kern w:val="0"/>
          <w:sz w:val="28"/>
          <w:szCs w:val="28"/>
          <w14:ligatures w14:val="none"/>
        </w:rPr>
        <w:t>达</w:t>
      </w:r>
      <w:r w:rsidRPr="00913CD1">
        <w:rPr>
          <w:rFonts w:ascii="仿宋" w:eastAsia="仿宋" w:hAnsi="仿宋" w:cs="宋体"/>
          <w:kern w:val="0"/>
          <w:sz w:val="28"/>
          <w:szCs w:val="28"/>
          <w14:ligatures w14:val="none"/>
        </w:rPr>
        <w:t>XXX万元，这表明</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项目具有较高的投资价值和发展潜力。</w:t>
      </w:r>
    </w:p>
    <w:p w:rsidR="009D1637" w:rsidRPr="00913CD1" w:rsidP="00457322" w14:paraId="764F3911"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综合来看，本期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项目在经济效益方面表现出色，具有很好的盈利能力和发展潜力。这些指标不仅符合企业的预期目标，也为投资者提供了良好的回报和投资价值。</w:t>
      </w:r>
    </w:p>
    <w:p w:rsidR="009D1637" w:rsidRPr="00913CD1" w:rsidP="00457322" w14:paraId="584D4619" w14:textId="77777777">
      <w:pPr>
        <w:pStyle w:val="Heading3"/>
        <w:spacing w:before="0" w:after="0"/>
        <w:rPr>
          <w:rFonts w:ascii="仿宋" w:eastAsia="仿宋" w:hAnsi="仿宋"/>
        </w:rPr>
      </w:pPr>
      <w:r w:rsidRPr="00913CD1">
        <w:rPr>
          <w:rFonts w:ascii="仿宋" w:eastAsia="仿宋" w:hAnsi="仿宋"/>
        </w:rPr>
        <w:t>　　</w:t>
      </w:r>
      <w:bookmarkStart w:id="16" w:name="_Toc156748864"/>
      <w:r w:rsidRPr="00913CD1">
        <w:rPr>
          <w:rFonts w:ascii="仿宋" w:eastAsia="仿宋" w:hAnsi="仿宋"/>
        </w:rPr>
        <w:t>(十二)、</w:t>
      </w:r>
      <w:r w:rsidRPr="00913CD1" w:rsidR="00DF3407">
        <w:rPr>
          <w:rFonts w:ascii="仿宋" w:eastAsia="仿宋" w:hAnsi="仿宋"/>
        </w:rPr>
        <w:t>聚氨酯涂料</w:t>
      </w:r>
      <w:r w:rsidRPr="00913CD1">
        <w:rPr>
          <w:rFonts w:ascii="仿宋" w:eastAsia="仿宋" w:hAnsi="仿宋"/>
        </w:rPr>
        <w:t>项目建设进度规划</w:t>
      </w:r>
      <w:bookmarkEnd w:id="16"/>
    </w:p>
    <w:p w:rsidR="009D1637" w:rsidRPr="00913CD1" w:rsidP="00457322" w14:paraId="27870FEA"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1"/>
          <w:footerReference w:type="default" r:id="rId42"/>
          <w:type w:val="nextPage"/>
          <w:pgSz w:w="11906" w:h="16838"/>
          <w:pgMar w:top="1440" w:right="1800" w:bottom="1440" w:left="1800" w:header="851" w:footer="992" w:gutter="0"/>
          <w:pgNumType w:start="13"/>
          <w:cols w:space="425"/>
          <w:titlePg w:val="0"/>
          <w:docGrid w:type="lines" w:linePitch="312"/>
        </w:sectPr>
      </w:pPr>
      <w:r w:rsidRPr="00913CD1">
        <w:rPr>
          <w:rFonts w:ascii="仿宋" w:eastAsia="仿宋" w:hAnsi="仿宋" w:cs="宋体"/>
          <w:kern w:val="0"/>
          <w:sz w:val="28"/>
          <w:szCs w:val="28"/>
          <w14:ligatures w14:val="none"/>
        </w:rPr>
        <w:t>　　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项目将严格遵循国家基本建设程序的有关法规和实施指南，确保</w:t>
      </w:r>
      <w:r w:rsidRPr="00913CD1" w:rsidR="00DF3407">
        <w:rPr>
          <w:rFonts w:ascii="仿宋" w:eastAsia="仿宋" w:hAnsi="仿宋" w:cs="宋体"/>
          <w:kern w:val="0"/>
          <w:sz w:val="28"/>
          <w:szCs w:val="28"/>
          <w14:ligatures w14:val="none"/>
        </w:rPr>
        <w:t>聚氨酯涂料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项目的合规性和高质量。我们将采取规范化的建设流程，包括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项目规划、设计、施工、验收等环节，确保</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项目的顺利进行和按时完成。</w:t>
      </w:r>
    </w:p>
    <w:p w:rsidR="009D1637" w:rsidRPr="00913CD1" w:rsidP="00457322" w14:paraId="037A4D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为了确保</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项目的顺利实施，我们制定了详细的建设计划，预计建设期限为XX个月。这期间我们将以高效的工作流程和科学的管理方法，合理安排人力、物力和财力资源，克服各种困难和挑战，保证</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项目的质量和进度。</w:t>
      </w:r>
    </w:p>
    <w:p w:rsidR="009D1637" w:rsidRPr="00913CD1" w:rsidP="00457322" w14:paraId="060ADB0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通过规范化建设和科学化管理，我们期望本期</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项目能够成为高品质、高效益的示范工程，为推动地区经济社会发展做出积极贡献。同时，</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项目的建设将创造就业机会，促进相关产业的发展，提升当地民众的生活水平。</w:t>
      </w:r>
    </w:p>
    <w:p w:rsidR="009D1637" w:rsidRPr="00913CD1" w:rsidP="00457322" w14:paraId="6982568A" w14:textId="77777777">
      <w:pPr>
        <w:pStyle w:val="Heading3"/>
        <w:spacing w:before="0" w:after="0"/>
        <w:rPr>
          <w:rFonts w:ascii="仿宋" w:eastAsia="仿宋" w:hAnsi="仿宋"/>
        </w:rPr>
      </w:pPr>
      <w:r w:rsidRPr="00913CD1">
        <w:rPr>
          <w:rFonts w:ascii="仿宋" w:eastAsia="仿宋" w:hAnsi="仿宋"/>
        </w:rPr>
        <w:t>　　</w:t>
      </w:r>
      <w:bookmarkStart w:id="17" w:name="_Toc156748865"/>
      <w:r w:rsidRPr="00913CD1">
        <w:rPr>
          <w:rFonts w:ascii="仿宋" w:eastAsia="仿宋" w:hAnsi="仿宋"/>
        </w:rPr>
        <w:t>(十</w:t>
      </w:r>
      <w:r w:rsidRPr="00913CD1" w:rsidR="008D6901">
        <w:rPr>
          <w:rFonts w:ascii="仿宋" w:eastAsia="仿宋" w:hAnsi="仿宋"/>
        </w:rPr>
        <w:t>三</w:t>
      </w:r>
      <w:r w:rsidRPr="00913CD1">
        <w:rPr>
          <w:rFonts w:ascii="仿宋" w:eastAsia="仿宋" w:hAnsi="仿宋"/>
        </w:rPr>
        <w:t>)、</w:t>
      </w:r>
      <w:r w:rsidRPr="00913CD1" w:rsidR="00DF3407">
        <w:rPr>
          <w:rFonts w:ascii="仿宋" w:eastAsia="仿宋" w:hAnsi="仿宋"/>
        </w:rPr>
        <w:t>聚氨酯涂料</w:t>
      </w:r>
      <w:r w:rsidRPr="00913CD1">
        <w:rPr>
          <w:rFonts w:ascii="仿宋" w:eastAsia="仿宋" w:hAnsi="仿宋"/>
        </w:rPr>
        <w:t>项目综合评价</w:t>
      </w:r>
      <w:bookmarkEnd w:id="17"/>
    </w:p>
    <w:p w:rsidR="00BF6395" w:rsidRPr="00913CD1" w:rsidP="00457322" w14:paraId="483EDDA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Pr>
          <w:rFonts w:ascii="仿宋" w:eastAsia="仿宋" w:hAnsi="仿宋" w:cs="宋体"/>
          <w:kern w:val="0"/>
          <w:sz w:val="28"/>
          <w:szCs w:val="28"/>
          <w14:ligatures w14:val="none"/>
        </w:rPr>
        <w:t>本期聚氨酯涂料项目在技术可行性方面表现出色。通过采用国际先进的生产设备和工艺，我们能够确保产品的高质量、稳定性和可靠性，满足大规模、高效益的生产需求。此外，我们的技术团队拥有丰富的经验和专业知识，能够不断优化生产流程，提高生产效率和产品质量。</w:t>
      </w:r>
    </w:p>
    <w:p w:rsidR="00BF6395" w:rsidRPr="00913CD1" w:rsidP="00457322" w14:paraId="2ECA0A43"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在经济可行性方面，聚氨酯涂料项目的投资回报率稳定且可观。根据市场调查和预测，聚氨酯涂料市场需求持续增长，具有良好的市场前景和发展空间。我们的投资方向紧密结合国家产业政策和市场需求，为投资者创造可观的投资收益。</w:t>
      </w:r>
    </w:p>
    <w:p w:rsidR="00BF6395" w:rsidRPr="00913CD1" w:rsidP="00457322" w14:paraId="17F887D4"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本结构合理，能够充分利用各种融资渠道，确保聚氨酯涂料项目的资金来源稳定可靠。我们将与多家金融机构建立长期合作关系，为项目提供充足的资金支持。同时，我们还将积极争取政府补贴和优惠政策，降低项目成本，提高投资回报。</w:t>
      </w:r>
    </w:p>
    <w:p w:rsidR="00BF6395" w:rsidRPr="00913CD1" w:rsidP="00457322" w14:paraId="347FA18A"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43"/>
          <w:footerReference w:type="default" r:id="rId44"/>
          <w:type w:val="nextPage"/>
          <w:pgSz w:w="11906" w:h="16838"/>
          <w:pgMar w:top="1440" w:right="1800" w:bottom="1440" w:left="1800" w:header="851" w:footer="992" w:gutter="0"/>
          <w:pgNumType w:start="14"/>
          <w:cols w:space="425"/>
          <w:titlePg w:val="0"/>
          <w:docGrid w:type="lines" w:linePitch="312"/>
        </w:sectPr>
      </w:pPr>
      <w:r w:rsidRPr="00913CD1">
        <w:rPr>
          <w:rFonts w:ascii="仿宋" w:eastAsia="仿宋" w:hAnsi="仿宋" w:cs="宋体"/>
          <w:kern w:val="0"/>
          <w:sz w:val="28"/>
          <w:szCs w:val="28"/>
          <w14:ligatures w14:val="none"/>
        </w:rPr>
        <w:t>在技术方案设计方面，我们注重方案的优化和效益的提升。通过科学合理的设计，实现聚氨酯涂料</w:t>
      </w:r>
      <w:r w:rsidRPr="00913CD1">
        <w:rPr>
          <w:rFonts w:ascii="仿宋" w:eastAsia="仿宋" w:hAnsi="仿宋" w:cs="宋体" w:hint="eastAsia"/>
          <w:kern w:val="0"/>
          <w:sz w:val="28"/>
          <w:szCs w:val="28"/>
          <w14:ligatures w14:val="none"/>
        </w:rPr>
        <w:t>产品</w:t>
      </w:r>
    </w:p>
    <w:p w:rsidR="00BF6395"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生产流程的高效化和产品的优质化。我们将采用先进的生产工艺和技术，提高生产效率，降低生产成本。同时，我们还将加强产品研发和创新，不断推出具有竞争力的新产品，满足聚氨酯涂料</w:t>
      </w:r>
      <w:r w:rsidRPr="00913CD1">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市场需求。</w:t>
      </w:r>
    </w:p>
    <w:p w:rsidR="00BF6395" w:rsidRPr="00913CD1" w:rsidP="00457322" w14:paraId="1F64F697"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此外，聚氨酯涂料项目的建设将带来显著的就业机会和社会效益。项目的实施将促进当地经济的发展，提升当地民众的生活水平。我们将积极履行社会责任，关注环境保护和可持续发展，为社会做出积极贡献。</w:t>
      </w:r>
    </w:p>
    <w:p w:rsidR="00BF6395" w:rsidRPr="00913CD1" w:rsidP="00457322" w14:paraId="7F54AEF5"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综上所述，本期聚氨酯涂料项目具备技术和经济的可行性，具有良好的市场前景和发展空间。我们将充分发挥自身优势，抓住市场机遇，为投资者创造丰厚的投资回报</w:t>
      </w:r>
      <w:r w:rsidRPr="00913CD1">
        <w:rPr>
          <w:rFonts w:ascii="仿宋" w:eastAsia="仿宋" w:hAnsi="仿宋" w:cs="宋体" w:hint="eastAsia"/>
          <w:kern w:val="0"/>
          <w:sz w:val="28"/>
          <w:szCs w:val="28"/>
          <w14:ligatures w14:val="none"/>
        </w:rPr>
        <w:t>。</w:t>
      </w:r>
    </w:p>
    <w:p w:rsidR="009D1637" w:rsidRPr="00913CD1" w:rsidP="00457322" w14:paraId="6EC8DE5E" w14:textId="77777777">
      <w:pPr>
        <w:pStyle w:val="Heading2"/>
        <w:spacing w:before="0" w:after="0"/>
        <w:rPr>
          <w:rFonts w:ascii="仿宋" w:eastAsia="仿宋" w:hAnsi="仿宋"/>
        </w:rPr>
      </w:pPr>
      <w:r w:rsidRPr="00913CD1">
        <w:rPr>
          <w:rFonts w:ascii="仿宋" w:eastAsia="仿宋" w:hAnsi="仿宋"/>
        </w:rPr>
        <w:t>　　</w:t>
      </w:r>
      <w:bookmarkStart w:id="18" w:name="_Toc156748866"/>
      <w:r w:rsidRPr="00913CD1" w:rsidR="008D6901">
        <w:rPr>
          <w:rFonts w:ascii="仿宋" w:eastAsia="仿宋" w:hAnsi="仿宋"/>
        </w:rPr>
        <w:t>三</w:t>
      </w:r>
      <w:r w:rsidRPr="00913CD1">
        <w:rPr>
          <w:rFonts w:ascii="仿宋" w:eastAsia="仿宋" w:hAnsi="仿宋"/>
        </w:rPr>
        <w:t>、运营模式分析</w:t>
      </w:r>
      <w:bookmarkEnd w:id="18"/>
    </w:p>
    <w:p w:rsidR="009D1637" w:rsidRPr="00913CD1" w:rsidP="00457322" w14:paraId="2B07B59C" w14:textId="77777777">
      <w:pPr>
        <w:pStyle w:val="Heading3"/>
        <w:spacing w:before="0" w:after="0"/>
        <w:rPr>
          <w:rFonts w:ascii="仿宋" w:eastAsia="仿宋" w:hAnsi="仿宋"/>
        </w:rPr>
      </w:pPr>
      <w:r w:rsidRPr="00913CD1">
        <w:rPr>
          <w:rFonts w:ascii="仿宋" w:eastAsia="仿宋" w:hAnsi="仿宋"/>
        </w:rPr>
        <w:t>　　</w:t>
      </w:r>
      <w:bookmarkStart w:id="19" w:name="_Toc156748867"/>
      <w:r w:rsidRPr="00913CD1">
        <w:rPr>
          <w:rFonts w:ascii="仿宋" w:eastAsia="仿宋" w:hAnsi="仿宋"/>
        </w:rPr>
        <w:t>(一)、公司经营宗旨</w:t>
      </w:r>
      <w:bookmarkEnd w:id="19"/>
    </w:p>
    <w:p w:rsidR="009D1637" w:rsidRPr="00913CD1" w:rsidP="00457322" w14:paraId="61CEE6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我们的使命是以科技创新为驱动，不断提升人们的生活品质，促进社会进步。我们致力于打造以客户需求为中心的创新解决方案，通过卓越的产品和服务，实现客户的成功和满意。</w:t>
      </w:r>
    </w:p>
    <w:p w:rsidR="009D1637" w:rsidRPr="00913CD1" w:rsidP="00457322" w14:paraId="595D873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我们的核心价值观是诚信、创新、共赢、责任。我们秉承诚信经营，坚持创新驱动，追求共赢合作，承担社会责任。我们以员工为基础，以客户为导向，以创新为动力，为股东创造价值。</w:t>
      </w:r>
    </w:p>
    <w:p w:rsidR="009D1637" w:rsidRPr="00913CD1" w:rsidP="00457322" w14:paraId="741A70F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我们的长期目标是成为行业的领军企业，成为客户信赖的合作伙伴，成为员工自豪的事业家园，为社会可持续发展贡献力量。我们将持续努力，追求卓越，不断创新，实现可持续的业务增长，为股东创造丰厚回报。</w:t>
      </w:r>
    </w:p>
    <w:p w:rsidR="009D1637" w:rsidRPr="00913CD1" w:rsidP="00457322" w14:paraId="356DE32B" w14:textId="77777777">
      <w:pPr>
        <w:pStyle w:val="Heading3"/>
        <w:spacing w:before="0" w:after="0"/>
        <w:rPr>
          <w:rFonts w:ascii="仿宋" w:eastAsia="仿宋" w:hAnsi="仿宋"/>
        </w:rPr>
      </w:pPr>
      <w:r w:rsidRPr="00913CD1">
        <w:rPr>
          <w:rFonts w:ascii="仿宋" w:eastAsia="仿宋" w:hAnsi="仿宋"/>
        </w:rPr>
        <w:t>　　</w:t>
      </w:r>
      <w:bookmarkStart w:id="20" w:name="_Toc156748868"/>
      <w:r w:rsidRPr="00913CD1">
        <w:rPr>
          <w:rFonts w:ascii="仿宋" w:eastAsia="仿宋" w:hAnsi="仿宋"/>
        </w:rPr>
        <w:t>(二)、公司的目标、主要职责</w:t>
      </w:r>
      <w:bookmarkEnd w:id="20"/>
    </w:p>
    <w:p w:rsidR="009D1637" w:rsidRPr="00913CD1" w:rsidP="00457322" w14:paraId="53B0BE4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公司目标和主要职责：</w:t>
      </w:r>
    </w:p>
    <w:p w:rsidR="009D1637" w:rsidRPr="00913CD1" w:rsidP="00457322" w14:paraId="3E8001C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(一)目标</w:t>
      </w:r>
    </w:p>
    <w:p w:rsidR="009D1637" w:rsidRPr="00913CD1" w:rsidP="00457322" w14:paraId="4FD12FA5"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5"/>
          <w:footerReference w:type="default" r:id="rId46"/>
          <w:type w:val="nextPage"/>
          <w:pgSz w:w="11906" w:h="16838"/>
          <w:pgMar w:top="1440" w:right="1800" w:bottom="1440" w:left="1800" w:header="851" w:footer="992" w:gutter="0"/>
          <w:pgNumType w:start="15"/>
          <w:cols w:space="425"/>
          <w:titlePg w:val="0"/>
          <w:docGrid w:type="lines" w:linePitch="312"/>
        </w:sectPr>
      </w:pPr>
      <w:r w:rsidRPr="00913CD1">
        <w:rPr>
          <w:rFonts w:ascii="仿宋" w:eastAsia="仿宋" w:hAnsi="仿宋" w:cs="宋体"/>
          <w:kern w:val="0"/>
          <w:sz w:val="28"/>
          <w:szCs w:val="28"/>
          <w14:ligatures w14:val="none"/>
        </w:rPr>
        <w:t>　　短期目标：深化企业改革，加速调整结构，优化资源分配，强化企业管理，建立现代企业制度</w:t>
      </w:r>
      <w:r w:rsidRPr="00913CD1" w:rsidR="001D4AFC">
        <w:rPr>
          <w:rFonts w:ascii="仿宋" w:eastAsia="仿宋" w:hAnsi="仿宋" w:cs="宋体"/>
          <w:kern w:val="0"/>
          <w:sz w:val="28"/>
          <w:szCs w:val="28"/>
          <w14:ligatures w14:val="none"/>
        </w:rPr>
        <w:t>；</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专注核心业务，剥离非核心业务，提升企业</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市场竞争力，加速发展</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提高经济效益，徤全管理制度和运营网络。</w:t>
      </w:r>
    </w:p>
    <w:p w:rsidR="009D1637" w:rsidRPr="00913CD1" w:rsidP="00457322" w14:paraId="271DAC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长期目标：探索产业发展的新思路，创新模式、制度和管理。坚持发展自主品牌，提高企业核心竞争力。面向国际和国内市场，优化资源配置，实施多元化战略，朝产业集团化方向发展，争取在</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年内将公司打造成具有先进管理水平和强劲市场竞争力的大型企业集团。</w:t>
      </w:r>
    </w:p>
    <w:p w:rsidR="009D1637" w:rsidRPr="00913CD1" w:rsidP="00457322" w14:paraId="38716E5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(二)主要职责</w:t>
      </w:r>
    </w:p>
    <w:p w:rsidR="009D1637" w:rsidRPr="00913CD1" w:rsidP="00457322" w14:paraId="72A4017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1、遵守国家法律、法规和产业政策，以市场需求为导向，在国家宏观调控和行业监管下，自主依法经营。</w:t>
      </w:r>
    </w:p>
    <w:p w:rsidR="009D1637" w:rsidRPr="00913CD1" w:rsidP="00457322" w14:paraId="18D9DD1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2、根据国家和地方产业政策、行业发展规划和市场需求，制定并实施公司的发展战略、中长期规划、年度计划和重大经营决策。</w:t>
      </w:r>
    </w:p>
    <w:p w:rsidR="009D1637" w:rsidRPr="00913CD1" w:rsidP="00457322" w14:paraId="7904B77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3、依据国家法律、法规和行业政策，优化配置</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经营资源，实施重大投资活动，负责投入产出效果，增强市场竞争力，推动区域行业持续、快速、徤康发展。</w:t>
      </w:r>
    </w:p>
    <w:p w:rsidR="009D1637" w:rsidRPr="00913CD1" w:rsidP="00457322" w14:paraId="44FF3B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4、深化企业改革，加速结构调整，转变经营机制，建立现代企业制度，强化内部管理，促进企业可持续发展。</w:t>
      </w:r>
    </w:p>
    <w:p w:rsidR="009D1637" w:rsidRPr="00913CD1" w:rsidP="00457322" w14:paraId="0EA7079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5、指导和加强企业思想政治工作和精神文明建设，统一管理公司的名称、商标、商誉等无形资产，推进公司企业文化建设。</w:t>
      </w:r>
    </w:p>
    <w:p w:rsidR="009D1637" w:rsidRPr="00913CD1" w:rsidP="00457322" w14:paraId="38D9E71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6、在保障股东合法权益和自身发展的前提下，公司可依照《公司法》等有关规定，集中资产收益，用于再投资和结构调整。</w:t>
      </w:r>
    </w:p>
    <w:p w:rsidR="009D1637" w:rsidRPr="00913CD1" w:rsidP="00457322" w14:paraId="1A835E03" w14:textId="77777777">
      <w:pPr>
        <w:pStyle w:val="Heading3"/>
        <w:spacing w:before="0" w:after="0"/>
        <w:rPr>
          <w:rFonts w:ascii="仿宋" w:eastAsia="仿宋" w:hAnsi="仿宋"/>
        </w:rPr>
      </w:pPr>
      <w:r w:rsidRPr="00913CD1">
        <w:rPr>
          <w:rFonts w:ascii="仿宋" w:eastAsia="仿宋" w:hAnsi="仿宋"/>
        </w:rPr>
        <w:t>　　</w:t>
      </w:r>
      <w:bookmarkStart w:id="21" w:name="_Toc156748869"/>
      <w:r w:rsidRPr="00913CD1">
        <w:rPr>
          <w:rFonts w:ascii="仿宋" w:eastAsia="仿宋" w:hAnsi="仿宋"/>
        </w:rPr>
        <w:t>(</w:t>
      </w:r>
      <w:r w:rsidRPr="00913CD1" w:rsidR="008D6901">
        <w:rPr>
          <w:rFonts w:ascii="仿宋" w:eastAsia="仿宋" w:hAnsi="仿宋"/>
        </w:rPr>
        <w:t>三</w:t>
      </w:r>
      <w:r w:rsidRPr="00913CD1">
        <w:rPr>
          <w:rFonts w:ascii="仿宋" w:eastAsia="仿宋" w:hAnsi="仿宋"/>
        </w:rPr>
        <w:t>)、各部门职责及权限</w:t>
      </w:r>
      <w:bookmarkEnd w:id="21"/>
    </w:p>
    <w:p w:rsidR="009D1637" w:rsidRPr="00913CD1" w:rsidP="00457322" w14:paraId="3CBA47D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(一)销售部门职责阐述</w:t>
      </w:r>
    </w:p>
    <w:p w:rsidR="009D1637" w:rsidRPr="00913CD1" w:rsidP="00457322" w14:paraId="5163107F"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47"/>
          <w:footerReference w:type="default" r:id="rId48"/>
          <w:type w:val="nextPage"/>
          <w:pgSz w:w="11906" w:h="16838"/>
          <w:pgMar w:top="1440" w:right="1800" w:bottom="1440" w:left="1800" w:header="851" w:footer="992" w:gutter="0"/>
          <w:pgNumType w:start="16"/>
          <w:cols w:space="425"/>
          <w:titlePg w:val="0"/>
          <w:docGrid w:type="lines" w:linePitch="312"/>
        </w:sectPr>
      </w:pPr>
      <w:r w:rsidRPr="00913CD1">
        <w:rPr>
          <w:rFonts w:ascii="仿宋" w:eastAsia="仿宋" w:hAnsi="仿宋" w:cs="宋体"/>
          <w:kern w:val="0"/>
          <w:sz w:val="28"/>
          <w:szCs w:val="28"/>
          <w14:ligatures w14:val="none"/>
        </w:rPr>
        <w:t>　　1.协助总经理制定和分解</w:t>
      </w:r>
      <w:r w:rsidRPr="00913CD1" w:rsidR="00BF6395">
        <w:rPr>
          <w:rFonts w:ascii="仿宋" w:eastAsia="仿宋" w:hAnsi="仿宋" w:cs="宋体"/>
          <w:kern w:val="0"/>
          <w:sz w:val="28"/>
          <w:szCs w:val="28"/>
          <w14:ligatures w14:val="none"/>
        </w:rPr>
        <w:t>聚氨酯涂料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年度销售目标和销售成本控制指标，积极参与目标的制定和具体实施，确保任务的完成和成本的控制。</w:t>
      </w:r>
    </w:p>
    <w:p w:rsidR="009D1637" w:rsidRPr="00913CD1" w:rsidP="00457322" w14:paraId="607CA89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w:t>
      </w:r>
      <w:r w:rsidRPr="00913CD1" w:rsidR="00BF6395">
        <w:rPr>
          <w:rFonts w:ascii="仿宋" w:eastAsia="仿宋" w:hAnsi="仿宋" w:cs="宋体"/>
          <w:kern w:val="0"/>
          <w:sz w:val="28"/>
          <w:szCs w:val="28"/>
          <w14:ligatures w14:val="none"/>
        </w:rPr>
        <w:t>聚氨酯涂料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年度销售指标，明确销售策略和方向，制定全面的销售计划和拓展销售网络，对销售任务进行细致分解，策划和组织实施销售工作，以确保销售目标的迗成。</w:t>
      </w:r>
    </w:p>
    <w:p w:rsidR="009D1637" w:rsidRPr="00913CD1" w:rsidP="00457322" w14:paraId="295D45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3.负责</w:t>
      </w:r>
      <w:r w:rsidRPr="00913CD1" w:rsidR="00BF6395">
        <w:rPr>
          <w:rFonts w:ascii="仿宋" w:eastAsia="仿宋" w:hAnsi="仿宋" w:cs="宋体"/>
          <w:kern w:val="0"/>
          <w:sz w:val="28"/>
          <w:szCs w:val="28"/>
          <w14:ligatures w14:val="none"/>
        </w:rPr>
        <w:t>聚氨酯涂料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市场信息的搜集、分析和整理，关注市场动向、销售情况和竞争态势，定期向商务发展部提交市场分析报告，为制定合适的销售策略提供数据支持。</w:t>
      </w:r>
    </w:p>
    <w:p w:rsidR="009D1637" w:rsidRPr="00913CD1" w:rsidP="00457322" w14:paraId="7A4627D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4.积极监督销售合同规定的收款事项，催收拖欠款项，并及时向商务发展部汇报收款情况，确保收款流程的顺利进行。</w:t>
      </w:r>
    </w:p>
    <w:p w:rsidR="009D1637" w:rsidRPr="00913CD1" w:rsidP="00457322" w14:paraId="7072DC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5.定期拜访客户，整理客户资料，建立客户数据库，维护客户关系，以提升客户满意度和忠诚度，从而促进再次合作和长期稳定的合作关系。</w:t>
      </w:r>
    </w:p>
    <w:p w:rsidR="009D1637" w:rsidRPr="00913CD1" w:rsidP="00457322" w14:paraId="017408C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6.制定并填写各类</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销售统计报表，对销售数据进行分析和总结，及时向商务发展部总经理汇报，为制定销售策略和改进提供数据支持。</w:t>
      </w:r>
    </w:p>
    <w:p w:rsidR="009D1637" w:rsidRPr="00913CD1" w:rsidP="00457322" w14:paraId="5B80861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7.负责市场物资信息的搜集和调查，建立可靠的物资供应网络，开发和优化物资供应渠道，以确保物资的及时供应和质量保障。</w:t>
      </w:r>
    </w:p>
    <w:p w:rsidR="009D1637" w:rsidRPr="00913CD1" w:rsidP="00457322" w14:paraId="6CA500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8.负责收集</w:t>
      </w:r>
      <w:r w:rsidRPr="00913CD1" w:rsidR="00BF6395">
        <w:rPr>
          <w:rFonts w:ascii="仿宋" w:eastAsia="仿宋" w:hAnsi="仿宋" w:cs="宋体"/>
          <w:kern w:val="0"/>
          <w:sz w:val="28"/>
          <w:szCs w:val="28"/>
          <w14:ligatures w14:val="none"/>
        </w:rPr>
        <w:t>聚氨酯涂料</w:t>
      </w:r>
      <w:r w:rsidRPr="00913CD1" w:rsidR="00BF6395">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供应商信息，评估供应商的质量、技术和供应能力，制定相应的采购计划，进行采购谈判和产品采购，以保障产品供应及时、价格合理、质量符合要求。</w:t>
      </w:r>
    </w:p>
    <w:p w:rsidR="009D1637" w:rsidRPr="00913CD1" w:rsidP="00457322" w14:paraId="1102431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9.设计最佳的发运流程，选择合适的运输路线和工具，与合格的运输商合作，进行有效的运输成本管理，确保在预算范围内有效运输，不断提高运输效率。</w:t>
      </w:r>
    </w:p>
    <w:p w:rsidR="009B770C" w:rsidRPr="00913CD1" w:rsidP="00457322" w14:paraId="1ED461DC" w14:textId="77777777">
      <w:pPr>
        <w:widowControl/>
        <w:spacing w:after="156" w:afterLines="50" w:line="460" w:lineRule="exact"/>
        <w:ind w:firstLine="560"/>
        <w:jc w:val="left"/>
        <w:rPr>
          <w:rFonts w:ascii="仿宋" w:eastAsia="仿宋" w:hAnsi="仿宋" w:cs="宋体"/>
          <w:kern w:val="0"/>
          <w:sz w:val="28"/>
          <w:szCs w:val="28"/>
          <w14:ligatures w14:val="none"/>
        </w:rPr>
        <w:sectPr w:rsidSect="003563AB">
          <w:headerReference w:type="default" r:id="rId49"/>
          <w:footerReference w:type="default" r:id="rId50"/>
          <w:type w:val="nextPage"/>
          <w:pgSz w:w="11906" w:h="16838"/>
          <w:pgMar w:top="1440" w:right="1800" w:bottom="1440" w:left="1800" w:header="851" w:footer="992" w:gutter="0"/>
          <w:pgNumType w:start="17"/>
          <w:cols w:space="425"/>
          <w:titlePg w:val="0"/>
          <w:docGrid w:type="lines" w:linePitch="312"/>
        </w:sectPr>
      </w:pPr>
      <w:r w:rsidRPr="00913CD1">
        <w:rPr>
          <w:rFonts w:ascii="仿宋" w:eastAsia="仿宋" w:hAnsi="仿宋" w:cs="宋体"/>
          <w:kern w:val="0"/>
          <w:sz w:val="28"/>
          <w:szCs w:val="28"/>
          <w14:ligatures w14:val="none"/>
        </w:rPr>
        <w:t>10.负责对销售团队进行业务素质和产品知识方面的培训，进行绩效考核和评估，积极发掘和培养销售人才，努力打造高素质、专业化的销售队伍。</w:t>
      </w:r>
    </w:p>
    <w:p w:rsidR="009D1637" w:rsidRPr="00913CD1" w:rsidP="00457322" w14:paraId="54BAF79B" w14:textId="77777777">
      <w:pPr>
        <w:widowControl/>
        <w:spacing w:after="156" w:afterLines="50" w:line="460" w:lineRule="exact"/>
        <w:ind w:firstLine="56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(二)战略发展部主要职责及权限</w:t>
      </w:r>
    </w:p>
    <w:p w:rsidR="009D1637" w:rsidRPr="00913CD1" w:rsidP="00457322" w14:paraId="23B9E87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1.制定</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项目实施方案，对公司经营目标进行详尽规划和落实，确保</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项目的顺利进行和迗成目标。</w:t>
      </w:r>
    </w:p>
    <w:p w:rsidR="009D1637" w:rsidRPr="00913CD1" w:rsidP="00457322" w14:paraId="2E184AC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2.负责市场信息的搜集、整理和分析，定期编制信息分析报告，及时向公司领导和相关部门报告，并对信息的时效性和有效性进行考核。</w:t>
      </w:r>
    </w:p>
    <w:p w:rsidR="009D1637" w:rsidRPr="00913CD1" w:rsidP="00457322" w14:paraId="74F90E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3.对</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供应商的质量、技术、供应能力和财务状况进行综合评估，编制供应商评估报告，制定供应商合作方案和合作协议，并组织签订合同。</w:t>
      </w:r>
    </w:p>
    <w:p w:rsidR="009D1637" w:rsidRPr="00913CD1" w:rsidP="00457322" w14:paraId="11B7DBE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4.负责</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采购方案的制定，进行</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的询价、制定市场标准价格，并制定采购合同，确保</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采购合理、透明。</w:t>
      </w:r>
    </w:p>
    <w:p w:rsidR="009D1637" w:rsidRPr="00913CD1" w:rsidP="00457322" w14:paraId="557B119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5.起草</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销售合同，根据财务部和总经理的修改意见修订合同，并通知销售部门执行合同。</w:t>
      </w:r>
    </w:p>
    <w:p w:rsidR="009D1637" w:rsidRPr="00913CD1" w:rsidP="00457322" w14:paraId="6D5EB94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6.协助销售部门进行销售人员技能培训，帮助销售部门催款，确保款项的及时收回。</w:t>
      </w:r>
    </w:p>
    <w:p w:rsidR="009D1637" w:rsidRPr="00913CD1" w:rsidP="00457322" w14:paraId="65F7AA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7.确定、实施和修改客户服务标准，制定服务政策，并对服务</w:t>
      </w:r>
    </w:p>
    <w:p w:rsidR="009D1637" w:rsidRPr="00913CD1" w:rsidP="00457322" w14:paraId="6965D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资源进行统一规划和配置。</w:t>
      </w:r>
    </w:p>
    <w:p w:rsidR="009D1637" w:rsidRPr="00913CD1" w:rsidP="00457322" w14:paraId="02D0119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8.协调处理各类投诉问题，提出处理意见，建立投诉处理档案，并定期向公司上报投诉情况及处理结果。</w:t>
      </w:r>
    </w:p>
    <w:p w:rsidR="009D1637" w:rsidRPr="00913CD1" w:rsidP="00457322" w14:paraId="033FF2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9.负责公司文件资料的管理、归类、整理、建档和保管工作，包括客户档案、销售合同、营销类文件资料、价格表等。</w:t>
      </w:r>
    </w:p>
    <w:p w:rsidR="009D1637" w:rsidRPr="00913CD1" w:rsidP="00457322" w14:paraId="474BA8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)行政部主要职责及权限</w:t>
      </w:r>
    </w:p>
    <w:p w:rsidR="009D1637" w:rsidRPr="00913CD1" w:rsidP="00457322" w14:paraId="3C795B4B"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1"/>
          <w:footerReference w:type="default" r:id="rId52"/>
          <w:type w:val="nextPage"/>
          <w:pgSz w:w="11906" w:h="16838"/>
          <w:pgMar w:top="1440" w:right="1800" w:bottom="1440" w:left="1800" w:header="851" w:footer="992" w:gutter="0"/>
          <w:pgNumType w:start="18"/>
          <w:cols w:space="425"/>
          <w:titlePg w:val="0"/>
          <w:docGrid w:type="lines" w:linePitch="312"/>
        </w:sectPr>
      </w:pPr>
      <w:r w:rsidRPr="00913CD1">
        <w:rPr>
          <w:rFonts w:ascii="仿宋" w:eastAsia="仿宋" w:hAnsi="仿宋" w:cs="宋体"/>
          <w:kern w:val="0"/>
          <w:sz w:val="28"/>
          <w:szCs w:val="28"/>
          <w14:ligatures w14:val="none"/>
        </w:rPr>
        <w:t>　　1.负责公司运行、管理制度和流程的建立、完善和修订工作，确保公司运作顺畅。</w:t>
      </w:r>
    </w:p>
    <w:p w:rsidR="009D1637" w:rsidRPr="00913CD1" w:rsidP="00457322" w14:paraId="16B0272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2.根据公司业务发展需要，制定及优化公司的内部运行控制流程、方法及执行标准，降低管理风险。</w:t>
      </w:r>
    </w:p>
    <w:p w:rsidR="009D1637" w:rsidRPr="00913CD1" w:rsidP="00457322" w14:paraId="7EDA29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3.组织并执行内部运行控制工作，协助各部门规范业务流程及操作规程，确保公司运营的规范性和有效性。</w:t>
      </w:r>
    </w:p>
    <w:p w:rsidR="009D1637" w:rsidRPr="00913CD1" w:rsidP="00457322" w14:paraId="12847C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4.定期利用各种统计信息和其他方法监督计划的执行情况，并对计划完成情况进行考核。</w:t>
      </w:r>
    </w:p>
    <w:p w:rsidR="009D1637" w:rsidRPr="00913CD1" w:rsidP="00457322" w14:paraId="7FAD8C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5.对公司的内部运行控制进行审查，提出审查意见，确保符合</w:t>
      </w:r>
    </w:p>
    <w:p w:rsidR="009D1637" w:rsidRPr="00913CD1" w:rsidP="00457322" w14:paraId="4004E7B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规定。</w:t>
      </w:r>
    </w:p>
    <w:p w:rsidR="009D1637" w:rsidRPr="00913CD1" w:rsidP="00457322" w14:paraId="173972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6.监督检查公司运营、财务、人事等业务政策及流程的执行情况，保障公司内部运行的有效性。</w:t>
      </w:r>
    </w:p>
    <w:p w:rsidR="009D1637" w:rsidRPr="00913CD1" w:rsidP="00457322" w14:paraId="11DB328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7.对公司的财务会计制度进行制定、修订和监督，确保会计制度符合法律和规定。</w:t>
      </w:r>
    </w:p>
    <w:p w:rsidR="009D1637" w:rsidRPr="00913CD1" w:rsidP="00457322" w14:paraId="212D374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8.监督并审核会计师事务所的审计工作，确保审计工作的准确性和透明度。</w:t>
      </w:r>
    </w:p>
    <w:p w:rsidR="009D1637" w:rsidRPr="00913CD1" w:rsidP="00457322" w14:paraId="5EAEBCB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9.与其他部门协调配合，保障内部控制的要求与实际业务发展</w:t>
      </w:r>
    </w:p>
    <w:p w:rsidR="009D1637" w:rsidRPr="00913CD1" w:rsidP="00457322" w14:paraId="708B9AF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的一致性，提高公司内部运行效率。</w:t>
      </w:r>
    </w:p>
    <w:p w:rsidR="009D1637" w:rsidRPr="00913CD1" w:rsidP="00457322" w14:paraId="36C4DCAF" w14:textId="77777777">
      <w:pPr>
        <w:pStyle w:val="Heading3"/>
        <w:spacing w:before="0" w:after="0"/>
        <w:rPr>
          <w:rFonts w:ascii="仿宋" w:eastAsia="仿宋" w:hAnsi="仿宋"/>
        </w:rPr>
      </w:pPr>
      <w:r w:rsidRPr="00913CD1">
        <w:rPr>
          <w:rFonts w:ascii="仿宋" w:eastAsia="仿宋" w:hAnsi="仿宋"/>
        </w:rPr>
        <w:t>　　</w:t>
      </w:r>
      <w:bookmarkStart w:id="22" w:name="_Toc156748870"/>
      <w:r w:rsidRPr="00913CD1">
        <w:rPr>
          <w:rFonts w:ascii="仿宋" w:eastAsia="仿宋" w:hAnsi="仿宋"/>
        </w:rPr>
        <w:t>(四)、财务会计制度</w:t>
      </w:r>
      <w:bookmarkEnd w:id="22"/>
    </w:p>
    <w:p w:rsidR="009D1637" w:rsidRPr="00913CD1" w:rsidP="00457322" w14:paraId="3952EF3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(一)财务会计制度</w:t>
      </w:r>
    </w:p>
    <w:p w:rsidR="009D1637" w:rsidRPr="00913CD1" w:rsidP="00457322" w14:paraId="3DB073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1.公司应严格遵守法律、行政法规和国家有关部门制定的规定，制定健全公司财务会计制度。财务会计报告的编制应遵循相关法律、行政法规及部门规章的规定。</w:t>
      </w:r>
    </w:p>
    <w:p w:rsidR="009D1637" w:rsidRPr="00913CD1" w:rsidP="00457322" w14:paraId="353D00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2.公司除了必须设立的法定会计账簿外，不得另外设立其他会计账簿。所有公司资产不得以任何个人名义开设账户存取资金。</w:t>
      </w:r>
    </w:p>
    <w:p w:rsidR="009D1637" w:rsidRPr="00913CD1" w:rsidP="00457322" w14:paraId="00515CE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3"/>
          <w:footerReference w:type="default" r:id="rId54"/>
          <w:type w:val="nextPage"/>
          <w:pgSz w:w="11906" w:h="16838"/>
          <w:pgMar w:top="1440" w:right="1800" w:bottom="1440" w:left="1800" w:header="851" w:footer="992" w:gutter="0"/>
          <w:pgNumType w:start="19"/>
          <w:cols w:space="425"/>
          <w:titlePg w:val="0"/>
          <w:docGrid w:type="lines" w:linePitch="312"/>
        </w:sectPr>
      </w:pPr>
      <w:r w:rsidRPr="00913CD1">
        <w:rPr>
          <w:rFonts w:ascii="仿宋" w:eastAsia="仿宋" w:hAnsi="仿宋" w:cs="宋体"/>
          <w:kern w:val="0"/>
          <w:sz w:val="28"/>
          <w:szCs w:val="28"/>
          <w14:ligatures w14:val="none"/>
        </w:rPr>
        <w:t>　　3.公司在分配当年税后利润时，应遵循以下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：将利润的10%提取列入公司法定公积金。当公司法定公积金累计额已</w:t>
      </w:r>
      <w:r w:rsidRPr="00913CD1" w:rsidR="006F4724">
        <w:rPr>
          <w:rFonts w:ascii="仿宋" w:eastAsia="仿宋" w:hAnsi="仿宋" w:cs="宋体"/>
          <w:kern w:val="0"/>
          <w:sz w:val="28"/>
          <w:szCs w:val="28"/>
          <w14:ligatures w14:val="none"/>
        </w:rPr>
        <w:t>达到</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公司注册资本的50%以上时，可以不再强制提取。但若法定公积金不足以弥补以往年度的亏损，在执行前述规定提取法定公积金之前，应先使用当年的利润来弥补亏损。公司经股东大会决议后，可以在提取法定公积金后，再从剩余税后利润中自由提取公积金。公司弥补亏损和提取公积金后的剩余税后利润，应根据股东持有的股份比例进行分配，但应遵循本章程规定的不按持股比例分配的情况。如果股东大会违反前款规定，在公司弥补亏损和提取法定公积金之前向股东分配利润，股东必须将违反规定分配的利润</w:t>
      </w:r>
      <w:r w:rsidRPr="00913CD1" w:rsidR="00F259E3">
        <w:rPr>
          <w:rFonts w:ascii="仿宋" w:eastAsia="仿宋" w:hAnsi="仿宋" w:cs="宋体"/>
          <w:kern w:val="0"/>
          <w:sz w:val="28"/>
          <w:szCs w:val="28"/>
          <w14:ligatures w14:val="none"/>
        </w:rPr>
        <w:t>退</w:t>
      </w:r>
      <w:r w:rsidRPr="00913CD1">
        <w:rPr>
          <w:rFonts w:ascii="仿宋" w:eastAsia="仿宋" w:hAnsi="仿宋" w:cs="宋体"/>
          <w:kern w:val="0"/>
          <w:sz w:val="28"/>
          <w:szCs w:val="28"/>
          <w14:ligatures w14:val="none"/>
        </w:rPr>
        <w:t>还给公司。公司持有的本公司股份不参与分配利润。</w:t>
      </w:r>
    </w:p>
    <w:p w:rsidR="009D1637" w:rsidRPr="00913CD1" w:rsidP="00457322" w14:paraId="4C64C28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持有的本公司股份不得参与分配利润。公司的公积金应用于弥补公司亏损、扩大公司生产经营或转为增加公司资本。但资本公积金不得用于弥补公司的亏损。当法定公积金转为资本时，所留存的该项公积金将不少于转增前公司注册资本的25%</w:t>
      </w:r>
      <w:r w:rsidRPr="00913CD1" w:rsidR="008D6901">
        <w:rPr>
          <w:rFonts w:ascii="仿宋" w:eastAsia="仿宋" w:hAnsi="仿宋" w:cs="宋体" w:hint="eastAsia"/>
          <w:kern w:val="0"/>
          <w:sz w:val="28"/>
          <w:szCs w:val="28"/>
          <w14:ligatures w14:val="none"/>
        </w:rPr>
        <w:t>。</w:t>
      </w:r>
    </w:p>
    <w:p w:rsidR="009D1637" w:rsidRPr="00913CD1" w:rsidP="00457322" w14:paraId="5087CE5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5.公司股东大会对利润分配方案作出决议后，公司董事会应在股东大会召开后2个月内完成股利(或股份)的派发事宜。</w:t>
      </w:r>
    </w:p>
    <w:p w:rsidR="009D1637" w:rsidRPr="00913CD1" w:rsidP="00457322" w14:paraId="050406A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6.公司的利润分配政策遵循以下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067ED6E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：公司的利润分配应着重考虑对社会公众股东的合理投资回报，以维护股东权益和保证公司可持续发展为宗旨，保持利润分配的连续性和稳定性，并符合法律、法规的相关规定。</w:t>
      </w:r>
    </w:p>
    <w:p w:rsidR="009D1637" w:rsidRPr="00913CD1" w:rsidP="00457322" w14:paraId="4B065CC4"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5"/>
          <w:footerReference w:type="default" r:id="rId56"/>
          <w:type w:val="nextPage"/>
          <w:pgSz w:w="11906" w:h="16838"/>
          <w:pgMar w:top="1440" w:right="1800" w:bottom="1440" w:left="1800" w:header="851" w:footer="992" w:gutter="0"/>
          <w:pgNumType w:start="20"/>
          <w:cols w:space="425"/>
          <w:titlePg w:val="0"/>
          <w:docGrid w:type="lines" w:linePitch="312"/>
        </w:sectPr>
      </w:pPr>
      <w:r w:rsidRPr="00913CD1">
        <w:rPr>
          <w:rFonts w:ascii="仿宋" w:eastAsia="仿宋" w:hAnsi="仿宋" w:cs="宋体"/>
          <w:kern w:val="0"/>
          <w:sz w:val="28"/>
          <w:szCs w:val="28"/>
          <w14:ligatures w14:val="none"/>
        </w:rPr>
        <w:t>　　利润分配决策程序：公司的年度利润分配方案由董事会结合公司的经营数据、盈利情况、资金需求等拟订。审议现金分红方案时，应认真研究和论证公司现金分红的时机、条件、最低比例、调整条件及其决策程序等事项。公司也可根据相关法律、法规的规定，结合公司实际经营情况提出中期利润分配方案。公司的独立董事应对利润分配方案发表明确的独立意见。利润分配方案须经董事会过半数以上表决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分之二以上独立董事表决通过后，方可提交股东大会审议。</w:t>
      </w:r>
    </w:p>
    <w:p w:rsidR="009D1637" w:rsidRPr="00913CD1" w:rsidP="00457322" w14:paraId="4E219BA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现金分红方案审议时，公司应主动与独立董事、中小股东进行沟通和交流，充分听取中小股东的意见和诉求，及时答复中小股东关心的问题。对于报告期盈利但公司董事会未提出现金分红方案的，董事会应当作出详细说明。提交股东大会审议时，公司应提供多种方式以方便股东参与股东大会表决。另外，公司应在定期报告中披露未分红的具体</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因，以及未用于分红的资金留存公司的用途。</w:t>
      </w:r>
    </w:p>
    <w:p w:rsidR="009D1637" w:rsidRPr="00913CD1" w:rsidP="00457322" w14:paraId="7A5E18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监事会应对董事会和管理层执行公司分红政策的情况及决策程序进行监督，对董事会制定或修改的利润分配政策进行审议。公司利润分配政策的制订或修改需经全体董事过半通过并经</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分之二以上独立董事通过。公司利润分配政策的制定或修改提交股东大会审议时，应由出席股东大会的股东(包括股东代理人)所持表决权的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分之二以上通过。对章程确定的现金分红政策进行调整或者变更时，应满足公司章程规定的条件，经过论证后履行相应的决策程序，并经出席股东大会的股东所持表决权的</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分之二以上通过。</w:t>
      </w:r>
    </w:p>
    <w:p w:rsidR="009D1637" w:rsidRPr="00913CD1" w:rsidP="00457322" w14:paraId="06EB8D2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公司如因外部经营环境或自身经营状况发生重大变化而需要调整分红政策，应以股东权益保护为出发点，详细论证和说明</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因。有关调整利润分配政策的议案应由独立董事、监事会发表意见，经公司董事会审议后提交公司股东大会审议批准。</w:t>
      </w:r>
    </w:p>
    <w:p w:rsidR="009D1637" w:rsidRPr="00913CD1" w:rsidP="00457322" w14:paraId="1593E37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7.现金分红的条件包括：</w:t>
      </w:r>
    </w:p>
    <w:p w:rsidR="009D1637" w:rsidRPr="00913CD1" w:rsidP="00457322" w14:paraId="658A50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项目</w:t>
      </w:r>
      <w:r w:rsidRPr="00913CD1">
        <w:rPr>
          <w:rFonts w:ascii="仿宋" w:eastAsia="仿宋" w:hAnsi="仿宋" w:cs="宋体"/>
          <w:kern w:val="0"/>
          <w:sz w:val="28"/>
          <w:szCs w:val="28"/>
          <w14:ligatures w14:val="none"/>
        </w:rPr>
        <w:t>该年度实现的可分配利润为正值，并且现金流充裕，实施现金分红不影响公司的持续经营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审计机构对公司该年度财务报告出具标准无保留意见的审计报告。</w:t>
      </w:r>
    </w:p>
    <w:p w:rsidR="009D1637" w:rsidRPr="00913CD1" w:rsidP="00457322" w14:paraId="064128E3"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7"/>
          <w:footerReference w:type="default" r:id="rId58"/>
          <w:type w:val="nextPage"/>
          <w:pgSz w:w="11906" w:h="16838"/>
          <w:pgMar w:top="1440" w:right="1800" w:bottom="1440" w:left="1800" w:header="851" w:footer="992" w:gutter="0"/>
          <w:pgNumType w:start="21"/>
          <w:cols w:space="425"/>
          <w:titlePg w:val="0"/>
          <w:docGrid w:type="lines" w:linePitch="312"/>
        </w:sectPr>
      </w:pPr>
      <w:r w:rsidRPr="00913CD1">
        <w:rPr>
          <w:rFonts w:ascii="仿宋" w:eastAsia="仿宋" w:hAnsi="仿宋" w:cs="宋体"/>
          <w:kern w:val="0"/>
          <w:sz w:val="28"/>
          <w:szCs w:val="28"/>
          <w14:ligatures w14:val="none"/>
        </w:rPr>
        <w:t>　　8.现金分红政策方面，公司董事会应当综合考虑所处行业特点、发展阶段、自身经营模式、盈利水平以及是否有重大资金支出安排等因素，区分不同情形，提出差异化的现金分红政策。现金分红政策应根据公司章程规定的程序提出，分为以下情形：</w:t>
      </w:r>
    </w:p>
    <w:p w:rsidR="009D1637" w:rsidRPr="00913CD1" w:rsidP="00457322" w14:paraId="0CCA430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公司发展阶段属成熟期且无重大资金支出安排的，进行利润分配时，现金分红在本次利润分配中所占比例最低应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80%</w:t>
      </w:r>
      <w:r w:rsidRPr="00913CD1" w:rsidR="001D4AFC">
        <w:rPr>
          <w:rFonts w:ascii="仿宋" w:eastAsia="仿宋" w:hAnsi="仿宋" w:cs="宋体"/>
          <w:kern w:val="0"/>
          <w:sz w:val="28"/>
          <w:szCs w:val="28"/>
          <w14:ligatures w14:val="none"/>
        </w:rPr>
        <w:t>；</w:t>
      </w:r>
    </w:p>
    <w:p w:rsidR="009D1637" w:rsidRPr="00913CD1" w:rsidP="00457322" w14:paraId="4679AC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公司发展阶段属成熟期且有重大资金支出安排的，进行利润分配时，现金分红在本次利润分配中所占比例最低应达到40%</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公司发展阶段属成长期且有重大资金支出安排的，进行利润分配时，现金分红在本次利润分配中所占比例最低应</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20%o</w:t>
      </w:r>
    </w:p>
    <w:p w:rsidR="009D1637" w:rsidRPr="00913CD1" w:rsidP="00457322" w14:paraId="44EBA39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对于发展阶段不易区分但有重大资金支出安排的情形，可按照前述规定处理。重大资金支出需经公司股东大会审议通过，具体情形包括交易涉及的资产总额占公司最近一期经审计总资产的30%以上、交易标的(如股权)在最近一个会计年度相关的营业收入占公司最近一个会计年度经审计营业收入的50%以上，且绝对金额超过3000万元等情形。满足上述条件的重大投资计划或重大现金支出方案应由董事会审议后提交股东大会审议批准。</w:t>
      </w:r>
    </w:p>
    <w:p w:rsidR="009D1637" w:rsidRPr="00913CD1" w:rsidP="00457322" w14:paraId="1EF09B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9.利润分配时间间隔方面，公司应在满足上述条件下，每年度至少分红一次。</w:t>
      </w:r>
    </w:p>
    <w:p w:rsidR="009D1637" w:rsidRPr="00913CD1" w:rsidP="00457322" w14:paraId="0F8EF79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10.现金分红比例方面，公司利润分配不得超过累计可分配利润的范围。每年以现金方式分配的利润应不低于当年实现的可分配利润的</w:t>
      </w:r>
      <w:r w:rsidRPr="00913CD1" w:rsidR="001D4AFC">
        <w:rPr>
          <w:rFonts w:ascii="仿宋" w:eastAsia="仿宋" w:hAnsi="仿宋" w:cs="宋体"/>
          <w:kern w:val="0"/>
          <w:sz w:val="28"/>
          <w:szCs w:val="28"/>
          <w14:ligatures w14:val="none"/>
        </w:rPr>
        <w:t>10%。</w:t>
      </w:r>
      <w:r w:rsidRPr="00913CD1">
        <w:rPr>
          <w:rFonts w:ascii="仿宋" w:eastAsia="仿宋" w:hAnsi="仿宋" w:cs="宋体"/>
          <w:kern w:val="0"/>
          <w:sz w:val="28"/>
          <w:szCs w:val="28"/>
          <w14:ligatures w14:val="none"/>
        </w:rPr>
        <w:t>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年以现金方式累计分配的利润不得少于最近</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年实现的年均可分配利润的30%。</w:t>
      </w:r>
    </w:p>
    <w:p w:rsidR="009D1637" w:rsidRPr="00913CD1" w:rsidP="00457322" w14:paraId="7ABCDA4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11.如果存在股东违规占用公司资金的情况，公司应扣减该股东所分配的现金红利，以偿还其占用的资金。</w:t>
      </w:r>
    </w:p>
    <w:p w:rsidR="009D1637" w:rsidRPr="00913CD1" w:rsidP="00457322" w14:paraId="3A0EDD1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12.在遵循公司的利润分配</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、利润分配政策、利润分配规划以及本章程的规定的基础上，进行利润分配时，现金分红方式将优先于其他各类非现金分红方式。</w:t>
      </w:r>
    </w:p>
    <w:p w:rsidR="009D1637" w:rsidRPr="00913CD1" w:rsidP="00457322" w14:paraId="67457D2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(二)内部审计</w:t>
      </w:r>
    </w:p>
    <w:p w:rsidR="009D1637" w:rsidRPr="00913CD1" w:rsidP="00457322" w14:paraId="6FDFE07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59"/>
          <w:footerReference w:type="default" r:id="rId60"/>
          <w:type w:val="nextPage"/>
          <w:pgSz w:w="11906" w:h="16838"/>
          <w:pgMar w:top="1440" w:right="1800" w:bottom="1440" w:left="1800" w:header="851" w:footer="992" w:gutter="0"/>
          <w:pgNumType w:start="22"/>
          <w:cols w:space="425"/>
          <w:titlePg w:val="0"/>
          <w:docGrid w:type="lines" w:linePitch="312"/>
        </w:sectPr>
      </w:pPr>
      <w:r w:rsidRPr="00913CD1">
        <w:rPr>
          <w:rFonts w:ascii="仿宋" w:eastAsia="仿宋" w:hAnsi="仿宋" w:cs="宋体"/>
          <w:kern w:val="0"/>
          <w:sz w:val="28"/>
          <w:szCs w:val="28"/>
          <w14:ligatures w14:val="none"/>
        </w:rPr>
        <w:t>　　1.公司设立内部审计制度，配备专职审计人员，负责对公司财务收支和经济活动进行内部审计监督。</w:t>
      </w:r>
    </w:p>
    <w:p w:rsidR="009D1637" w:rsidRPr="00913CD1" w:rsidP="00457322" w14:paraId="7AB2389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2.公司的内部审计制度和审计人员的职责应经董事会批准后实施。审计负责人向董事会负责并报告工作。</w:t>
      </w:r>
    </w:p>
    <w:p w:rsidR="009D1637" w:rsidRPr="00913CD1" w:rsidP="00457322" w14:paraId="2233296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第</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节会计师事务所的聘任</w:t>
      </w:r>
    </w:p>
    <w:p w:rsidR="009D1637" w:rsidRPr="00913CD1" w:rsidP="00457322" w14:paraId="1FC8B8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3.公司聘用会计师事务所必须经股东大会决定，董事会不得在股东大会决定前委任会计师事务所。</w:t>
      </w:r>
    </w:p>
    <w:p w:rsidR="009D1637" w:rsidRPr="00913CD1" w:rsidP="00457322" w14:paraId="72693C6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4.公司保证向聘用的会计师事务所提供真实、完整的会计凭证、会计账簿、财务会计报告及其他会计资料，不得拒绝、隐匿、或谎报。</w:t>
      </w:r>
    </w:p>
    <w:p w:rsidR="009D1637" w:rsidRPr="00913CD1" w:rsidP="00457322" w14:paraId="4A3ED26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5.会计师事务所的审计费用由股东大会决定。</w:t>
      </w:r>
    </w:p>
    <w:p w:rsidR="009D1637" w:rsidRPr="00913CD1" w:rsidP="00457322" w14:paraId="671B4A1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公司解聘或不再续聘会计师事务所时，应提前30天通知会计师事务所。在公司股东大会就解聘会计师事务所进行表决时，允许会计师事务所陈述意见。若会计师事务所提出辞聘，应向股东大会说明公司有无不当情形。</w:t>
      </w:r>
    </w:p>
    <w:p w:rsidR="009D1637" w:rsidRPr="00913CD1" w:rsidP="00457322" w14:paraId="1CF5E119" w14:textId="77777777">
      <w:pPr>
        <w:pStyle w:val="Heading2"/>
        <w:spacing w:before="0" w:after="0"/>
        <w:rPr>
          <w:rFonts w:ascii="仿宋" w:eastAsia="仿宋" w:hAnsi="仿宋"/>
        </w:rPr>
      </w:pPr>
      <w:r w:rsidRPr="00913CD1">
        <w:rPr>
          <w:rFonts w:ascii="仿宋" w:eastAsia="仿宋" w:hAnsi="仿宋"/>
        </w:rPr>
        <w:t>　　</w:t>
      </w:r>
      <w:bookmarkStart w:id="23" w:name="_Toc156748871"/>
      <w:r w:rsidRPr="00913CD1">
        <w:rPr>
          <w:rFonts w:ascii="仿宋" w:eastAsia="仿宋" w:hAnsi="仿宋"/>
        </w:rPr>
        <w:t>四、</w:t>
      </w:r>
      <w:r w:rsidRPr="00913CD1" w:rsidR="009B770C">
        <w:rPr>
          <w:rFonts w:ascii="仿宋" w:eastAsia="仿宋" w:hAnsi="仿宋"/>
        </w:rPr>
        <w:t>原</w:t>
      </w:r>
      <w:r w:rsidRPr="00913CD1">
        <w:rPr>
          <w:rFonts w:ascii="仿宋" w:eastAsia="仿宋" w:hAnsi="仿宋"/>
        </w:rPr>
        <w:t>辅材料及成品分析</w:t>
      </w:r>
      <w:bookmarkEnd w:id="23"/>
    </w:p>
    <w:p w:rsidR="009D1637" w:rsidRPr="00913CD1" w:rsidP="00457322" w14:paraId="1FC92AEA" w14:textId="77777777">
      <w:pPr>
        <w:pStyle w:val="Heading3"/>
        <w:spacing w:before="0" w:after="0"/>
        <w:rPr>
          <w:rFonts w:ascii="仿宋" w:eastAsia="仿宋" w:hAnsi="仿宋"/>
        </w:rPr>
      </w:pPr>
      <w:r w:rsidRPr="00913CD1">
        <w:rPr>
          <w:rFonts w:ascii="仿宋" w:eastAsia="仿宋" w:hAnsi="仿宋"/>
        </w:rPr>
        <w:t>　　</w:t>
      </w:r>
      <w:bookmarkStart w:id="24" w:name="_Toc156748872"/>
      <w:r w:rsidRPr="00913CD1">
        <w:rPr>
          <w:rFonts w:ascii="仿宋" w:eastAsia="仿宋" w:hAnsi="仿宋"/>
        </w:rPr>
        <w:t>(一)、</w:t>
      </w:r>
      <w:r w:rsidRPr="00913CD1" w:rsidR="00DF3407">
        <w:rPr>
          <w:rFonts w:ascii="仿宋" w:eastAsia="仿宋" w:hAnsi="仿宋"/>
        </w:rPr>
        <w:t>聚氨酯涂料</w:t>
      </w:r>
      <w:r w:rsidRPr="00913CD1">
        <w:rPr>
          <w:rFonts w:ascii="仿宋" w:eastAsia="仿宋" w:hAnsi="仿宋"/>
        </w:rPr>
        <w:t>项目建设期</w:t>
      </w:r>
      <w:r w:rsidRPr="00913CD1" w:rsidR="009B770C">
        <w:rPr>
          <w:rFonts w:ascii="仿宋" w:eastAsia="仿宋" w:hAnsi="仿宋"/>
        </w:rPr>
        <w:t>原</w:t>
      </w:r>
      <w:r w:rsidRPr="00913CD1">
        <w:rPr>
          <w:rFonts w:ascii="仿宋" w:eastAsia="仿宋" w:hAnsi="仿宋"/>
        </w:rPr>
        <w:t>辅材料供应情况</w:t>
      </w:r>
      <w:bookmarkEnd w:id="24"/>
    </w:p>
    <w:p w:rsidR="009D1637" w:rsidRPr="00913CD1" w:rsidP="00457322" w14:paraId="03801AA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列出</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项目建设所需的所有</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材料和辅助材料清单，包括数量、品质、规格等要求。</w:t>
      </w:r>
    </w:p>
    <w:p w:rsidR="009D1637" w:rsidRPr="00913CD1" w:rsidP="00457322" w14:paraId="648AD1E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hint="eastAsia"/>
          <w:kern w:val="0"/>
          <w:sz w:val="28"/>
          <w:szCs w:val="28"/>
          <w14:ligatures w14:val="none"/>
        </w:rPr>
        <w:t>2</w:t>
      </w:r>
      <w:r w:rsidRPr="00913CD1" w:rsidR="00370900">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根据</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项目进度和施工计划，制定</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辅材料的需求规划，确保供应与需求的匹配。</w:t>
      </w:r>
    </w:p>
    <w:p w:rsidR="009D1637" w:rsidRPr="00913CD1" w:rsidP="00457322" w14:paraId="3CA474D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370900">
        <w:rPr>
          <w:rFonts w:ascii="仿宋" w:eastAsia="仿宋" w:hAnsi="仿宋" w:cs="宋体"/>
          <w:kern w:val="0"/>
          <w:sz w:val="28"/>
          <w:szCs w:val="28"/>
          <w14:ligatures w14:val="none"/>
        </w:rPr>
        <w:t>3</w:t>
      </w:r>
      <w:r w:rsidRPr="00913CD1">
        <w:rPr>
          <w:rFonts w:ascii="仿宋" w:eastAsia="仿宋" w:hAnsi="仿宋" w:cs="宋体"/>
          <w:kern w:val="0"/>
          <w:sz w:val="28"/>
          <w:szCs w:val="28"/>
          <w14:ligatures w14:val="none"/>
        </w:rPr>
        <w:t>.选择可靠的供应商，评估其信誉、供应能力、质量保障等方面的能力。进行供应商谈判，明确合作条件、价格、交货期、售后服务等重要条款。</w:t>
      </w:r>
    </w:p>
    <w:p w:rsidR="009D1637" w:rsidRPr="00913CD1" w:rsidP="00457322" w14:paraId="0C228292" w14:textId="77777777">
      <w:pPr>
        <w:pStyle w:val="Heading3"/>
        <w:spacing w:before="0" w:after="0"/>
        <w:rPr>
          <w:rFonts w:ascii="仿宋" w:eastAsia="仿宋" w:hAnsi="仿宋"/>
        </w:rPr>
      </w:pPr>
      <w:r w:rsidRPr="00913CD1">
        <w:rPr>
          <w:rFonts w:ascii="仿宋" w:eastAsia="仿宋" w:hAnsi="仿宋"/>
        </w:rPr>
        <w:t>　　</w:t>
      </w:r>
      <w:bookmarkStart w:id="25" w:name="_Toc156748873"/>
      <w:r w:rsidRPr="00913CD1">
        <w:rPr>
          <w:rFonts w:ascii="仿宋" w:eastAsia="仿宋" w:hAnsi="仿宋"/>
        </w:rPr>
        <w:t>(二)、</w:t>
      </w:r>
      <w:r w:rsidRPr="00913CD1" w:rsidR="00DF3407">
        <w:rPr>
          <w:rFonts w:ascii="仿宋" w:eastAsia="仿宋" w:hAnsi="仿宋"/>
        </w:rPr>
        <w:t>聚氨酯涂料</w:t>
      </w:r>
      <w:r w:rsidRPr="00913CD1">
        <w:rPr>
          <w:rFonts w:ascii="仿宋" w:eastAsia="仿宋" w:hAnsi="仿宋"/>
        </w:rPr>
        <w:t>项目运营期</w:t>
      </w:r>
      <w:r w:rsidRPr="00913CD1" w:rsidR="009B770C">
        <w:rPr>
          <w:rFonts w:ascii="仿宋" w:eastAsia="仿宋" w:hAnsi="仿宋"/>
        </w:rPr>
        <w:t>原</w:t>
      </w:r>
      <w:r w:rsidRPr="00913CD1">
        <w:rPr>
          <w:rFonts w:ascii="仿宋" w:eastAsia="仿宋" w:hAnsi="仿宋"/>
        </w:rPr>
        <w:t>辅材料供应及质量管理</w:t>
      </w:r>
      <w:bookmarkEnd w:id="25"/>
    </w:p>
    <w:p w:rsidR="009D1637" w:rsidRPr="00913CD1" w:rsidP="00457322" w14:paraId="22F7CC32"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1"/>
          <w:footerReference w:type="default" r:id="rId62"/>
          <w:type w:val="nextPage"/>
          <w:pgSz w:w="11906" w:h="16838"/>
          <w:pgMar w:top="1440" w:right="1800" w:bottom="1440" w:left="1800" w:header="851" w:footer="992" w:gutter="0"/>
          <w:pgNumType w:start="23"/>
          <w:cols w:space="425"/>
          <w:titlePg w:val="0"/>
          <w:docGrid w:type="lines" w:linePitch="312"/>
        </w:sect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材料供应情况</w:t>
      </w:r>
    </w:p>
    <w:p w:rsidR="009D1637" w:rsidRPr="00913CD1" w:rsidP="00457322" w14:paraId="176153A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在此</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项目的实施过程中，所需的主要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材料及辅助材料全部来自于国内市场。这些</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材料包括但不限于XX、XXX、XXX、XX等多种类型，这些关键</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材料和辅助材料的稳定供应由XX集团有限公司负责，该公司与多家供应商保持紧密的上下游合作关系，保证了供应的稳定性和质量。</w:t>
      </w:r>
    </w:p>
    <w:p w:rsidR="009D1637" w:rsidRPr="00913CD1" w:rsidP="00457322" w14:paraId="0BD253E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材料及辅助材料管理</w:t>
      </w:r>
    </w:p>
    <w:p w:rsidR="009D1637" w:rsidRPr="00913CD1" w:rsidP="00457322" w14:paraId="1EE9ADE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项目建设完成投产后，物资采购部门将根据实际生产需求制定详细的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材料采购计划。在确保产品质量不受影响的前提下，他们会深入了解</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材料的性能和特点，以合理选择适用于</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项目的品种、规格、质量，从而节约</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材料使用、降低采购成本。</w:t>
      </w:r>
    </w:p>
    <w:p w:rsidR="009D1637" w:rsidRPr="00913CD1" w:rsidP="00457322" w14:paraId="05C0F00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2、所需的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材料和辅助材料将统一进行集中采购，同时会对不同供应商提供的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材料进行比较，综合考虑质量、价格、运输等因素进行选择。</w:t>
      </w:r>
    </w:p>
    <w:p w:rsidR="009D1637" w:rsidRPr="00913CD1" w:rsidP="00457322" w14:paraId="55C4FB1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3、在验收材料时，将根据领料单或</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始凭证进行清点和实测验收。如果发现规格、质量、数量等方面存在不符合要求的问题，将及时与相关人员联系处理。同时，会做好</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始记录和资料积累，以确保及时准确地完成月报、季报和年度各种统计报表工作。这些记录和报表对于</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项目的顺利进行和未来改进决策提供了重要的依据。</w:t>
      </w:r>
    </w:p>
    <w:p w:rsidR="009D1637" w:rsidRPr="00913CD1" w:rsidP="00457322" w14:paraId="00E22E5A" w14:textId="77777777">
      <w:pPr>
        <w:pStyle w:val="Heading2"/>
        <w:spacing w:before="0" w:after="0"/>
        <w:rPr>
          <w:rFonts w:ascii="仿宋" w:eastAsia="仿宋" w:hAnsi="仿宋"/>
        </w:rPr>
      </w:pPr>
      <w:r w:rsidRPr="00913CD1">
        <w:rPr>
          <w:rFonts w:ascii="仿宋" w:eastAsia="仿宋" w:hAnsi="仿宋"/>
        </w:rPr>
        <w:t>　　</w:t>
      </w:r>
      <w:bookmarkStart w:id="26" w:name="_Toc156748874"/>
      <w:r w:rsidRPr="00913CD1">
        <w:rPr>
          <w:rFonts w:ascii="仿宋" w:eastAsia="仿宋" w:hAnsi="仿宋"/>
        </w:rPr>
        <w:t>五、工艺技术设计及设备选型方案</w:t>
      </w:r>
      <w:bookmarkEnd w:id="26"/>
    </w:p>
    <w:p w:rsidR="009B770C" w:rsidRPr="00913CD1" w:rsidP="00457322" w14:paraId="0018E99F" w14:textId="77777777">
      <w:pPr>
        <w:pStyle w:val="Heading3"/>
        <w:spacing w:before="0" w:after="0"/>
        <w:rPr>
          <w:rFonts w:ascii="仿宋" w:eastAsia="仿宋" w:hAnsi="仿宋" w:cs="宋体"/>
          <w:kern w:val="0"/>
          <w:szCs w:val="28"/>
          <w14:ligatures w14:val="none"/>
        </w:rPr>
      </w:pPr>
      <w:r w:rsidRPr="00913CD1">
        <w:rPr>
          <w:rFonts w:ascii="仿宋" w:eastAsia="仿宋" w:hAnsi="仿宋"/>
        </w:rPr>
        <w:t>　　</w:t>
      </w:r>
      <w:bookmarkStart w:id="27" w:name="_Toc156748875"/>
      <w:r w:rsidRPr="00913CD1">
        <w:rPr>
          <w:rFonts w:ascii="仿宋" w:eastAsia="仿宋" w:hAnsi="仿宋"/>
        </w:rPr>
        <w:t>(一)、企业技术研发分析</w:t>
      </w:r>
      <w:bookmarkEnd w:id="27"/>
      <w:r w:rsidRPr="00913CD1">
        <w:rPr>
          <w:rFonts w:ascii="仿宋" w:eastAsia="仿宋" w:hAnsi="仿宋" w:cs="宋体"/>
          <w:kern w:val="0"/>
          <w:szCs w:val="28"/>
          <w14:ligatures w14:val="none"/>
        </w:rPr>
        <w:t>　　</w:t>
      </w:r>
    </w:p>
    <w:p w:rsidR="009D1637" w:rsidRPr="00913CD1" w:rsidP="00457322" w14:paraId="56C731B5" w14:textId="77777777">
      <w:pPr>
        <w:widowControl/>
        <w:spacing w:after="156" w:afterLines="50" w:line="460" w:lineRule="exact"/>
        <w:ind w:firstLine="560" w:firstLineChars="200"/>
        <w:jc w:val="left"/>
        <w:rPr>
          <w:rFonts w:ascii="仿宋" w:eastAsia="仿宋" w:hAnsi="仿宋" w:cs="宋体"/>
          <w:kern w:val="0"/>
          <w:sz w:val="28"/>
          <w:szCs w:val="28"/>
          <w14:ligatures w14:val="none"/>
        </w:rPr>
        <w:sectPr w:rsidSect="003563AB">
          <w:headerReference w:type="default" r:id="rId63"/>
          <w:footerReference w:type="default" r:id="rId64"/>
          <w:type w:val="nextPage"/>
          <w:pgSz w:w="11906" w:h="16838"/>
          <w:pgMar w:top="1440" w:right="1800" w:bottom="1440" w:left="1800" w:header="851" w:footer="992" w:gutter="0"/>
          <w:pgNumType w:start="24"/>
          <w:cols w:space="425"/>
          <w:titlePg w:val="0"/>
          <w:docGrid w:type="lines" w:linePitch="312"/>
        </w:sectPr>
      </w:pPr>
    </w:p>
    <w:p w:rsidR="009D1637" w:rsidRPr="00913CD1" w:rsidP="00457322" w14:textId="77777777">
      <w:pPr>
        <w:widowControl/>
        <w:spacing w:after="156" w:afterLines="50" w:line="460" w:lineRule="exact"/>
        <w:ind w:firstLine="560" w:firstLineChars="200"/>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目前，多数行业企业的技术水平和设备处于较低阶段，生产效率低下，产品附加值有限，存在过度竞争问题。受限于资金和规模，产品品种单一，经营风险增加。随着市场竞争日益激烈，技术创新成为企业核心竞争力的关键。为了提升核心竞争力，本公司制定了</w:t>
      </w:r>
      <w:r w:rsidRPr="00913CD1" w:rsidR="001D4AFC">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小而专、小而精”的发展战略，并建立了企业</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产品研发中心，加强自主研发体系的完善。</w:t>
      </w:r>
    </w:p>
    <w:p w:rsidR="009D1637" w:rsidRPr="00913CD1" w:rsidP="00457322" w14:paraId="32CAD3E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9B770C">
        <w:rPr>
          <w:rFonts w:ascii="仿宋" w:eastAsia="仿宋" w:hAnsi="仿宋" w:cs="宋体"/>
          <w:kern w:val="0"/>
          <w:sz w:val="28"/>
          <w:szCs w:val="28"/>
          <w14:ligatures w14:val="none"/>
        </w:rPr>
        <w:t>一</w:t>
      </w:r>
      <w:r w:rsidRPr="00913CD1">
        <w:rPr>
          <w:rFonts w:ascii="仿宋" w:eastAsia="仿宋" w:hAnsi="仿宋" w:cs="宋体"/>
          <w:kern w:val="0"/>
          <w:sz w:val="28"/>
          <w:szCs w:val="28"/>
          <w14:ligatures w14:val="none"/>
        </w:rPr>
        <w:t>)核心技术保护情况</w:t>
      </w:r>
    </w:p>
    <w:p w:rsidR="009D1637" w:rsidRPr="00913CD1" w:rsidP="00457322" w14:paraId="2A2FAB1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已对核心技术进行了专利保护，并制定了完善的知识产权管理制度，获得了《知识产权管理体系认证证书》。此外，公司建立了保密管理制度，签订了保密与竞业禁止协议，以确保技术机密的安全。每年公司投入大量资源进行新产品、新工艺、新技术的研发。</w:t>
      </w:r>
    </w:p>
    <w:p w:rsidR="009D1637" w:rsidRPr="00913CD1" w:rsidP="00457322" w14:paraId="01C291D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(二)公司技术研发组织架构</w:t>
      </w:r>
    </w:p>
    <w:p w:rsidR="009D1637" w:rsidRPr="00913CD1" w:rsidP="00457322" w14:paraId="2061460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研发创新部负责公司技术研发、技术支持、知识产权管理、技术信息调查与收集等工作。总经理</w:t>
      </w:r>
      <w:r w:rsidRPr="00913CD1" w:rsidR="006F4724">
        <w:rPr>
          <w:rFonts w:ascii="仿宋" w:eastAsia="仿宋" w:hAnsi="仿宋" w:cs="宋体" w:hint="eastAsia"/>
          <w:kern w:val="0"/>
          <w:sz w:val="28"/>
          <w:szCs w:val="28"/>
          <w14:ligatures w14:val="none"/>
        </w:rPr>
        <w:t>X</w:t>
      </w:r>
      <w:r w:rsidRPr="00913CD1" w:rsidR="006F4724">
        <w:rPr>
          <w:rFonts w:ascii="仿宋" w:eastAsia="仿宋" w:hAnsi="仿宋" w:cs="宋体"/>
          <w:kern w:val="0"/>
          <w:sz w:val="28"/>
          <w:szCs w:val="28"/>
          <w14:ligatures w14:val="none"/>
        </w:rPr>
        <w:t>XX</w:t>
      </w:r>
      <w:r w:rsidRPr="00913CD1">
        <w:rPr>
          <w:rFonts w:ascii="仿宋" w:eastAsia="仿宋" w:hAnsi="仿宋" w:cs="宋体"/>
          <w:kern w:val="0"/>
          <w:sz w:val="28"/>
          <w:szCs w:val="28"/>
          <w14:ligatures w14:val="none"/>
        </w:rPr>
        <w:t>全面主持研发创新部工作，与核心技术人员一起负责</w:t>
      </w:r>
      <w:r w:rsidRPr="00913CD1" w:rsidR="006F4724">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新产品、新技术的研发，包括</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市场调研、可行性论证、成本分析、技术设计等过程。</w:t>
      </w:r>
    </w:p>
    <w:p w:rsidR="009D1637" w:rsidRPr="00913CD1" w:rsidP="00457322" w14:paraId="4EC7AC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)产品研发流程</w:t>
      </w:r>
    </w:p>
    <w:p w:rsidR="009D1637" w:rsidRPr="00913CD1" w:rsidP="00457322" w14:paraId="5D2A9E5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公司拥有自己的研发队伍，建立了专业试验链，可根据市场和客户需求利用积累的研究数据进行产品改进和新产品、新设备、新工艺的研发。</w:t>
      </w:r>
    </w:p>
    <w:p w:rsidR="009D1637" w:rsidRPr="00913CD1" w:rsidP="00457322" w14:paraId="4709D75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(四)创新机制</w:t>
      </w:r>
    </w:p>
    <w:p w:rsidR="009D1637" w:rsidRPr="00913CD1" w:rsidP="00457322" w14:paraId="5F97B724"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重视自主研发，拥有经验丰富、敏捷高效的研发团队，以前沿科研课题和创新应用成果作为自主研发和应用的技术源头，不断提升核心技术的竞争力。公司建立了完善的人力资源管理体系，包括校园招聘、设备配备、薪酬体系和培训机制，以保障创新体系的活力和发展。</w:t>
      </w:r>
    </w:p>
    <w:p w:rsidR="009D1637" w:rsidRPr="00913CD1" w:rsidP="00457322" w14:paraId="5A59CE4C"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5"/>
          <w:footerReference w:type="default" r:id="rId66"/>
          <w:type w:val="nextPage"/>
          <w:pgSz w:w="11906" w:h="16838"/>
          <w:pgMar w:top="1440" w:right="1800" w:bottom="1440" w:left="1800" w:header="851" w:footer="992" w:gutter="0"/>
          <w:pgNumType w:start="25"/>
          <w:cols w:space="425"/>
          <w:titlePg w:val="0"/>
          <w:docGrid w:type="lines" w:linePitch="312"/>
        </w:sectPr>
      </w:pPr>
      <w:r w:rsidRPr="00913CD1">
        <w:rPr>
          <w:rFonts w:ascii="仿宋" w:eastAsia="仿宋" w:hAnsi="仿宋" w:cs="宋体"/>
          <w:kern w:val="0"/>
          <w:sz w:val="28"/>
          <w:szCs w:val="28"/>
          <w14:ligatures w14:val="none"/>
        </w:rPr>
        <w:t>　　(五)技术保密措施</w:t>
      </w:r>
    </w:p>
    <w:p w:rsidR="009D1637" w:rsidRPr="00913CD1" w:rsidP="00457322" w14:paraId="424C1AD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公司制定了严格的保密管理制度，并与核心技术人员签订了保密及竞业禁止协议。公司通过申请专利、进行知识产权保护等措施，确保了技术和产品的安全。</w:t>
      </w:r>
    </w:p>
    <w:p w:rsidR="009D1637" w:rsidRPr="00913CD1" w:rsidP="00457322" w14:paraId="7CAF87A4" w14:textId="77777777">
      <w:pPr>
        <w:pStyle w:val="Heading3"/>
        <w:spacing w:before="0" w:after="0"/>
        <w:rPr>
          <w:rFonts w:ascii="仿宋" w:eastAsia="仿宋" w:hAnsi="仿宋"/>
        </w:rPr>
      </w:pPr>
      <w:r w:rsidRPr="00913CD1">
        <w:rPr>
          <w:rFonts w:ascii="仿宋" w:eastAsia="仿宋" w:hAnsi="仿宋"/>
        </w:rPr>
        <w:t>　　</w:t>
      </w:r>
      <w:bookmarkStart w:id="28" w:name="_Toc156748876"/>
      <w:r w:rsidRPr="00913CD1">
        <w:rPr>
          <w:rFonts w:ascii="仿宋" w:eastAsia="仿宋" w:hAnsi="仿宋"/>
        </w:rPr>
        <w:t>(二)、</w:t>
      </w:r>
      <w:r w:rsidRPr="00913CD1" w:rsidR="00DF3407">
        <w:rPr>
          <w:rFonts w:ascii="仿宋" w:eastAsia="仿宋" w:hAnsi="仿宋"/>
        </w:rPr>
        <w:t>聚氨酯涂料</w:t>
      </w:r>
      <w:r w:rsidRPr="00913CD1">
        <w:rPr>
          <w:rFonts w:ascii="仿宋" w:eastAsia="仿宋" w:hAnsi="仿宋"/>
        </w:rPr>
        <w:t>项目技术工艺分析</w:t>
      </w:r>
      <w:bookmarkEnd w:id="28"/>
    </w:p>
    <w:p w:rsidR="009D1637" w:rsidRPr="00913CD1" w:rsidP="00457322" w14:paraId="74F3AC5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(一)工艺技术方案的选用</w:t>
      </w:r>
      <w:r w:rsidRPr="00913CD1" w:rsidR="008D6901">
        <w:rPr>
          <w:rFonts w:ascii="仿宋" w:eastAsia="仿宋" w:hAnsi="仿宋" w:cs="宋体"/>
          <w:kern w:val="0"/>
          <w:sz w:val="28"/>
          <w:szCs w:val="28"/>
          <w14:ligatures w14:val="none"/>
        </w:rPr>
        <w:t>原则</w:t>
      </w:r>
    </w:p>
    <w:p w:rsidR="009D1637" w:rsidRPr="00913CD1" w:rsidP="00457322" w14:paraId="432778EC"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1、在确定生产技术方案时，遵循“技术先进可行，经济合理有利，综合资源利用”的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。采用先进的集散型控制系统，由计算机统一控制整个生产线的各工艺参数，以稳定</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质量并降低物料消耗为目标。严格按行业规范组织生产经营活动，确保产品质量，为客户提供优质产品和服务。</w:t>
      </w:r>
    </w:p>
    <w:p w:rsidR="009D1637" w:rsidRPr="00913CD1" w:rsidP="00457322" w14:paraId="5C56BE3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2、在工艺设备配置方面，以节能为</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，选择新型节能设备。优先选择环境保护型设备，符合</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项目产品方案要求的前提下</w:t>
      </w:r>
      <w:r w:rsidRPr="00913CD1" w:rsidR="006F4724">
        <w:rPr>
          <w:rFonts w:ascii="仿宋" w:eastAsia="仿宋" w:hAnsi="仿宋" w:cs="宋体" w:hint="eastAsia"/>
          <w:kern w:val="0"/>
          <w:sz w:val="28"/>
          <w:szCs w:val="28"/>
          <w14:ligatures w14:val="none"/>
        </w:rPr>
        <w:t>，</w:t>
      </w:r>
      <w:r w:rsidRPr="00913CD1">
        <w:rPr>
          <w:rFonts w:ascii="仿宋" w:eastAsia="仿宋" w:hAnsi="仿宋" w:cs="宋体"/>
          <w:kern w:val="0"/>
          <w:sz w:val="28"/>
          <w:szCs w:val="28"/>
          <w14:ligatures w14:val="none"/>
        </w:rPr>
        <w:t>确保</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生产过程对环境友好。</w:t>
      </w:r>
    </w:p>
    <w:p w:rsidR="009D1637" w:rsidRPr="00913CD1" w:rsidP="00457322" w14:paraId="06CB2A1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3、所选用的工艺流程必须满足</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项目产品要求，同时要加强员工技术培训，严格质量管理，按照工艺流程技术要求操作，以提高产品合格率。</w:t>
      </w:r>
    </w:p>
    <w:p w:rsidR="009D1637" w:rsidRPr="00913CD1" w:rsidP="00457322" w14:paraId="3B1A17A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4、建设遵循“高起点、优质量、专业化、经济规模”的</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。积极采用新技术、新工艺和高效率专用设备，选用高质量的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辅材料，以稳定和提高</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质量，制造高附加值的产品，不断提高企业的市场竞争力。</w:t>
      </w:r>
    </w:p>
    <w:p w:rsidR="009D1637" w:rsidRPr="00913CD1" w:rsidP="00457322" w14:paraId="730A726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5、在</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项目建设过程中贯彻“</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同时”</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，注重环境保护、职业安全卫生、消防及节能等各项措施的实施，确保</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项目建设和运营过程符合规定的环保和安全要求。</w:t>
      </w:r>
    </w:p>
    <w:p w:rsidR="009D1637" w:rsidRPr="00913CD1" w:rsidP="00457322" w14:paraId="72D4BD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(二)工艺技术来源及特点</w:t>
      </w:r>
    </w:p>
    <w:p w:rsidR="009D1637" w:rsidRPr="00913CD1" w:rsidP="00457322" w14:paraId="666771E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7"/>
          <w:footerReference w:type="default" r:id="rId68"/>
          <w:type w:val="nextPage"/>
          <w:pgSz w:w="11906" w:h="16838"/>
          <w:pgMar w:top="1440" w:right="1800" w:bottom="1440" w:left="1800" w:header="851" w:footer="992" w:gutter="0"/>
          <w:pgNumType w:start="26"/>
          <w:cols w:space="425"/>
          <w:titlePg w:val="0"/>
          <w:docGrid w:type="lines" w:linePitch="312"/>
        </w:sect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聚氨酯涂料</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项目拟采用国内成熟的生产工艺技术，由生产技术人员和研发技术人员制定。这些技术具有能耗低、高质量、高环保性的特点。项目所生产的</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已经在国内外市场得到良好认可。</w:t>
      </w:r>
    </w:p>
    <w:p w:rsidR="009D1637" w:rsidRPr="00913CD1" w:rsidP="00457322" w14:paraId="298879B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w:t>
      </w:r>
      <w:r w:rsidRPr="00913CD1" w:rsidR="008D6901">
        <w:rPr>
          <w:rFonts w:ascii="仿宋" w:eastAsia="仿宋" w:hAnsi="仿宋" w:cs="宋体"/>
          <w:kern w:val="0"/>
          <w:sz w:val="28"/>
          <w:szCs w:val="28"/>
          <w14:ligatures w14:val="none"/>
        </w:rPr>
        <w:t>三</w:t>
      </w:r>
      <w:r w:rsidRPr="00913CD1">
        <w:rPr>
          <w:rFonts w:ascii="仿宋" w:eastAsia="仿宋" w:hAnsi="仿宋" w:cs="宋体"/>
          <w:kern w:val="0"/>
          <w:sz w:val="28"/>
          <w:szCs w:val="28"/>
          <w14:ligatures w14:val="none"/>
        </w:rPr>
        <w:t>)技术保障措施</w:t>
      </w:r>
    </w:p>
    <w:p w:rsidR="009D1637" w:rsidRPr="00913CD1" w:rsidP="00457322" w14:paraId="73B2251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项目在设计、施工、试运行、投产、销售等各个环节都将聘请专家进行专门指导，确保该</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项目无论在技术开发还是生产技术应用上</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现代化生产水平。专业指导将确保</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项目的顺利进行和</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高质量要求。</w:t>
      </w:r>
    </w:p>
    <w:p w:rsidR="009D1637" w:rsidRPr="00913CD1" w:rsidP="00457322" w14:paraId="1444D0E0" w14:textId="77777777">
      <w:pPr>
        <w:pStyle w:val="Heading3"/>
        <w:spacing w:before="0" w:after="0"/>
        <w:rPr>
          <w:rFonts w:ascii="仿宋" w:eastAsia="仿宋" w:hAnsi="仿宋"/>
        </w:rPr>
      </w:pPr>
      <w:r w:rsidRPr="00913CD1">
        <w:rPr>
          <w:rFonts w:ascii="仿宋" w:eastAsia="仿宋" w:hAnsi="仿宋"/>
        </w:rPr>
        <w:t>　　</w:t>
      </w:r>
      <w:bookmarkStart w:id="29" w:name="_Toc156748877"/>
      <w:r w:rsidRPr="00913CD1">
        <w:rPr>
          <w:rFonts w:ascii="仿宋" w:eastAsia="仿宋" w:hAnsi="仿宋"/>
        </w:rPr>
        <w:t>(</w:t>
      </w:r>
      <w:r w:rsidRPr="00913CD1" w:rsidR="008D6901">
        <w:rPr>
          <w:rFonts w:ascii="仿宋" w:eastAsia="仿宋" w:hAnsi="仿宋"/>
        </w:rPr>
        <w:t>三</w:t>
      </w:r>
      <w:r w:rsidRPr="00913CD1">
        <w:rPr>
          <w:rFonts w:ascii="仿宋" w:eastAsia="仿宋" w:hAnsi="仿宋"/>
        </w:rPr>
        <w:t>)、</w:t>
      </w:r>
      <w:r w:rsidRPr="00913CD1" w:rsidR="005F2BD8">
        <w:rPr>
          <w:rFonts w:ascii="仿宋" w:eastAsia="仿宋" w:hAnsi="仿宋"/>
        </w:rPr>
        <w:t>聚氨酯涂料项目</w:t>
      </w:r>
      <w:r w:rsidRPr="00913CD1">
        <w:rPr>
          <w:rFonts w:ascii="仿宋" w:eastAsia="仿宋" w:hAnsi="仿宋"/>
        </w:rPr>
        <w:t>质量管理</w:t>
      </w:r>
      <w:bookmarkEnd w:id="29"/>
    </w:p>
    <w:p w:rsidR="009D1637" w:rsidRPr="00913CD1" w:rsidP="00457322" w14:paraId="2F0DD0CE"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(一)质量管理体系及标准</w:t>
      </w:r>
    </w:p>
    <w:p w:rsidR="009D1637" w:rsidRPr="00913CD1" w:rsidP="00457322" w14:paraId="401047D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公司设立了专门的质量管理部，负责全面建立、维护、审核和完善公司的质量管理体系和质量管理规程。遵循质量管理体系的要求，公司制定了详实的质量控制实施细则，明确各部门和生产环节在质量管理方面的责任，确保质量控制体系的有效运行。</w:t>
      </w:r>
    </w:p>
    <w:p w:rsidR="009D1637" w:rsidRPr="00913CD1" w:rsidP="00457322" w14:paraId="4BA147F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(二)质量控制措施</w:t>
      </w:r>
    </w:p>
    <w:p w:rsidR="009D1637" w:rsidRPr="00913CD1" w:rsidP="00457322" w14:paraId="0551C8E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为确保实现公司的质量目标并提升产品质量水平，公司采取了一系列质量控制措施，主要包括：</w:t>
      </w:r>
    </w:p>
    <w:p w:rsidR="009D1637" w:rsidRPr="00913CD1" w:rsidP="00457322" w14:paraId="2D955CC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1、建立健全质量管理组织体系，设立了质量管理部，并在各生产车间成立了专门的质量小组，配备了专职的质量管理员，以确保质量管理工作的顺利进行</w:t>
      </w:r>
      <w:r w:rsidRPr="00913CD1" w:rsidR="001D4AFC">
        <w:rPr>
          <w:rFonts w:ascii="仿宋" w:eastAsia="仿宋" w:hAnsi="仿宋" w:cs="宋体"/>
          <w:kern w:val="0"/>
          <w:sz w:val="28"/>
          <w:szCs w:val="28"/>
          <w14:ligatures w14:val="none"/>
        </w:rPr>
        <w:t>；</w:t>
      </w:r>
    </w:p>
    <w:p w:rsidR="009D1637" w:rsidRPr="00913CD1" w:rsidP="00457322" w14:paraId="5613FDE0"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2、制定严格的质量控制制度，符合质量管理体系的要求，建立完善的质量控制细则，规范公司的质量管理行为</w:t>
      </w:r>
      <w:r w:rsidRPr="00913CD1" w:rsidR="001D4AFC">
        <w:rPr>
          <w:rFonts w:ascii="仿宋" w:eastAsia="仿宋" w:hAnsi="仿宋" w:cs="宋体"/>
          <w:kern w:val="0"/>
          <w:sz w:val="28"/>
          <w:szCs w:val="28"/>
          <w14:ligatures w14:val="none"/>
        </w:rPr>
        <w:t>；</w:t>
      </w:r>
    </w:p>
    <w:p w:rsidR="009D1637" w:rsidRPr="00913CD1" w:rsidP="00457322" w14:paraId="57FF69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3、加强</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质量标准体系建设，严格遵守国家和行业相关标准，以保持公司产品质量在行业中的领先地位</w:t>
      </w:r>
      <w:r w:rsidRPr="00913CD1" w:rsidR="001D4AFC">
        <w:rPr>
          <w:rFonts w:ascii="仿宋" w:eastAsia="仿宋" w:hAnsi="仿宋" w:cs="宋体"/>
          <w:kern w:val="0"/>
          <w:sz w:val="28"/>
          <w:szCs w:val="28"/>
          <w14:ligatures w14:val="none"/>
        </w:rPr>
        <w:t>；</w:t>
      </w:r>
    </w:p>
    <w:p w:rsidR="009D1637" w:rsidRPr="00913CD1" w:rsidP="00457322" w14:paraId="7C736F70"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69"/>
          <w:footerReference w:type="default" r:id="rId70"/>
          <w:type w:val="nextPage"/>
          <w:pgSz w:w="11906" w:h="16838"/>
          <w:pgMar w:top="1440" w:right="1800" w:bottom="1440" w:left="1800" w:header="851" w:footer="992" w:gutter="0"/>
          <w:pgNumType w:start="27"/>
          <w:cols w:space="425"/>
          <w:titlePg w:val="0"/>
          <w:docGrid w:type="lines" w:linePitch="312"/>
        </w:sectPr>
      </w:pPr>
      <w:r w:rsidRPr="00913CD1">
        <w:rPr>
          <w:rFonts w:ascii="仿宋" w:eastAsia="仿宋" w:hAnsi="仿宋" w:cs="宋体"/>
          <w:kern w:val="0"/>
          <w:sz w:val="28"/>
          <w:szCs w:val="28"/>
          <w14:ligatures w14:val="none"/>
        </w:rPr>
        <w:t>　　4、完善</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质量检测手段，设立</w:t>
      </w:r>
      <w:r w:rsidRPr="00913CD1" w:rsidR="009B770C">
        <w:rPr>
          <w:rFonts w:ascii="仿宋" w:eastAsia="仿宋" w:hAnsi="仿宋" w:cs="宋体"/>
          <w:kern w:val="0"/>
          <w:sz w:val="28"/>
          <w:szCs w:val="28"/>
          <w14:ligatures w14:val="none"/>
        </w:rPr>
        <w:t>原</w:t>
      </w:r>
    </w:p>
    <w:p w:rsidR="009D1637" w:rsidRPr="00913CD1" w:rsidP="0045732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材料和产品检测中心，配备先进的检测设备和仪器，以确保产品质量，提供可靠的检测基础。公司致力于通过这些措施不断优化质量管理，提高产品质量，满足客户的需求和期望。</w:t>
      </w:r>
    </w:p>
    <w:p w:rsidR="009D1637" w:rsidRPr="00913CD1" w:rsidP="00457322" w14:paraId="73871871" w14:textId="77777777">
      <w:pPr>
        <w:pStyle w:val="Heading3"/>
        <w:spacing w:before="0" w:after="0"/>
        <w:rPr>
          <w:rFonts w:ascii="仿宋" w:eastAsia="仿宋" w:hAnsi="仿宋"/>
        </w:rPr>
      </w:pPr>
      <w:r w:rsidRPr="00913CD1">
        <w:rPr>
          <w:rFonts w:ascii="仿宋" w:eastAsia="仿宋" w:hAnsi="仿宋"/>
        </w:rPr>
        <w:t>　　</w:t>
      </w:r>
      <w:bookmarkStart w:id="30" w:name="_Toc156748878"/>
      <w:r w:rsidRPr="00913CD1">
        <w:rPr>
          <w:rFonts w:ascii="仿宋" w:eastAsia="仿宋" w:hAnsi="仿宋"/>
        </w:rPr>
        <w:t>(四)、</w:t>
      </w:r>
      <w:r w:rsidRPr="00913CD1" w:rsidR="005F2BD8">
        <w:rPr>
          <w:rFonts w:ascii="仿宋" w:eastAsia="仿宋" w:hAnsi="仿宋"/>
        </w:rPr>
        <w:t>聚氨酯涂料项目</w:t>
      </w:r>
      <w:r w:rsidRPr="00913CD1">
        <w:rPr>
          <w:rFonts w:ascii="仿宋" w:eastAsia="仿宋" w:hAnsi="仿宋"/>
        </w:rPr>
        <w:t>设备选型方案</w:t>
      </w:r>
      <w:bookmarkEnd w:id="30"/>
    </w:p>
    <w:p w:rsidR="009D1637" w:rsidRPr="00913CD1" w:rsidP="00457322" w14:paraId="20C1918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设备配置方案</w:t>
      </w:r>
    </w:p>
    <w:p w:rsidR="009D1637" w:rsidRPr="00913CD1" w:rsidP="00457322" w14:paraId="3CF89FD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项目的生产效率和产品质量，以满足生产和检验的要求，我们必须慎重选择并配置各种适用的技术装备。在设备选型上，我们应遵循以下</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w:t>
      </w:r>
    </w:p>
    <w:p w:rsidR="009D1637" w:rsidRPr="00913CD1" w:rsidP="00457322" w14:paraId="2919C77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1.适应生产工艺和规模：主要设备的配置应与</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的生产技术工艺和规模相匹配，同时要满足节能和清洁生产的要求。</w:t>
      </w:r>
    </w:p>
    <w:p w:rsidR="009D1637" w:rsidRPr="00913CD1" w:rsidP="00457322" w14:paraId="5D06D6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2.技术先进、性能可靠：选用的设备必须具备先进的技术和可靠的性能，</w:t>
      </w:r>
      <w:r w:rsidRPr="00913CD1" w:rsidR="006F4724">
        <w:rPr>
          <w:rFonts w:ascii="仿宋" w:eastAsia="仿宋" w:hAnsi="仿宋" w:cs="宋体"/>
          <w:kern w:val="0"/>
          <w:sz w:val="28"/>
          <w:szCs w:val="28"/>
          <w14:ligatures w14:val="none"/>
        </w:rPr>
        <w:t>达到</w:t>
      </w:r>
      <w:r w:rsidRPr="00913CD1">
        <w:rPr>
          <w:rFonts w:ascii="仿宋" w:eastAsia="仿宋" w:hAnsi="仿宋" w:cs="宋体"/>
          <w:kern w:val="0"/>
          <w:sz w:val="28"/>
          <w:szCs w:val="28"/>
          <w14:ligatures w14:val="none"/>
        </w:rPr>
        <w:t>国内外先进水平，经过生产厂家验证，运转稳定可靠，能够满足生产高质量产品的要求。</w:t>
      </w:r>
    </w:p>
    <w:p w:rsidR="009D1637" w:rsidRPr="00913CD1" w:rsidP="00457322" w14:paraId="6A7158F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3.合理的性价比：所选设备应在性能和价格上保持合理的平衡，确保投资方能以适当的成本获得高质量</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的生产设备。合理配置设备，充分发挥其技术优势。</w:t>
      </w:r>
    </w:p>
    <w:p w:rsidR="009D1637" w:rsidRPr="00913CD1" w:rsidP="00457322" w14:paraId="196E94A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项目计划采购先进的关键工艺设备和先进的检测设备，预计将购买和安装总计XXX台(套)主要设备，设备总费用预计为XXX万元。</w:t>
      </w:r>
    </w:p>
    <w:p w:rsidR="009D1637" w:rsidRPr="00913CD1" w:rsidP="00457322" w14:paraId="424AC3B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主要设备包括：XXX、XXX、XX、XX、XXX等。</w:t>
      </w:r>
    </w:p>
    <w:p w:rsidR="009D1637" w:rsidRPr="00913CD1" w:rsidP="00457322" w14:paraId="4942D131"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1"/>
          <w:footerReference w:type="default" r:id="rId72"/>
          <w:type w:val="nextPage"/>
          <w:pgSz w:w="11906" w:h="16838"/>
          <w:pgMar w:top="1440" w:right="1800" w:bottom="1440" w:left="1800" w:header="851" w:footer="992" w:gutter="0"/>
          <w:pgNumType w:start="28"/>
          <w:cols w:space="425"/>
          <w:titlePg w:val="0"/>
          <w:docGrid w:type="lines" w:linePitch="312"/>
        </w:sectPr>
      </w:pPr>
      <w:r w:rsidRPr="00913CD1">
        <w:rPr>
          <w:rFonts w:ascii="仿宋" w:eastAsia="仿宋" w:hAnsi="仿宋" w:cs="宋体"/>
          <w:kern w:val="0"/>
          <w:sz w:val="28"/>
          <w:szCs w:val="28"/>
          <w14:ligatures w14:val="none"/>
        </w:rPr>
        <w:t>　　通过合理配置和选用适当的设备，我们将确保</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项目的高效运行和产品质量的稳定提升。</w:t>
      </w:r>
    </w:p>
    <w:p w:rsidR="009D1637" w:rsidRPr="00913CD1" w:rsidP="00457322" w14:paraId="236027DC" w14:textId="77777777">
      <w:pPr>
        <w:pStyle w:val="Heading2"/>
        <w:spacing w:before="0" w:after="0"/>
        <w:rPr>
          <w:rFonts w:ascii="仿宋" w:eastAsia="仿宋" w:hAnsi="仿宋"/>
        </w:rPr>
      </w:pPr>
      <w:r w:rsidRPr="00913CD1">
        <w:rPr>
          <w:rFonts w:ascii="仿宋" w:eastAsia="仿宋" w:hAnsi="仿宋"/>
        </w:rPr>
        <w:t>　　</w:t>
      </w:r>
      <w:bookmarkStart w:id="31" w:name="_Toc156748879"/>
      <w:r w:rsidRPr="00913CD1">
        <w:rPr>
          <w:rFonts w:ascii="仿宋" w:eastAsia="仿宋" w:hAnsi="仿宋"/>
        </w:rPr>
        <w:t>六、劳动安全生产分析</w:t>
      </w:r>
      <w:bookmarkEnd w:id="31"/>
    </w:p>
    <w:p w:rsidR="009D1637" w:rsidRPr="00913CD1" w:rsidP="00457322" w14:paraId="3AE5DB58" w14:textId="77777777">
      <w:pPr>
        <w:pStyle w:val="Heading3"/>
        <w:spacing w:before="0" w:after="0"/>
        <w:rPr>
          <w:rFonts w:ascii="仿宋" w:eastAsia="仿宋" w:hAnsi="仿宋"/>
        </w:rPr>
      </w:pPr>
      <w:r w:rsidRPr="00913CD1">
        <w:rPr>
          <w:rFonts w:ascii="仿宋" w:eastAsia="仿宋" w:hAnsi="仿宋"/>
        </w:rPr>
        <w:t>　　</w:t>
      </w:r>
      <w:bookmarkStart w:id="32" w:name="_Toc156748880"/>
      <w:r w:rsidRPr="00913CD1">
        <w:rPr>
          <w:rFonts w:ascii="仿宋" w:eastAsia="仿宋" w:hAnsi="仿宋"/>
        </w:rPr>
        <w:t>(一)、编制依据</w:t>
      </w:r>
      <w:bookmarkEnd w:id="32"/>
    </w:p>
    <w:p w:rsidR="009D1637" w:rsidRPr="00913CD1" w:rsidP="00457322" w14:paraId="1F1C9031"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为确保本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项目的安全生产、劳动保护与卫生符合国家和行业法规标准，以及最新政策要求，本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项目将严格遵循相关法规、规定及标准，特别关注生产安全、卫生和潜在事故的防范，以保障生产经营活动的顺利进行。</w:t>
      </w:r>
    </w:p>
    <w:p w:rsidR="009D1637" w:rsidRPr="00913CD1" w:rsidP="00457322" w14:paraId="25D47DB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(一)适用法律法规和标准</w:t>
      </w:r>
    </w:p>
    <w:p w:rsidR="009D1637" w:rsidRPr="00913CD1" w:rsidP="00457322" w14:paraId="63E8C8F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项目将按照国家和行业法律法规及标准，以确保安全、卫生和劳动保护措施得到有效实施：</w:t>
      </w:r>
    </w:p>
    <w:p w:rsidR="009D1637" w:rsidRPr="00913CD1" w:rsidP="00457322" w14:paraId="7472E85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(二)主要安全与职业危害因素</w:t>
      </w:r>
    </w:p>
    <w:p w:rsidR="009D1637" w:rsidRPr="00913CD1" w:rsidP="00457322" w14:paraId="77479942"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在</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项目建设和运营过程中，需要充分考虑各种自然因素和生产过程中可能产生的不安全因素以及主要职业危害：</w:t>
      </w:r>
    </w:p>
    <w:p w:rsidR="009D1637" w:rsidRPr="00913CD1" w:rsidP="00457322" w14:paraId="10CF6267"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1.自然危害因素包括：暴雨、洪水、雷电、地震、高温等。</w:t>
      </w:r>
    </w:p>
    <w:p w:rsidR="009D1637" w:rsidRPr="00913CD1" w:rsidP="00457322" w14:paraId="7EFED2C5"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2.生产过程中的不安全因素包括：电气事故、机械伤害、操作事故、运输设备伤害等。</w:t>
      </w:r>
    </w:p>
    <w:p w:rsidR="009D1637" w:rsidRPr="00913CD1" w:rsidP="00457322" w14:paraId="10E8C91A"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3.生产过程中的主要职业危害包括：噪音等。</w:t>
      </w:r>
    </w:p>
    <w:p w:rsidR="009D1637" w:rsidRPr="00913CD1" w:rsidP="00457322" w14:paraId="4D77B5E6"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通过严格依据相关法律法规和标准，本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项目将积极采取措施以降低风险，保障工作人员的安全和健康。</w:t>
      </w:r>
    </w:p>
    <w:p w:rsidR="009D1637" w:rsidRPr="00913CD1" w:rsidP="00457322" w14:paraId="048A0F07" w14:textId="77777777">
      <w:pPr>
        <w:pStyle w:val="Heading3"/>
        <w:spacing w:before="0" w:after="0"/>
        <w:rPr>
          <w:rFonts w:ascii="仿宋" w:eastAsia="仿宋" w:hAnsi="仿宋"/>
        </w:rPr>
      </w:pPr>
      <w:r w:rsidRPr="00913CD1">
        <w:rPr>
          <w:rFonts w:ascii="仿宋" w:eastAsia="仿宋" w:hAnsi="仿宋"/>
        </w:rPr>
        <w:t>　　</w:t>
      </w:r>
      <w:bookmarkStart w:id="33" w:name="_Toc156748881"/>
      <w:r w:rsidRPr="00913CD1">
        <w:rPr>
          <w:rFonts w:ascii="仿宋" w:eastAsia="仿宋" w:hAnsi="仿宋"/>
        </w:rPr>
        <w:t>(二)、防范措施</w:t>
      </w:r>
      <w:bookmarkEnd w:id="33"/>
    </w:p>
    <w:p w:rsidR="009D1637" w:rsidRPr="00913CD1" w:rsidP="00457322" w14:paraId="3F6F242F"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安全防范措施包括但不限于以下内容：</w:t>
      </w:r>
    </w:p>
    <w:p w:rsidR="009D1637" w:rsidRPr="00913CD1" w:rsidP="00457322" w14:paraId="25CBF219" w14:textId="77777777">
      <w:pPr>
        <w:widowControl/>
        <w:spacing w:after="156" w:afterLines="50" w:line="460" w:lineRule="exact"/>
        <w:jc w:val="left"/>
        <w:rPr>
          <w:rFonts w:ascii="仿宋" w:eastAsia="仿宋" w:hAnsi="仿宋" w:cs="宋体"/>
          <w:kern w:val="0"/>
          <w:sz w:val="28"/>
          <w:szCs w:val="28"/>
          <w14:ligatures w14:val="none"/>
        </w:rPr>
        <w:sectPr w:rsidSect="003563AB">
          <w:headerReference w:type="default" r:id="rId73"/>
          <w:footerReference w:type="default" r:id="rId74"/>
          <w:type w:val="nextPage"/>
          <w:pgSz w:w="11906" w:h="16838"/>
          <w:pgMar w:top="1440" w:right="1800" w:bottom="1440" w:left="1800" w:header="851" w:footer="992" w:gutter="0"/>
          <w:pgNumType w:start="29"/>
          <w:cols w:space="425"/>
          <w:titlePg w:val="0"/>
          <w:docGrid w:type="lines" w:linePitch="312"/>
        </w:sectPr>
      </w:pPr>
      <w:r w:rsidRPr="00913CD1">
        <w:rPr>
          <w:rFonts w:ascii="仿宋" w:eastAsia="仿宋" w:hAnsi="仿宋" w:cs="宋体"/>
          <w:kern w:val="0"/>
          <w:sz w:val="28"/>
          <w:szCs w:val="28"/>
          <w14:ligatures w14:val="none"/>
        </w:rPr>
        <w:t>　　1.遵守相关规定：在</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项目实施过程中，必须严格遵守国家和地方政府关于工业安全、劳动保护、文明生产的有关规定，同时应遵循劳动安全卫生</w:t>
      </w:r>
      <w:r w:rsidRPr="00913CD1" w:rsidR="008D6901">
        <w:rPr>
          <w:rFonts w:ascii="仿宋" w:eastAsia="仿宋" w:hAnsi="仿宋" w:cs="宋体"/>
          <w:kern w:val="0"/>
          <w:sz w:val="28"/>
          <w:szCs w:val="28"/>
          <w14:ligatures w14:val="none"/>
        </w:rPr>
        <w:t>原则</w:t>
      </w:r>
      <w:r w:rsidRPr="00913CD1">
        <w:rPr>
          <w:rFonts w:ascii="仿宋" w:eastAsia="仿宋" w:hAnsi="仿宋" w:cs="宋体"/>
          <w:kern w:val="0"/>
          <w:sz w:val="28"/>
          <w:szCs w:val="28"/>
          <w14:ligatures w14:val="none"/>
        </w:rPr>
        <w:t>，将有害因素控制在规定范围内。</w:t>
      </w:r>
    </w:p>
    <w:p w:rsidR="009D1637" w:rsidRPr="00913CD1" w:rsidP="00457322" w14:paraId="1C136673"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2.设计安全防范措施：本</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项目所使用的</w:t>
      </w:r>
      <w:r w:rsidRPr="00913CD1" w:rsidR="009B770C">
        <w:rPr>
          <w:rFonts w:ascii="仿宋" w:eastAsia="仿宋" w:hAnsi="仿宋" w:cs="宋体"/>
          <w:kern w:val="0"/>
          <w:sz w:val="28"/>
          <w:szCs w:val="28"/>
          <w14:ligatures w14:val="none"/>
        </w:rPr>
        <w:t>原</w:t>
      </w:r>
      <w:r w:rsidRPr="00913CD1">
        <w:rPr>
          <w:rFonts w:ascii="仿宋" w:eastAsia="仿宋" w:hAnsi="仿宋" w:cs="宋体"/>
          <w:kern w:val="0"/>
          <w:sz w:val="28"/>
          <w:szCs w:val="28"/>
          <w14:ligatures w14:val="none"/>
        </w:rPr>
        <w:t>料和辅助材料种类繁多，成分复杂，且存在噪声等危害因素，因此必须严格遵守国家规范和法规进行设计，以确保安全和工业卫生。公司内设有专人负责安全生产，建立严格的防火、防爆、防机械伤害等安全生产技术措施，并对上岗工人进行安全教育，制定严格的安全操作规程，杜绝一切安全卫生事故。</w:t>
      </w:r>
    </w:p>
    <w:p w:rsidR="009D1637" w:rsidRPr="00913CD1" w:rsidP="00457322" w14:paraId="2F4E1A8D"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3.工艺布置和设备选型：工艺布置应有利于</w:t>
      </w:r>
      <w:r w:rsidRPr="00913CD1" w:rsidR="006F4724">
        <w:rPr>
          <w:rFonts w:ascii="仿宋" w:eastAsia="仿宋" w:hAnsi="仿宋" w:cs="宋体"/>
          <w:kern w:val="0"/>
          <w:sz w:val="28"/>
          <w:szCs w:val="28"/>
          <w14:ligatures w14:val="none"/>
        </w:rPr>
        <w:t>聚氨酯涂料</w:t>
      </w:r>
      <w:r w:rsidRPr="00913CD1" w:rsidR="006F4724">
        <w:rPr>
          <w:rFonts w:ascii="仿宋" w:eastAsia="仿宋" w:hAnsi="仿宋" w:cs="宋体" w:hint="eastAsia"/>
          <w:kern w:val="0"/>
          <w:sz w:val="28"/>
          <w:szCs w:val="28"/>
          <w14:ligatures w14:val="none"/>
        </w:rPr>
        <w:t>产品</w:t>
      </w:r>
      <w:r w:rsidRPr="00913CD1">
        <w:rPr>
          <w:rFonts w:ascii="仿宋" w:eastAsia="仿宋" w:hAnsi="仿宋" w:cs="宋体"/>
          <w:kern w:val="0"/>
          <w:sz w:val="28"/>
          <w:szCs w:val="28"/>
          <w14:ligatures w14:val="none"/>
        </w:rPr>
        <w:t>安全生产和有效操作，应按消防安全规范设置安全疏散通道、安全门，并在主要安全通道设置事故应急照明和安全疏散标志，车间内配备消防设施如消火栓、消火箱、灭火器等</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设备选型应符合国家有关劳动保护的规定，选用节能环保的产品。</w:t>
      </w:r>
    </w:p>
    <w:p w:rsidR="009D1637" w:rsidRPr="00913CD1" w:rsidP="00457322" w14:paraId="625D65B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4.电源和电线安装：所有电源和电线安装必须由具备资质的电力部门负责实施，低压动力线路及供电照明设施应具有过热、过流保护。各用电设备应采取可靠的接地或接零措施，特殊设备需有防静电措施，以确保操作安全。</w:t>
      </w:r>
    </w:p>
    <w:p w:rsidR="009D1637" w:rsidRPr="00913CD1" w:rsidP="00457322" w14:paraId="34141D29"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5.警示标志和职业徤康监护：警示标志应设于所有存在危险因素的区域，避免无关人员进入</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特殊工种的操作人员应定期体检，以确保预防职业病的发生。</w:t>
      </w:r>
    </w:p>
    <w:p w:rsidR="009D1637" w:rsidRPr="00913CD1" w:rsidP="00457322" w14:paraId="02AF7528"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6.建筑装饰和应急设施：建筑装饰应采用阻燃材料，配备火灾自动报警装置，建立应急照明系统和疏散标志</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应设置一定数量的自动调节系统，以预防不安全事故的发生。</w:t>
      </w:r>
    </w:p>
    <w:p w:rsidR="009D1637" w:rsidRPr="00913CD1" w:rsidP="00457322" w14:paraId="202E290B" w14:textId="77777777">
      <w:pPr>
        <w:widowControl/>
        <w:spacing w:after="156" w:afterLines="50" w:line="460" w:lineRule="exact"/>
        <w:jc w:val="left"/>
        <w:rPr>
          <w:rFonts w:ascii="仿宋" w:eastAsia="仿宋" w:hAnsi="仿宋" w:cs="宋体"/>
          <w:kern w:val="0"/>
          <w:sz w:val="28"/>
          <w:szCs w:val="28"/>
          <w14:ligatures w14:val="none"/>
        </w:rPr>
      </w:pPr>
      <w:r w:rsidRPr="00913CD1">
        <w:rPr>
          <w:rFonts w:ascii="仿宋" w:eastAsia="仿宋" w:hAnsi="仿宋" w:cs="宋体"/>
          <w:kern w:val="0"/>
          <w:sz w:val="28"/>
          <w:szCs w:val="28"/>
          <w14:ligatures w14:val="none"/>
        </w:rPr>
        <w:t>　　7.安全管理和培训：</w:t>
      </w:r>
      <w:r w:rsidRPr="00913CD1" w:rsidR="00DF3407">
        <w:rPr>
          <w:rFonts w:ascii="仿宋" w:eastAsia="仿宋" w:hAnsi="仿宋" w:cs="宋体"/>
          <w:kern w:val="0"/>
          <w:sz w:val="28"/>
          <w:szCs w:val="28"/>
          <w14:ligatures w14:val="none"/>
        </w:rPr>
        <w:t>聚氨酯涂料</w:t>
      </w:r>
      <w:r w:rsidRPr="00913CD1">
        <w:rPr>
          <w:rFonts w:ascii="仿宋" w:eastAsia="仿宋" w:hAnsi="仿宋" w:cs="宋体"/>
          <w:kern w:val="0"/>
          <w:sz w:val="28"/>
          <w:szCs w:val="28"/>
          <w14:ligatures w14:val="none"/>
        </w:rPr>
        <w:t>项目的安全生产管理应纳入公司统一管理，实行安全责任到人，并加强预防性检测</w:t>
      </w:r>
      <w:r w:rsidRPr="00913CD1" w:rsidR="001D4AFC">
        <w:rPr>
          <w:rFonts w:ascii="仿宋" w:eastAsia="仿宋" w:hAnsi="仿宋" w:cs="宋体"/>
          <w:kern w:val="0"/>
          <w:sz w:val="28"/>
          <w:szCs w:val="28"/>
          <w14:ligatures w14:val="none"/>
        </w:rPr>
        <w:t>；</w:t>
      </w:r>
      <w:r w:rsidRPr="00913CD1">
        <w:rPr>
          <w:rFonts w:ascii="仿宋" w:eastAsia="仿宋" w:hAnsi="仿宋" w:cs="宋体"/>
          <w:kern w:val="0"/>
          <w:sz w:val="28"/>
          <w:szCs w:val="28"/>
          <w14:ligatures w14:val="none"/>
        </w:rPr>
        <w:t>新招聘人员应接受安全教育，在岗工人的安全教育应定期进行，制定严格的安全生产操作规程。</w:t>
      </w:r>
      <w:r w:rsidRPr="00913CD1">
        <w:rPr>
          <w:rFonts w:ascii="仿宋" w:eastAsia="仿宋" w:hAnsi="仿宋" w:cs="宋体"/>
          <w:kern w:val="0"/>
          <w:sz w:val="28"/>
          <w:szCs w:val="28"/>
          <w14:ligatures w14:val="none"/>
        </w:rPr>
        <w:br/>
      </w:r>
      <w:r w:rsidRPr="00913CD1">
        <w:rPr>
          <w:rFonts w:ascii="仿宋" w:eastAsia="仿宋" w:hAnsi="仿宋" w:cs="宋体"/>
          <w:kern w:val="0"/>
          <w:sz w:val="28"/>
          <w:szCs w:val="28"/>
          <w14:ligatures w14:val="none"/>
        </w:rPr>
        <w:br/>
      </w:r>
    </w:p>
    <w:p>
      <w:pPr>
        <w:widowControl/>
        <w:jc w:val="left"/>
        <w:rPr>
          <w:rFonts w:ascii="SimSun" w:eastAsia="SimSun" w:hAnsi="SimSun" w:cs="SimSun"/>
          <w:b/>
          <w:bCs/>
          <w:color w:val="000000"/>
          <w:kern w:val="0"/>
          <w:sz w:val="30"/>
          <w:szCs w:val="30"/>
          <w14:ligatures w14:val="none"/>
        </w:rPr>
      </w:pPr>
      <w:r>
        <w:rPr>
          <w:rFonts w:ascii="SimSun" w:eastAsia="SimSun" w:hAnsi="SimSun" w:cs="SimSun"/>
          <w:b/>
          <w:bCs/>
          <w:color w:val="000000"/>
          <w:kern w:val="0"/>
          <w:sz w:val="30"/>
          <w:szCs w:val="30"/>
          <w14:ligatures w14:val="none"/>
        </w:rPr>
        <w:t>以上内容仅为本文档的试下载部分，为可阅读页数的一半内容。如要下载或阅读全文，请访问：</w:t>
      </w:r>
      <w:hyperlink r:id="rId75" w:history="1">
        <w:r>
          <w:rPr>
            <w:rFonts w:ascii="SimSun" w:eastAsia="SimSun" w:hAnsi="SimSun" w:cs="SimSun"/>
            <w:b/>
            <w:bCs/>
            <w:color w:val="0000EE"/>
            <w:kern w:val="0"/>
            <w:sz w:val="30"/>
            <w:szCs w:val="30"/>
            <w:u w:val="single" w:color="0000EE"/>
            <w14:ligatures w14:val="none"/>
          </w:rPr>
          <w:t>https://d.book118.com/367003121025006040</w:t>
        </w:r>
      </w:hyperlink>
    </w:p>
    <w:p w:rsidR="009D1637" w:rsidRPr="00913CD1" w:rsidP="00457322">
      <w:pPr>
        <w:widowControl/>
        <w:spacing w:after="156" w:afterLines="50" w:line="460" w:lineRule="exact"/>
        <w:jc w:val="left"/>
        <w:rPr>
          <w:rFonts w:ascii="仿宋" w:eastAsia="仿宋" w:hAnsi="仿宋" w:cs="宋体"/>
          <w:kern w:val="0"/>
          <w:sz w:val="28"/>
          <w:szCs w:val="28"/>
          <w14:ligatures w14:val="none"/>
        </w:rPr>
      </w:pPr>
    </w:p>
    <w:sectPr w:rsidSect="003563AB">
      <w:headerReference w:type="default" r:id="rId76"/>
      <w:footerReference w:type="default" r:id="rId77"/>
      <w:type w:val="nextPage"/>
      <w:pgSz w:w="11906" w:h="16838"/>
      <w:pgMar w:top="1440" w:right="1800" w:bottom="1440" w:left="1800" w:header="851" w:footer="992" w:gutter="0"/>
      <w:pgNumType w:start="30"/>
      <w:cols w:space="425"/>
      <w:titlePg w:val="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 w:name="宋体">
    <w:altName w:val="SimSun"/>
    <w:panose1 w:val="02010600030101010101"/>
    <w:charset w:val="86"/>
    <w:family w:val="auto"/>
    <w:pitch w:val="variable"/>
    <w:sig w:usb0="00000203" w:usb1="288F0000" w:usb2="00000016" w:usb3="00000000" w:csb0="00040001"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paraId="22A7687D" w14:textId="77777777">
    <w:pPr>
      <w:pStyle w:val="Footer"/>
      <w:jc w:val="center"/>
    </w:pPr>
  </w:p>
  <w:p w:rsidR="008D6901" w14:paraId="0B604AAC"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14:textId="77777777">
    <w:pPr>
      <w:pStyle w:val="Footer"/>
      <w:jc w:val="center"/>
    </w:pPr>
  </w:p>
  <w:p w:rsidR="008D6901" w14:textId="77777777">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69338183"/>
      <w:docPartObj>
        <w:docPartGallery w:val="Page Numbers (Bottom of Page)"/>
        <w:docPartUnique/>
      </w:docPartObj>
    </w:sdtPr>
    <w:sdtContent>
      <w:sdt>
        <w:sdtPr>
          <w:id w:val="240374842"/>
          <w:docPartObj>
            <w:docPartGallery w:val="Page Numbers (Top of Page)"/>
            <w:docPartUnique/>
          </w:docPartObj>
        </w:sdtPr>
        <w:sdtContent>
          <w:p w:rsidR="00FF3C39" w:rsidP="00FF3C39" w14:paraId="0BB48C71"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paraId="287C7876" w14:textId="77777777">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5478990"/>
      <w:docPartObj>
        <w:docPartGallery w:val="Page Numbers (Bottom of Page)"/>
        <w:docPartUnique/>
      </w:docPartObj>
    </w:sdtPr>
    <w:sdtContent>
      <w:sdt>
        <w:sdtPr>
          <w:id w:val="949593107"/>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81976942"/>
      <w:docPartObj>
        <w:docPartGallery w:val="Page Numbers (Bottom of Page)"/>
        <w:docPartUnique/>
      </w:docPartObj>
    </w:sdtPr>
    <w:sdtContent>
      <w:sdt>
        <w:sdtPr>
          <w:id w:val="7665019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63858481"/>
      <w:docPartObj>
        <w:docPartGallery w:val="Page Numbers (Bottom of Page)"/>
        <w:docPartUnique/>
      </w:docPartObj>
    </w:sdtPr>
    <w:sdtContent>
      <w:sdt>
        <w:sdtPr>
          <w:id w:val="100148673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9537535"/>
      <w:docPartObj>
        <w:docPartGallery w:val="Page Numbers (Bottom of Page)"/>
        <w:docPartUnique/>
      </w:docPartObj>
    </w:sdtPr>
    <w:sdtContent>
      <w:sdt>
        <w:sdtPr>
          <w:id w:val="4851335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5</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78783775"/>
      <w:docPartObj>
        <w:docPartGallery w:val="Page Numbers (Bottom of Page)"/>
        <w:docPartUnique/>
      </w:docPartObj>
    </w:sdtPr>
    <w:sdtContent>
      <w:sdt>
        <w:sdtPr>
          <w:id w:val="211484746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29377107"/>
      <w:docPartObj>
        <w:docPartGallery w:val="Page Numbers (Bottom of Page)"/>
        <w:docPartUnique/>
      </w:docPartObj>
    </w:sdtPr>
    <w:sdtContent>
      <w:sdt>
        <w:sdtPr>
          <w:id w:val="172145774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64741725"/>
      <w:docPartObj>
        <w:docPartGallery w:val="Page Numbers (Bottom of Page)"/>
        <w:docPartUnique/>
      </w:docPartObj>
    </w:sdtPr>
    <w:sdtContent>
      <w:sdt>
        <w:sdtPr>
          <w:id w:val="191858893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7725302"/>
      <w:docPartObj>
        <w:docPartGallery w:val="Page Numbers (Bottom of Page)"/>
        <w:docPartUnique/>
      </w:docPartObj>
    </w:sdtPr>
    <w:sdtContent>
      <w:sdt>
        <w:sdtPr>
          <w:id w:val="18172669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45194749"/>
      <w:docPartObj>
        <w:docPartGallery w:val="Page Numbers (Bottom of Page)"/>
        <w:docPartUnique/>
      </w:docPartObj>
    </w:sdtPr>
    <w:sdtContent>
      <w:sdt>
        <w:sdtPr>
          <w:id w:val="122446381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11891695"/>
      <w:docPartObj>
        <w:docPartGallery w:val="Page Numbers (Bottom of Page)"/>
        <w:docPartUnique/>
      </w:docPartObj>
    </w:sdtPr>
    <w:sdtContent>
      <w:sdt>
        <w:sdtPr>
          <w:id w:val="82923316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69937566"/>
      <w:docPartObj>
        <w:docPartGallery w:val="Page Numbers (Bottom of Page)"/>
        <w:docPartUnique/>
      </w:docPartObj>
    </w:sdtPr>
    <w:sdtContent>
      <w:sdt>
        <w:sdtPr>
          <w:id w:val="27138012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51689932"/>
      <w:docPartObj>
        <w:docPartGallery w:val="Page Numbers (Bottom of Page)"/>
        <w:docPartUnique/>
      </w:docPartObj>
    </w:sdtPr>
    <w:sdtContent>
      <w:sdt>
        <w:sdtPr>
          <w:id w:val="125239509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387805749"/>
      <w:docPartObj>
        <w:docPartGallery w:val="Page Numbers (Bottom of Page)"/>
        <w:docPartUnique/>
      </w:docPartObj>
    </w:sdtPr>
    <w:sdtContent>
      <w:sdt>
        <w:sdtPr>
          <w:id w:val="18647373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45360386"/>
      <w:docPartObj>
        <w:docPartGallery w:val="Page Numbers (Bottom of Page)"/>
        <w:docPartUnique/>
      </w:docPartObj>
    </w:sdtPr>
    <w:sdtContent>
      <w:sdt>
        <w:sdtPr>
          <w:id w:val="112302442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06394247"/>
      <w:docPartObj>
        <w:docPartGallery w:val="Page Numbers (Bottom of Page)"/>
        <w:docPartUnique/>
      </w:docPartObj>
    </w:sdtPr>
    <w:sdtContent>
      <w:sdt>
        <w:sdtPr>
          <w:id w:val="124743439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982597859"/>
      <w:docPartObj>
        <w:docPartGallery w:val="Page Numbers (Bottom of Page)"/>
        <w:docPartUnique/>
      </w:docPartObj>
    </w:sdtPr>
    <w:sdtContent>
      <w:sdt>
        <w:sdtPr>
          <w:id w:val="2079085703"/>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721942270"/>
      <w:docPartObj>
        <w:docPartGallery w:val="Page Numbers (Bottom of Page)"/>
        <w:docPartUnique/>
      </w:docPartObj>
    </w:sdtPr>
    <w:sdtContent>
      <w:sdt>
        <w:sdtPr>
          <w:id w:val="195963953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089728312"/>
      <w:docPartObj>
        <w:docPartGallery w:val="Page Numbers (Bottom of Page)"/>
        <w:docPartUnique/>
      </w:docPartObj>
    </w:sdtPr>
    <w:sdtContent>
      <w:sdt>
        <w:sdtPr>
          <w:id w:val="208913536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19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378655429"/>
      <w:docPartObj>
        <w:docPartGallery w:val="Page Numbers (Bottom of Page)"/>
        <w:docPartUnique/>
      </w:docPartObj>
    </w:sdtPr>
    <w:sdtContent>
      <w:sdt>
        <w:sdtPr>
          <w:id w:val="1260855374"/>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25849801"/>
      <w:docPartObj>
        <w:docPartGallery w:val="Page Numbers (Bottom of Page)"/>
        <w:docPartUnique/>
      </w:docPartObj>
    </w:sdtPr>
    <w:sdtContent>
      <w:sdt>
        <w:sdtPr>
          <w:id w:val="47379221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21</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35442431"/>
      <w:docPartObj>
        <w:docPartGallery w:val="Page Numbers (Bottom of Page)"/>
        <w:docPartUnique/>
      </w:docPartObj>
    </w:sdtPr>
    <w:sdtContent>
      <w:sdt>
        <w:sdtPr>
          <w:id w:val="1537154179"/>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22</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447177228"/>
      <w:docPartObj>
        <w:docPartGallery w:val="Page Numbers (Bottom of Page)"/>
        <w:docPartUnique/>
      </w:docPartObj>
    </w:sdtPr>
    <w:sdtContent>
      <w:sdt>
        <w:sdtPr>
          <w:id w:val="64224934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23</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2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78055209"/>
      <w:docPartObj>
        <w:docPartGallery w:val="Page Numbers (Bottom of Page)"/>
        <w:docPartUnique/>
      </w:docPartObj>
    </w:sdtPr>
    <w:sdtContent>
      <w:sdt>
        <w:sdtPr>
          <w:id w:val="210141819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24</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453947697"/>
      <w:docPartObj>
        <w:docPartGallery w:val="Page Numbers (Bottom of Page)"/>
        <w:docPartUnique/>
      </w:docPartObj>
    </w:sdtPr>
    <w:sdtContent>
      <w:sdt>
        <w:sdtPr>
          <w:id w:val="424308475"/>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110798642"/>
      <w:docPartObj>
        <w:docPartGallery w:val="Page Numbers (Bottom of Page)"/>
        <w:docPartUnique/>
      </w:docPartObj>
    </w:sdtPr>
    <w:sdtContent>
      <w:sdt>
        <w:sdtPr>
          <w:id w:val="1777222838"/>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26</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510369444"/>
      <w:docPartObj>
        <w:docPartGallery w:val="Page Numbers (Bottom of Page)"/>
        <w:docPartUnique/>
      </w:docPartObj>
    </w:sdtPr>
    <w:sdtContent>
      <w:sdt>
        <w:sdtPr>
          <w:id w:val="1723125360"/>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27</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211283449"/>
      <w:docPartObj>
        <w:docPartGallery w:val="Page Numbers (Bottom of Page)"/>
        <w:docPartUnique/>
      </w:docPartObj>
    </w:sdtPr>
    <w:sdtContent>
      <w:sdt>
        <w:sdtPr>
          <w:id w:val="121233351"/>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28</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1615640426"/>
      <w:docPartObj>
        <w:docPartGallery w:val="Page Numbers (Bottom of Page)"/>
        <w:docPartUnique/>
      </w:docPartObj>
    </w:sdtPr>
    <w:sdtContent>
      <w:sdt>
        <w:sdtPr>
          <w:id w:val="1559092212"/>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29</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footer3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sdt>
    <w:sdtPr>
      <w:id w:val="893658438"/>
      <w:docPartObj>
        <w:docPartGallery w:val="Page Numbers (Bottom of Page)"/>
        <w:docPartUnique/>
      </w:docPartObj>
    </w:sdtPr>
    <w:sdtContent>
      <w:sdt>
        <w:sdtPr>
          <w:id w:val="2053465806"/>
          <w:docPartObj>
            <w:docPartGallery w:val="Page Numbers (Top of Page)"/>
            <w:docPartUnique/>
          </w:docPartObj>
        </w:sdtPr>
        <w:sdtContent>
          <w:p w:rsidR="00FF3C39" w:rsidP="00FF3C39" w14:textId="77777777">
            <w:pPr>
              <w:pStyle w:val="Footer"/>
              <w:pBdr>
                <w:top w:val="single" w:sz="4" w:space="1" w:color="auto"/>
              </w:pBdr>
              <w:jc w:val="center"/>
            </w:pPr>
            <w:r>
              <w:rPr>
                <w:lang w:val="zh-CN"/>
              </w:rPr>
              <w:t xml:space="preserve"> </w:t>
            </w:r>
            <w:r>
              <w:rPr>
                <w:b/>
                <w:bCs/>
                <w:sz w:val="24"/>
                <w:szCs w:val="24"/>
              </w:rPr>
              <w:fldChar w:fldCharType="begin"/>
            </w:r>
            <w:r>
              <w:rPr>
                <w:b/>
                <w:bCs/>
              </w:rPr>
              <w:instrText>PAGE</w:instrText>
            </w:r>
            <w:r>
              <w:rPr>
                <w:b/>
                <w:bCs/>
                <w:sz w:val="24"/>
                <w:szCs w:val="24"/>
              </w:rPr>
              <w:fldChar w:fldCharType="separate"/>
            </w:r>
            <w:r>
              <w:rPr>
                <w:b/>
                <w:bCs/>
              </w:rPr>
              <w:t>30</w:t>
            </w:r>
            <w:r>
              <w:rPr>
                <w:b/>
                <w:bCs/>
                <w:sz w:val="24"/>
                <w:szCs w:val="24"/>
              </w:rPr>
              <w:fldChar w:fldCharType="end"/>
            </w:r>
            <w:r>
              <w:rPr>
                <w:lang w:val="zh-CN"/>
              </w:rPr>
              <w:t xml:space="preserve"> / </w:t>
            </w:r>
            <w:r>
              <w:rPr>
                <w:b/>
                <w:bCs/>
                <w:sz w:val="24"/>
                <w:szCs w:val="24"/>
              </w:rPr>
              <w:fldChar w:fldCharType="begin"/>
            </w:r>
            <w:r>
              <w:rPr>
                <w:b/>
                <w:bCs/>
              </w:rPr>
              <w:instrText>NUMPAGES</w:instrText>
            </w:r>
            <w:r>
              <w:rPr>
                <w:b/>
                <w:bCs/>
                <w:sz w:val="24"/>
                <w:szCs w:val="24"/>
              </w:rPr>
              <w:fldChar w:fldCharType="separate"/>
            </w:r>
            <w:r>
              <w:rPr>
                <w:b/>
                <w:bCs/>
              </w:rPr>
              <w:t>40</w:t>
            </w:r>
            <w:r>
              <w:rPr>
                <w:b/>
                <w:bCs/>
                <w:sz w:val="24"/>
                <w:szCs w:val="24"/>
              </w:rPr>
              <w:fldChar w:fldCharType="end"/>
            </w:r>
          </w:p>
        </w:sdtContent>
      </w:sdt>
    </w:sdtContent>
  </w:sdt>
  <w:p w:rsidR="00FF3C39" w14:textId="77777777">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paraId="2EE62541" w14:textId="77777777">
    <w:pPr>
      <w:pStyle w:val="Header"/>
      <w:pBdr>
        <w:bottom w:val="single" w:sz="4" w:space="1" w:color="auto"/>
      </w:pBdr>
      <w:jc w:val="right"/>
    </w:pPr>
    <w:r>
      <w:t>2024年聚氨酯涂料项目可行性分析报告</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2024年聚氨酯涂料项目可行性分析报告</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2024年聚氨酯涂料项目可行性分析报告</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2024年聚氨酯涂料项目可行性分析报告</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13CD1" w:rsidP="00913CD1" w14:textId="77777777">
    <w:pPr>
      <w:pStyle w:val="Header"/>
      <w:pBdr>
        <w:bottom w:val="single" w:sz="4" w:space="1" w:color="auto"/>
      </w:pBdr>
      <w:jc w:val="right"/>
    </w:pPr>
    <w:r>
      <w:t>2024年聚氨酯涂料项目可行性分析报告</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paraId="67DF6F3D" w14:textId="77777777">
    <w:pPr>
      <w:pStyle w:val="Header"/>
      <w:pBdr>
        <w:bottom w:val="single" w:sz="4" w:space="1" w:color="auto"/>
      </w:pBdr>
      <w:jc w:val="right"/>
      <w:rPr>
        <w:sz w:val="24"/>
        <w:szCs w:val="24"/>
      </w:rPr>
    </w:pPr>
    <w:r>
      <w:t>2024年聚氨酯涂料项目可行性分析报告</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2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3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3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3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3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3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header3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FF3C39" w:rsidRPr="00FF3C39" w:rsidP="00FF3C39" w14:textId="77777777">
    <w:pPr>
      <w:pStyle w:val="Header"/>
      <w:pBdr>
        <w:bottom w:val="single" w:sz="4" w:space="1" w:color="auto"/>
      </w:pBdr>
      <w:jc w:val="right"/>
      <w:rPr>
        <w:sz w:val="24"/>
        <w:szCs w:val="24"/>
      </w:rPr>
    </w:pPr>
    <w:r>
      <w:t>2024年聚氨酯涂料项目可行性分析报告</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1C85461C"/>
    <w:multiLevelType w:val="multilevel"/>
    <w:tmpl w:val="A9722B3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3A6F6D65"/>
    <w:multiLevelType w:val="multilevel"/>
    <w:tmpl w:val="FDB0FE5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655A0134"/>
    <w:multiLevelType w:val="multilevel"/>
    <w:tmpl w:val="8BC2FB00"/>
    <w:lvl w:ilvl="0">
      <w:start w:val="1"/>
      <w:numFmt w:val="decimal"/>
      <w:lvlText w:val="%1."/>
      <w:lvlJc w:val="left"/>
      <w:pPr>
        <w:tabs>
          <w:tab w:val="num" w:pos="720"/>
        </w:tabs>
        <w:ind w:left="720" w:hanging="360"/>
      </w:p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nsid w:val="69FB0352"/>
    <w:multiLevelType w:val="multilevel"/>
    <w:tmpl w:val="FC5872D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6C647CE2"/>
    <w:multiLevelType w:val="multilevel"/>
    <w:tmpl w:val="73A4EA5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7A026E43"/>
    <w:multiLevelType w:val="multilevel"/>
    <w:tmpl w:val="79EE1908"/>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2055933027">
    <w:abstractNumId w:val="4"/>
  </w:num>
  <w:num w:numId="2" w16cid:durableId="1576933591">
    <w:abstractNumId w:val="2"/>
  </w:num>
  <w:num w:numId="3" w16cid:durableId="18165158">
    <w:abstractNumId w:val="3"/>
  </w:num>
  <w:num w:numId="4" w16cid:durableId="1646204722">
    <w:abstractNumId w:val="5"/>
  </w:num>
  <w:num w:numId="5" w16cid:durableId="1723942659">
    <w:abstractNumId w:val="0"/>
  </w:num>
  <w:num w:numId="6" w16cid:durableId="53886102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90"/>
  <w:bordersDoNotSurroundHeader/>
  <w:bordersDoNotSurroundFooter/>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706E5"/>
    <w:rsid w:val="000C4961"/>
    <w:rsid w:val="001765D4"/>
    <w:rsid w:val="001D16D3"/>
    <w:rsid w:val="001D4AFC"/>
    <w:rsid w:val="0026228D"/>
    <w:rsid w:val="002A38D9"/>
    <w:rsid w:val="002B30FD"/>
    <w:rsid w:val="002D118D"/>
    <w:rsid w:val="0032535C"/>
    <w:rsid w:val="003563AB"/>
    <w:rsid w:val="00370900"/>
    <w:rsid w:val="00404B34"/>
    <w:rsid w:val="00405A05"/>
    <w:rsid w:val="00435148"/>
    <w:rsid w:val="00457322"/>
    <w:rsid w:val="004834A9"/>
    <w:rsid w:val="00483551"/>
    <w:rsid w:val="00522717"/>
    <w:rsid w:val="00522AB1"/>
    <w:rsid w:val="00581981"/>
    <w:rsid w:val="005A634D"/>
    <w:rsid w:val="005F2BD8"/>
    <w:rsid w:val="00613DB2"/>
    <w:rsid w:val="00645B6E"/>
    <w:rsid w:val="006E6C65"/>
    <w:rsid w:val="006F4724"/>
    <w:rsid w:val="00757F80"/>
    <w:rsid w:val="007706E5"/>
    <w:rsid w:val="007B457D"/>
    <w:rsid w:val="007D3AEE"/>
    <w:rsid w:val="008579E8"/>
    <w:rsid w:val="00860407"/>
    <w:rsid w:val="008756CF"/>
    <w:rsid w:val="00891E17"/>
    <w:rsid w:val="008D6901"/>
    <w:rsid w:val="00913CD1"/>
    <w:rsid w:val="009B770C"/>
    <w:rsid w:val="009C492D"/>
    <w:rsid w:val="009D1637"/>
    <w:rsid w:val="00A42E8B"/>
    <w:rsid w:val="00B1465E"/>
    <w:rsid w:val="00BD3430"/>
    <w:rsid w:val="00BD5B98"/>
    <w:rsid w:val="00BF6395"/>
    <w:rsid w:val="00C5579D"/>
    <w:rsid w:val="00C77176"/>
    <w:rsid w:val="00D66210"/>
    <w:rsid w:val="00D7175C"/>
    <w:rsid w:val="00D71DAE"/>
    <w:rsid w:val="00DF3407"/>
    <w:rsid w:val="00DF5FE6"/>
    <w:rsid w:val="00E05E18"/>
    <w:rsid w:val="00E33BE1"/>
    <w:rsid w:val="00E63E7B"/>
    <w:rsid w:val="00E8065F"/>
    <w:rsid w:val="00E94F0F"/>
    <w:rsid w:val="00EB5638"/>
    <w:rsid w:val="00EC4EE4"/>
    <w:rsid w:val="00EF4DFF"/>
    <w:rsid w:val="00F11211"/>
    <w:rsid w:val="00F259E3"/>
    <w:rsid w:val="00FA5EA9"/>
    <w:rsid w:val="00FF3C39"/>
    <w:rsid w:val="00FF6E01"/>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14:docId w14:val="0A457C4A"/>
  <w15:chartTrackingRefBased/>
  <w15:docId w15:val="{20C024BB-AC6B-43DC-8A61-55540BEA86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pPr>
      <w:widowControl w:val="0"/>
      <w:jc w:val="both"/>
    </w:pPr>
  </w:style>
  <w:style w:type="paragraph" w:styleId="Heading1">
    <w:name w:val="heading 1"/>
    <w:basedOn w:val="Normal"/>
    <w:next w:val="Normal"/>
    <w:link w:val="1"/>
    <w:uiPriority w:val="9"/>
    <w:qFormat/>
    <w:rsid w:val="00E94F0F"/>
    <w:pPr>
      <w:keepNext/>
      <w:keepLines/>
      <w:spacing w:before="340" w:after="330" w:line="578" w:lineRule="auto"/>
      <w:jc w:val="center"/>
      <w:outlineLvl w:val="0"/>
    </w:pPr>
    <w:rPr>
      <w:b/>
      <w:bCs/>
      <w:kern w:val="44"/>
      <w:sz w:val="44"/>
      <w:szCs w:val="44"/>
    </w:rPr>
  </w:style>
  <w:style w:type="paragraph" w:styleId="Heading2">
    <w:name w:val="heading 2"/>
    <w:basedOn w:val="Normal"/>
    <w:next w:val="Normal"/>
    <w:link w:val="2"/>
    <w:uiPriority w:val="9"/>
    <w:unhideWhenUsed/>
    <w:qFormat/>
    <w:rsid w:val="004834A9"/>
    <w:pPr>
      <w:keepNext/>
      <w:keepLines/>
      <w:spacing w:before="260" w:after="260" w:line="416" w:lineRule="auto"/>
      <w:jc w:val="left"/>
      <w:outlineLvl w:val="1"/>
    </w:pPr>
    <w:rPr>
      <w:rFonts w:asciiTheme="majorHAnsi" w:eastAsiaTheme="majorEastAsia" w:hAnsiTheme="majorHAnsi" w:cstheme="majorBidi"/>
      <w:b/>
      <w:bCs/>
      <w:sz w:val="32"/>
      <w:szCs w:val="32"/>
    </w:rPr>
  </w:style>
  <w:style w:type="paragraph" w:styleId="Heading3">
    <w:name w:val="heading 3"/>
    <w:basedOn w:val="Normal"/>
    <w:next w:val="Normal"/>
    <w:link w:val="3"/>
    <w:uiPriority w:val="9"/>
    <w:unhideWhenUsed/>
    <w:qFormat/>
    <w:rsid w:val="004834A9"/>
    <w:pPr>
      <w:keepNext/>
      <w:keepLines/>
      <w:spacing w:before="260" w:after="260" w:line="416" w:lineRule="auto"/>
      <w:outlineLvl w:val="2"/>
    </w:pPr>
    <w:rPr>
      <w:bCs/>
      <w:sz w:val="28"/>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a"/>
    <w:uiPriority w:val="99"/>
    <w:unhideWhenUsed/>
    <w:rsid w:val="009D1637"/>
    <w:pPr>
      <w:tabs>
        <w:tab w:val="center" w:pos="4153"/>
        <w:tab w:val="right" w:pos="8306"/>
      </w:tabs>
      <w:snapToGrid w:val="0"/>
      <w:jc w:val="center"/>
    </w:pPr>
    <w:rPr>
      <w:sz w:val="18"/>
      <w:szCs w:val="18"/>
    </w:rPr>
  </w:style>
  <w:style w:type="character" w:customStyle="1" w:styleId="a">
    <w:name w:val="页眉 字符"/>
    <w:basedOn w:val="DefaultParagraphFont"/>
    <w:link w:val="Header"/>
    <w:uiPriority w:val="99"/>
    <w:rsid w:val="009D1637"/>
    <w:rPr>
      <w:sz w:val="18"/>
      <w:szCs w:val="18"/>
    </w:rPr>
  </w:style>
  <w:style w:type="paragraph" w:styleId="Footer">
    <w:name w:val="footer"/>
    <w:basedOn w:val="Normal"/>
    <w:link w:val="a0"/>
    <w:uiPriority w:val="99"/>
    <w:unhideWhenUsed/>
    <w:rsid w:val="009D1637"/>
    <w:pPr>
      <w:tabs>
        <w:tab w:val="center" w:pos="4153"/>
        <w:tab w:val="right" w:pos="8306"/>
      </w:tabs>
      <w:snapToGrid w:val="0"/>
      <w:jc w:val="left"/>
    </w:pPr>
    <w:rPr>
      <w:sz w:val="18"/>
      <w:szCs w:val="18"/>
    </w:rPr>
  </w:style>
  <w:style w:type="character" w:customStyle="1" w:styleId="a0">
    <w:name w:val="页脚 字符"/>
    <w:basedOn w:val="DefaultParagraphFont"/>
    <w:link w:val="Footer"/>
    <w:uiPriority w:val="99"/>
    <w:rsid w:val="009D1637"/>
    <w:rPr>
      <w:sz w:val="18"/>
      <w:szCs w:val="18"/>
    </w:rPr>
  </w:style>
  <w:style w:type="paragraph" w:customStyle="1" w:styleId="msonormal">
    <w:name w:val="msonormal"/>
    <w:basedOn w:val="Normal"/>
    <w:rsid w:val="009D1637"/>
    <w:pPr>
      <w:widowControl/>
      <w:spacing w:before="100" w:beforeAutospacing="1" w:after="100" w:afterAutospacing="1"/>
      <w:jc w:val="left"/>
    </w:pPr>
    <w:rPr>
      <w:rFonts w:ascii="宋体" w:eastAsia="宋体" w:hAnsi="宋体" w:cs="宋体"/>
      <w:kern w:val="0"/>
      <w:sz w:val="24"/>
      <w:szCs w:val="24"/>
      <w14:ligatures w14:val="none"/>
    </w:rPr>
  </w:style>
  <w:style w:type="paragraph" w:styleId="NormalWeb">
    <w:name w:val="Normal (Web)"/>
    <w:basedOn w:val="Normal"/>
    <w:uiPriority w:val="99"/>
    <w:unhideWhenUsed/>
    <w:rsid w:val="009D1637"/>
    <w:pPr>
      <w:widowControl/>
      <w:spacing w:before="100" w:beforeAutospacing="1" w:after="100" w:afterAutospacing="1"/>
      <w:jc w:val="left"/>
    </w:pPr>
    <w:rPr>
      <w:rFonts w:ascii="宋体" w:eastAsia="宋体" w:hAnsi="宋体" w:cs="宋体"/>
      <w:kern w:val="0"/>
      <w:sz w:val="24"/>
      <w:szCs w:val="24"/>
      <w14:ligatures w14:val="none"/>
    </w:rPr>
  </w:style>
  <w:style w:type="character" w:customStyle="1" w:styleId="1">
    <w:name w:val="标题 1 字符"/>
    <w:basedOn w:val="DefaultParagraphFont"/>
    <w:link w:val="Heading1"/>
    <w:uiPriority w:val="9"/>
    <w:rsid w:val="00E94F0F"/>
    <w:rPr>
      <w:b/>
      <w:bCs/>
      <w:kern w:val="44"/>
      <w:sz w:val="44"/>
      <w:szCs w:val="44"/>
    </w:rPr>
  </w:style>
  <w:style w:type="character" w:customStyle="1" w:styleId="2">
    <w:name w:val="标题 2 字符"/>
    <w:basedOn w:val="DefaultParagraphFont"/>
    <w:link w:val="Heading2"/>
    <w:uiPriority w:val="9"/>
    <w:rsid w:val="004834A9"/>
    <w:rPr>
      <w:rFonts w:asciiTheme="majorHAnsi" w:eastAsiaTheme="majorEastAsia" w:hAnsiTheme="majorHAnsi" w:cstheme="majorBidi"/>
      <w:b/>
      <w:bCs/>
      <w:sz w:val="32"/>
      <w:szCs w:val="32"/>
    </w:rPr>
  </w:style>
  <w:style w:type="character" w:customStyle="1" w:styleId="3">
    <w:name w:val="标题 3 字符"/>
    <w:basedOn w:val="DefaultParagraphFont"/>
    <w:link w:val="Heading3"/>
    <w:uiPriority w:val="9"/>
    <w:rsid w:val="004834A9"/>
    <w:rPr>
      <w:bCs/>
      <w:sz w:val="28"/>
      <w:szCs w:val="32"/>
    </w:rPr>
  </w:style>
  <w:style w:type="paragraph" w:styleId="TOCHeading">
    <w:name w:val="TOC Heading"/>
    <w:basedOn w:val="Heading1"/>
    <w:next w:val="Normal"/>
    <w:uiPriority w:val="39"/>
    <w:unhideWhenUsed/>
    <w:qFormat/>
    <w:rsid w:val="00483551"/>
    <w:pPr>
      <w:widowControl/>
      <w:spacing w:before="240" w:after="0" w:line="259" w:lineRule="auto"/>
      <w:jc w:val="left"/>
      <w:outlineLvl w:val="9"/>
    </w:pPr>
    <w:rPr>
      <w:rFonts w:asciiTheme="majorHAnsi" w:eastAsiaTheme="majorEastAsia" w:hAnsiTheme="majorHAnsi" w:cstheme="majorBidi"/>
      <w:b w:val="0"/>
      <w:bCs w:val="0"/>
      <w:color w:val="2F5496" w:themeColor="accent1" w:themeShade="BF"/>
      <w:kern w:val="0"/>
      <w:sz w:val="32"/>
      <w:szCs w:val="32"/>
      <w14:ligatures w14:val="none"/>
    </w:rPr>
  </w:style>
  <w:style w:type="paragraph" w:styleId="TOC1">
    <w:name w:val="toc 1"/>
    <w:basedOn w:val="Normal"/>
    <w:next w:val="Normal"/>
    <w:autoRedefine/>
    <w:uiPriority w:val="39"/>
    <w:unhideWhenUsed/>
    <w:rsid w:val="00483551"/>
  </w:style>
  <w:style w:type="paragraph" w:styleId="TOC2">
    <w:name w:val="toc 2"/>
    <w:basedOn w:val="Normal"/>
    <w:next w:val="Normal"/>
    <w:autoRedefine/>
    <w:uiPriority w:val="39"/>
    <w:unhideWhenUsed/>
    <w:rsid w:val="00483551"/>
    <w:pPr>
      <w:ind w:left="420" w:leftChars="200"/>
    </w:pPr>
  </w:style>
  <w:style w:type="paragraph" w:styleId="TOC3">
    <w:name w:val="toc 3"/>
    <w:basedOn w:val="Normal"/>
    <w:next w:val="Normal"/>
    <w:autoRedefine/>
    <w:uiPriority w:val="39"/>
    <w:unhideWhenUsed/>
    <w:rsid w:val="00483551"/>
    <w:pPr>
      <w:ind w:left="840" w:leftChars="400"/>
    </w:pPr>
  </w:style>
  <w:style w:type="character" w:styleId="Hyperlink">
    <w:name w:val="Hyperlink"/>
    <w:basedOn w:val="DefaultParagraphFont"/>
    <w:uiPriority w:val="99"/>
    <w:unhideWhenUsed/>
    <w:rsid w:val="00483551"/>
    <w:rPr>
      <w:color w:val="0563C1" w:themeColor="hyperlink"/>
      <w:u w:val="single"/>
    </w:rPr>
  </w:style>
  <w:style w:type="paragraph" w:styleId="NoSpacing">
    <w:name w:val="No Spacing"/>
    <w:link w:val="a1"/>
    <w:uiPriority w:val="1"/>
    <w:qFormat/>
    <w:rsid w:val="00EF4DFF"/>
    <w:rPr>
      <w:kern w:val="0"/>
      <w:sz w:val="22"/>
      <w14:ligatures w14:val="none"/>
    </w:rPr>
  </w:style>
  <w:style w:type="character" w:customStyle="1" w:styleId="a1">
    <w:name w:val="无间隔 字符"/>
    <w:basedOn w:val="DefaultParagraphFont"/>
    <w:link w:val="NoSpacing"/>
    <w:uiPriority w:val="1"/>
    <w:rsid w:val="00EF4DFF"/>
    <w:rPr>
      <w:kern w:val="0"/>
      <w:sz w:val="22"/>
      <w14:ligatures w14:val="none"/>
    </w:rPr>
  </w:style>
  <w:style w:type="paragraph" w:styleId="BodyText">
    <w:name w:val="Body Text"/>
    <w:basedOn w:val="Normal"/>
    <w:link w:val="a2"/>
    <w:uiPriority w:val="1"/>
    <w:qFormat/>
    <w:rsid w:val="00BF6395"/>
    <w:pPr>
      <w:autoSpaceDE w:val="0"/>
      <w:autoSpaceDN w:val="0"/>
      <w:jc w:val="left"/>
    </w:pPr>
    <w:rPr>
      <w:rFonts w:ascii="宋体" w:eastAsia="宋体" w:hAnsi="宋体" w:cs="宋体"/>
      <w:kern w:val="0"/>
      <w:sz w:val="26"/>
      <w:szCs w:val="26"/>
      <w14:ligatures w14:val="none"/>
    </w:rPr>
  </w:style>
  <w:style w:type="character" w:customStyle="1" w:styleId="a2">
    <w:name w:val="正文文本 字符"/>
    <w:basedOn w:val="DefaultParagraphFont"/>
    <w:link w:val="BodyText"/>
    <w:uiPriority w:val="1"/>
    <w:rsid w:val="00BF6395"/>
    <w:rPr>
      <w:rFonts w:ascii="宋体" w:eastAsia="宋体" w:hAnsi="宋体" w:cs="宋体"/>
      <w:kern w:val="0"/>
      <w:sz w:val="26"/>
      <w:szCs w:val="26"/>
      <w14:ligatures w14:val="none"/>
    </w:rPr>
  </w:style>
  <w:style w:type="character" w:customStyle="1" w:styleId="spark-text">
    <w:name w:val="spark-text"/>
    <w:basedOn w:val="DefaultParagraphFont"/>
    <w:rsid w:val="00BF639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header" Target="header4.xml" /><Relationship Id="rId14" Type="http://schemas.openxmlformats.org/officeDocument/2006/relationships/footer" Target="footer4.xml" /><Relationship Id="rId15" Type="http://schemas.openxmlformats.org/officeDocument/2006/relationships/header" Target="header5.xml" /><Relationship Id="rId16" Type="http://schemas.openxmlformats.org/officeDocument/2006/relationships/footer" Target="footer5.xml" /><Relationship Id="rId17" Type="http://schemas.openxmlformats.org/officeDocument/2006/relationships/header" Target="header6.xml" /><Relationship Id="rId18" Type="http://schemas.openxmlformats.org/officeDocument/2006/relationships/footer" Target="footer6.xml" /><Relationship Id="rId19" Type="http://schemas.openxmlformats.org/officeDocument/2006/relationships/header" Target="header7.xml" /><Relationship Id="rId2" Type="http://schemas.openxmlformats.org/officeDocument/2006/relationships/webSettings" Target="webSettings.xml" /><Relationship Id="rId20" Type="http://schemas.openxmlformats.org/officeDocument/2006/relationships/footer" Target="footer7.xml" /><Relationship Id="rId21" Type="http://schemas.openxmlformats.org/officeDocument/2006/relationships/header" Target="header8.xml" /><Relationship Id="rId22" Type="http://schemas.openxmlformats.org/officeDocument/2006/relationships/footer" Target="footer8.xml" /><Relationship Id="rId23" Type="http://schemas.openxmlformats.org/officeDocument/2006/relationships/header" Target="header9.xml" /><Relationship Id="rId24" Type="http://schemas.openxmlformats.org/officeDocument/2006/relationships/footer" Target="footer9.xml" /><Relationship Id="rId25" Type="http://schemas.openxmlformats.org/officeDocument/2006/relationships/header" Target="header10.xml" /><Relationship Id="rId26" Type="http://schemas.openxmlformats.org/officeDocument/2006/relationships/footer" Target="footer10.xml" /><Relationship Id="rId27" Type="http://schemas.openxmlformats.org/officeDocument/2006/relationships/header" Target="header11.xml" /><Relationship Id="rId28" Type="http://schemas.openxmlformats.org/officeDocument/2006/relationships/footer" Target="footer11.xml" /><Relationship Id="rId29" Type="http://schemas.openxmlformats.org/officeDocument/2006/relationships/header" Target="header12.xml" /><Relationship Id="rId3" Type="http://schemas.openxmlformats.org/officeDocument/2006/relationships/fontTable" Target="fontTable.xml" /><Relationship Id="rId30" Type="http://schemas.openxmlformats.org/officeDocument/2006/relationships/footer" Target="footer12.xml" /><Relationship Id="rId31" Type="http://schemas.openxmlformats.org/officeDocument/2006/relationships/header" Target="header13.xml" /><Relationship Id="rId32" Type="http://schemas.openxmlformats.org/officeDocument/2006/relationships/footer" Target="footer13.xml" /><Relationship Id="rId33" Type="http://schemas.openxmlformats.org/officeDocument/2006/relationships/header" Target="header14.xml" /><Relationship Id="rId34" Type="http://schemas.openxmlformats.org/officeDocument/2006/relationships/footer" Target="footer14.xml" /><Relationship Id="rId35" Type="http://schemas.openxmlformats.org/officeDocument/2006/relationships/header" Target="header15.xml" /><Relationship Id="rId36" Type="http://schemas.openxmlformats.org/officeDocument/2006/relationships/footer" Target="footer15.xml" /><Relationship Id="rId37" Type="http://schemas.openxmlformats.org/officeDocument/2006/relationships/header" Target="header16.xml" /><Relationship Id="rId38" Type="http://schemas.openxmlformats.org/officeDocument/2006/relationships/footer" Target="footer16.xml" /><Relationship Id="rId39" Type="http://schemas.openxmlformats.org/officeDocument/2006/relationships/header" Target="header17.xml" /><Relationship Id="rId4" Type="http://schemas.openxmlformats.org/officeDocument/2006/relationships/customXml" Target="../customXml/item1.xml" /><Relationship Id="rId40" Type="http://schemas.openxmlformats.org/officeDocument/2006/relationships/footer" Target="footer17.xml" /><Relationship Id="rId41" Type="http://schemas.openxmlformats.org/officeDocument/2006/relationships/header" Target="header18.xml" /><Relationship Id="rId42" Type="http://schemas.openxmlformats.org/officeDocument/2006/relationships/footer" Target="footer18.xml" /><Relationship Id="rId43" Type="http://schemas.openxmlformats.org/officeDocument/2006/relationships/header" Target="header19.xml" /><Relationship Id="rId44" Type="http://schemas.openxmlformats.org/officeDocument/2006/relationships/footer" Target="footer19.xml" /><Relationship Id="rId45" Type="http://schemas.openxmlformats.org/officeDocument/2006/relationships/header" Target="header20.xml" /><Relationship Id="rId46" Type="http://schemas.openxmlformats.org/officeDocument/2006/relationships/footer" Target="footer20.xml" /><Relationship Id="rId47" Type="http://schemas.openxmlformats.org/officeDocument/2006/relationships/header" Target="header21.xml" /><Relationship Id="rId48" Type="http://schemas.openxmlformats.org/officeDocument/2006/relationships/footer" Target="footer21.xml" /><Relationship Id="rId49" Type="http://schemas.openxmlformats.org/officeDocument/2006/relationships/header" Target="header22.xml" /><Relationship Id="rId5" Type="http://schemas.openxmlformats.org/officeDocument/2006/relationships/customXml" Target="../customXml/item2.xml" /><Relationship Id="rId50" Type="http://schemas.openxmlformats.org/officeDocument/2006/relationships/footer" Target="footer22.xml" /><Relationship Id="rId51" Type="http://schemas.openxmlformats.org/officeDocument/2006/relationships/header" Target="header23.xml" /><Relationship Id="rId52" Type="http://schemas.openxmlformats.org/officeDocument/2006/relationships/footer" Target="footer23.xml" /><Relationship Id="rId53" Type="http://schemas.openxmlformats.org/officeDocument/2006/relationships/header" Target="header24.xml" /><Relationship Id="rId54" Type="http://schemas.openxmlformats.org/officeDocument/2006/relationships/footer" Target="footer24.xml" /><Relationship Id="rId55" Type="http://schemas.openxmlformats.org/officeDocument/2006/relationships/header" Target="header25.xml" /><Relationship Id="rId56" Type="http://schemas.openxmlformats.org/officeDocument/2006/relationships/footer" Target="footer25.xml" /><Relationship Id="rId57" Type="http://schemas.openxmlformats.org/officeDocument/2006/relationships/header" Target="header26.xml" /><Relationship Id="rId58" Type="http://schemas.openxmlformats.org/officeDocument/2006/relationships/footer" Target="footer26.xml" /><Relationship Id="rId59" Type="http://schemas.openxmlformats.org/officeDocument/2006/relationships/header" Target="header27.xml" /><Relationship Id="rId6" Type="http://schemas.openxmlformats.org/officeDocument/2006/relationships/image" Target="media/image1.png" /><Relationship Id="rId60" Type="http://schemas.openxmlformats.org/officeDocument/2006/relationships/footer" Target="footer27.xml" /><Relationship Id="rId61" Type="http://schemas.openxmlformats.org/officeDocument/2006/relationships/header" Target="header28.xml" /><Relationship Id="rId62" Type="http://schemas.openxmlformats.org/officeDocument/2006/relationships/footer" Target="footer28.xml" /><Relationship Id="rId63" Type="http://schemas.openxmlformats.org/officeDocument/2006/relationships/header" Target="header29.xml" /><Relationship Id="rId64" Type="http://schemas.openxmlformats.org/officeDocument/2006/relationships/footer" Target="footer29.xml" /><Relationship Id="rId65" Type="http://schemas.openxmlformats.org/officeDocument/2006/relationships/header" Target="header30.xml" /><Relationship Id="rId66" Type="http://schemas.openxmlformats.org/officeDocument/2006/relationships/footer" Target="footer30.xml" /><Relationship Id="rId67" Type="http://schemas.openxmlformats.org/officeDocument/2006/relationships/header" Target="header31.xml" /><Relationship Id="rId68" Type="http://schemas.openxmlformats.org/officeDocument/2006/relationships/footer" Target="footer31.xml" /><Relationship Id="rId69" Type="http://schemas.openxmlformats.org/officeDocument/2006/relationships/header" Target="header32.xml" /><Relationship Id="rId7" Type="http://schemas.openxmlformats.org/officeDocument/2006/relationships/header" Target="header1.xml" /><Relationship Id="rId70" Type="http://schemas.openxmlformats.org/officeDocument/2006/relationships/footer" Target="footer32.xml" /><Relationship Id="rId71" Type="http://schemas.openxmlformats.org/officeDocument/2006/relationships/header" Target="header33.xml" /><Relationship Id="rId72" Type="http://schemas.openxmlformats.org/officeDocument/2006/relationships/footer" Target="footer33.xml" /><Relationship Id="rId73" Type="http://schemas.openxmlformats.org/officeDocument/2006/relationships/header" Target="header34.xml" /><Relationship Id="rId74" Type="http://schemas.openxmlformats.org/officeDocument/2006/relationships/footer" Target="footer34.xml" /><Relationship Id="rId75" Type="http://schemas.openxmlformats.org/officeDocument/2006/relationships/hyperlink" Target="https://d.book118.com/367003121025006040" TargetMode="External" /><Relationship Id="rId76" Type="http://schemas.openxmlformats.org/officeDocument/2006/relationships/header" Target="header35.xml" /><Relationship Id="rId77" Type="http://schemas.openxmlformats.org/officeDocument/2006/relationships/footer" Target="footer35.xml" /><Relationship Id="rId78" Type="http://schemas.openxmlformats.org/officeDocument/2006/relationships/theme" Target="theme/theme1.xml" /><Relationship Id="rId79" Type="http://schemas.openxmlformats.org/officeDocument/2006/relationships/numbering" Target="numbering.xml" /><Relationship Id="rId8" Type="http://schemas.openxmlformats.org/officeDocument/2006/relationships/footer" Target="footer1.xml" /><Relationship Id="rId80" Type="http://schemas.openxmlformats.org/officeDocument/2006/relationships/styles" Target="styles.xml" /><Relationship Id="rId9" Type="http://schemas.openxmlformats.org/officeDocument/2006/relationships/header" Target="header2.xml"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Relationships xmlns="http://schemas.openxmlformats.org/package/2006/relationships"><Relationship Id="rId1" Type="http://schemas.openxmlformats.org/officeDocument/2006/relationships/customXmlProps" Target="itemProps2.xml" /></Relationships>
</file>

<file path=customXml/item1.xml><?xml version="1.0" encoding="utf-8"?>
<CoverPageProperties xmlns="http://schemas.microsoft.com/office/2006/coverPageProps">
  <PublishDate/>
  <Abstract>Word文档 | 可编辑完善</Abstract>
  <CompanyAddress/>
  <CompanyPhone/>
  <CompanyFax/>
  <CompanyEmail>2024年X月X日</CompanyEmail>
</CoverPageProperti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C4FCD383-0582-4267-977C-EC2A95FE1C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1286</TotalTime>
  <Pages>41</Pages>
  <Words>7197</Words>
  <Characters>41024</Characters>
  <Application>Microsoft Office Word</Application>
  <DocSecurity>0</DocSecurity>
  <Lines>341</Lines>
  <Paragraphs>96</Paragraphs>
  <ScaleCrop>false</ScaleCrop>
  <Company/>
  <LinksUpToDate>false</LinksUpToDate>
  <CharactersWithSpaces>48125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杀菌剂项目可行性分析报   告书</dc:title>
  <dc:creator>作者：XXX</dc:creator>
  <cp:lastModifiedBy>CZQ666</cp:lastModifiedBy>
  <cp:revision>24</cp:revision>
  <dcterms:created xsi:type="dcterms:W3CDTF">2024-01-19T06:21:00Z</dcterms:created>
  <dcterms:modified xsi:type="dcterms:W3CDTF">2024-02-02T03:49:00Z</dcterms:modified>
</cp:coreProperties>
</file>