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70" w:history="1">
        <w:r>
          <w:rPr>
            <w:rFonts w:ascii="仿宋" w:eastAsia="仿宋" w:hAnsi="仿宋" w:cs="仿宋" w:hint="eastAsia"/>
            <w:lang w:eastAsia="zh-CN"/>
          </w:rPr>
          <w:t>概论</w:t>
        </w:r>
        <w:r>
          <w:tab/>
        </w:r>
        <w:r>
          <w:fldChar w:fldCharType="begin"/>
        </w:r>
        <w:r>
          <w:instrText xml:space="preserve"> PAGEREF _Toc28070 \h </w:instrText>
        </w:r>
        <w:r>
          <w:fldChar w:fldCharType="separate"/>
        </w:r>
        <w:r>
          <w:t>3</w:t>
        </w:r>
        <w:r>
          <w:fldChar w:fldCharType="end"/>
        </w:r>
      </w:hyperlink>
    </w:p>
    <w:p>
      <w:pPr>
        <w:pStyle w:val="TOC1"/>
        <w:tabs>
          <w:tab w:val="right" w:leader="dot" w:pos="8306"/>
        </w:tabs>
      </w:pPr>
      <w:hyperlink w:anchor="_Toc21896" w:history="1">
        <w:r>
          <w:rPr>
            <w:rFonts w:ascii="仿宋" w:eastAsia="仿宋" w:hAnsi="仿宋" w:cs="仿宋" w:hint="eastAsia"/>
            <w:lang w:eastAsia="zh-CN"/>
          </w:rPr>
          <w:t>一、液压件项目危机管理</w:t>
        </w:r>
        <w:r>
          <w:tab/>
        </w:r>
        <w:r>
          <w:fldChar w:fldCharType="begin"/>
        </w:r>
        <w:r>
          <w:instrText xml:space="preserve"> PAGEREF _Toc21896 \h </w:instrText>
        </w:r>
        <w:r>
          <w:fldChar w:fldCharType="separate"/>
        </w:r>
        <w:r>
          <w:t>3</w:t>
        </w:r>
        <w:r>
          <w:fldChar w:fldCharType="end"/>
        </w:r>
      </w:hyperlink>
    </w:p>
    <w:p>
      <w:pPr>
        <w:pStyle w:val="TOC2"/>
        <w:tabs>
          <w:tab w:val="right" w:leader="dot" w:pos="8306"/>
        </w:tabs>
      </w:pPr>
      <w:hyperlink w:anchor="_Toc22972" w:history="1">
        <w:r>
          <w:rPr>
            <w:rFonts w:ascii="仿宋" w:eastAsia="仿宋" w:hAnsi="仿宋" w:cs="仿宋" w:hint="eastAsia"/>
            <w:lang w:eastAsia="zh-CN"/>
          </w:rPr>
          <w:t>(一)、危机预警与识别</w:t>
        </w:r>
        <w:r>
          <w:tab/>
        </w:r>
        <w:r>
          <w:fldChar w:fldCharType="begin"/>
        </w:r>
        <w:r>
          <w:instrText xml:space="preserve"> PAGEREF _Toc22972 \h </w:instrText>
        </w:r>
        <w:r>
          <w:fldChar w:fldCharType="separate"/>
        </w:r>
        <w:r>
          <w:t>3</w:t>
        </w:r>
        <w:r>
          <w:fldChar w:fldCharType="end"/>
        </w:r>
      </w:hyperlink>
    </w:p>
    <w:p>
      <w:pPr>
        <w:pStyle w:val="TOC2"/>
        <w:tabs>
          <w:tab w:val="right" w:leader="dot" w:pos="8306"/>
        </w:tabs>
      </w:pPr>
      <w:hyperlink w:anchor="_Toc10436" w:history="1">
        <w:r>
          <w:rPr>
            <w:rFonts w:ascii="仿宋" w:eastAsia="仿宋" w:hAnsi="仿宋" w:cs="仿宋" w:hint="eastAsia"/>
            <w:lang w:eastAsia="zh-CN"/>
          </w:rPr>
          <w:t>(二)、危机应对与恢复</w:t>
        </w:r>
        <w:r>
          <w:tab/>
        </w:r>
        <w:r>
          <w:fldChar w:fldCharType="begin"/>
        </w:r>
        <w:r>
          <w:instrText xml:space="preserve"> PAGEREF _Toc10436 \h </w:instrText>
        </w:r>
        <w:r>
          <w:fldChar w:fldCharType="separate"/>
        </w:r>
        <w:r>
          <w:t>4</w:t>
        </w:r>
        <w:r>
          <w:fldChar w:fldCharType="end"/>
        </w:r>
      </w:hyperlink>
    </w:p>
    <w:p>
      <w:pPr>
        <w:pStyle w:val="TOC1"/>
        <w:tabs>
          <w:tab w:val="right" w:leader="dot" w:pos="8306"/>
        </w:tabs>
      </w:pPr>
      <w:hyperlink w:anchor="_Toc15159" w:history="1">
        <w:r>
          <w:rPr>
            <w:rFonts w:ascii="仿宋" w:eastAsia="仿宋" w:hAnsi="仿宋" w:cs="仿宋" w:hint="eastAsia"/>
            <w:lang w:eastAsia="zh-CN"/>
          </w:rPr>
          <w:t>二、工艺说明</w:t>
        </w:r>
        <w:r>
          <w:tab/>
        </w:r>
        <w:r>
          <w:fldChar w:fldCharType="begin"/>
        </w:r>
        <w:r>
          <w:instrText xml:space="preserve"> PAGEREF _Toc15159 \h </w:instrText>
        </w:r>
        <w:r>
          <w:fldChar w:fldCharType="separate"/>
        </w:r>
        <w:r>
          <w:t>5</w:t>
        </w:r>
        <w:r>
          <w:fldChar w:fldCharType="end"/>
        </w:r>
      </w:hyperlink>
    </w:p>
    <w:p>
      <w:pPr>
        <w:pStyle w:val="TOC2"/>
        <w:tabs>
          <w:tab w:val="right" w:leader="dot" w:pos="8306"/>
        </w:tabs>
      </w:pPr>
      <w:hyperlink w:anchor="_Toc3565" w:history="1">
        <w:r>
          <w:rPr>
            <w:rFonts w:ascii="仿宋" w:eastAsia="仿宋" w:hAnsi="仿宋" w:cs="仿宋" w:hint="eastAsia"/>
            <w:lang w:eastAsia="zh-CN"/>
          </w:rPr>
          <w:t>(一)、技术管理特点</w:t>
        </w:r>
        <w:r>
          <w:tab/>
        </w:r>
        <w:r>
          <w:fldChar w:fldCharType="begin"/>
        </w:r>
        <w:r>
          <w:instrText xml:space="preserve"> PAGEREF _Toc3565 \h </w:instrText>
        </w:r>
        <w:r>
          <w:fldChar w:fldCharType="separate"/>
        </w:r>
        <w:r>
          <w:t>5</w:t>
        </w:r>
        <w:r>
          <w:fldChar w:fldCharType="end"/>
        </w:r>
      </w:hyperlink>
    </w:p>
    <w:p>
      <w:pPr>
        <w:pStyle w:val="TOC2"/>
        <w:tabs>
          <w:tab w:val="right" w:leader="dot" w:pos="8306"/>
        </w:tabs>
      </w:pPr>
      <w:hyperlink w:anchor="_Toc7560" w:history="1">
        <w:r>
          <w:rPr>
            <w:rFonts w:ascii="仿宋" w:eastAsia="仿宋" w:hAnsi="仿宋" w:cs="仿宋" w:hint="eastAsia"/>
            <w:lang w:eastAsia="zh-CN"/>
          </w:rPr>
          <w:t>(二)、液压件项目工艺技术设计方案</w:t>
        </w:r>
        <w:r>
          <w:tab/>
        </w:r>
        <w:r>
          <w:fldChar w:fldCharType="begin"/>
        </w:r>
        <w:r>
          <w:instrText xml:space="preserve"> PAGEREF _Toc7560 \h </w:instrText>
        </w:r>
        <w:r>
          <w:fldChar w:fldCharType="separate"/>
        </w:r>
        <w:r>
          <w:t>6</w:t>
        </w:r>
        <w:r>
          <w:fldChar w:fldCharType="end"/>
        </w:r>
      </w:hyperlink>
    </w:p>
    <w:p>
      <w:pPr>
        <w:pStyle w:val="TOC2"/>
        <w:tabs>
          <w:tab w:val="right" w:leader="dot" w:pos="8306"/>
        </w:tabs>
      </w:pPr>
      <w:hyperlink w:anchor="_Toc9647" w:history="1">
        <w:r>
          <w:rPr>
            <w:rFonts w:ascii="仿宋" w:eastAsia="仿宋" w:hAnsi="仿宋" w:cs="仿宋" w:hint="eastAsia"/>
            <w:lang w:eastAsia="zh-CN"/>
          </w:rPr>
          <w:t>(三)、设备选型方案</w:t>
        </w:r>
        <w:r>
          <w:tab/>
        </w:r>
        <w:r>
          <w:fldChar w:fldCharType="begin"/>
        </w:r>
        <w:r>
          <w:instrText xml:space="preserve"> PAGEREF _Toc9647 \h </w:instrText>
        </w:r>
        <w:r>
          <w:fldChar w:fldCharType="separate"/>
        </w:r>
        <w:r>
          <w:t>8</w:t>
        </w:r>
        <w:r>
          <w:fldChar w:fldCharType="end"/>
        </w:r>
      </w:hyperlink>
    </w:p>
    <w:p>
      <w:pPr>
        <w:pStyle w:val="TOC1"/>
        <w:tabs>
          <w:tab w:val="right" w:leader="dot" w:pos="8306"/>
        </w:tabs>
      </w:pPr>
      <w:hyperlink w:anchor="_Toc15815" w:history="1">
        <w:r>
          <w:rPr>
            <w:rFonts w:ascii="仿宋" w:eastAsia="仿宋" w:hAnsi="仿宋" w:cs="仿宋" w:hint="eastAsia"/>
            <w:lang w:eastAsia="zh-CN"/>
          </w:rPr>
          <w:t>三、市场分析、调研</w:t>
        </w:r>
        <w:r>
          <w:tab/>
        </w:r>
        <w:r>
          <w:fldChar w:fldCharType="begin"/>
        </w:r>
        <w:r>
          <w:instrText xml:space="preserve"> PAGEREF _Toc15815 \h </w:instrText>
        </w:r>
        <w:r>
          <w:fldChar w:fldCharType="separate"/>
        </w:r>
        <w:r>
          <w:t>9</w:t>
        </w:r>
        <w:r>
          <w:fldChar w:fldCharType="end"/>
        </w:r>
      </w:hyperlink>
    </w:p>
    <w:p>
      <w:pPr>
        <w:pStyle w:val="TOC2"/>
        <w:tabs>
          <w:tab w:val="right" w:leader="dot" w:pos="8306"/>
        </w:tabs>
      </w:pPr>
      <w:hyperlink w:anchor="_Toc9097" w:history="1">
        <w:r>
          <w:rPr>
            <w:rFonts w:ascii="仿宋" w:eastAsia="仿宋" w:hAnsi="仿宋" w:cs="仿宋" w:hint="eastAsia"/>
            <w:lang w:eastAsia="zh-CN"/>
          </w:rPr>
          <w:t>(一)、液压件行业分析</w:t>
        </w:r>
        <w:r>
          <w:tab/>
        </w:r>
        <w:r>
          <w:fldChar w:fldCharType="begin"/>
        </w:r>
        <w:r>
          <w:instrText xml:space="preserve"> PAGEREF _Toc9097 \h </w:instrText>
        </w:r>
        <w:r>
          <w:fldChar w:fldCharType="separate"/>
        </w:r>
        <w:r>
          <w:t>9</w:t>
        </w:r>
        <w:r>
          <w:fldChar w:fldCharType="end"/>
        </w:r>
      </w:hyperlink>
    </w:p>
    <w:p>
      <w:pPr>
        <w:pStyle w:val="TOC2"/>
        <w:tabs>
          <w:tab w:val="right" w:leader="dot" w:pos="8306"/>
        </w:tabs>
      </w:pPr>
      <w:hyperlink w:anchor="_Toc26898" w:history="1">
        <w:r>
          <w:rPr>
            <w:rFonts w:ascii="仿宋" w:eastAsia="仿宋" w:hAnsi="仿宋" w:cs="仿宋" w:hint="eastAsia"/>
            <w:lang w:eastAsia="zh-CN"/>
          </w:rPr>
          <w:t>(二)、液压件市场分析预测</w:t>
        </w:r>
        <w:r>
          <w:tab/>
        </w:r>
        <w:r>
          <w:fldChar w:fldCharType="begin"/>
        </w:r>
        <w:r>
          <w:instrText xml:space="preserve"> PAGEREF _Toc26898 \h </w:instrText>
        </w:r>
        <w:r>
          <w:fldChar w:fldCharType="separate"/>
        </w:r>
        <w:r>
          <w:t>10</w:t>
        </w:r>
        <w:r>
          <w:fldChar w:fldCharType="end"/>
        </w:r>
      </w:hyperlink>
    </w:p>
    <w:p>
      <w:pPr>
        <w:pStyle w:val="TOC1"/>
        <w:tabs>
          <w:tab w:val="right" w:leader="dot" w:pos="8306"/>
        </w:tabs>
      </w:pPr>
      <w:hyperlink w:anchor="_Toc28989" w:history="1">
        <w:r>
          <w:rPr>
            <w:rFonts w:ascii="仿宋" w:eastAsia="仿宋" w:hAnsi="仿宋" w:cs="仿宋" w:hint="eastAsia"/>
            <w:lang w:eastAsia="zh-CN"/>
          </w:rPr>
          <w:t>四、液压件项目土建工程</w:t>
        </w:r>
        <w:r>
          <w:tab/>
        </w:r>
        <w:r>
          <w:fldChar w:fldCharType="begin"/>
        </w:r>
        <w:r>
          <w:instrText xml:space="preserve"> PAGEREF _Toc28989 \h </w:instrText>
        </w:r>
        <w:r>
          <w:fldChar w:fldCharType="separate"/>
        </w:r>
        <w:r>
          <w:t>10</w:t>
        </w:r>
        <w:r>
          <w:fldChar w:fldCharType="end"/>
        </w:r>
      </w:hyperlink>
    </w:p>
    <w:p>
      <w:pPr>
        <w:pStyle w:val="TOC2"/>
        <w:tabs>
          <w:tab w:val="right" w:leader="dot" w:pos="8306"/>
        </w:tabs>
      </w:pPr>
      <w:hyperlink w:anchor="_Toc22230" w:history="1">
        <w:r>
          <w:rPr>
            <w:rFonts w:ascii="仿宋" w:eastAsia="仿宋" w:hAnsi="仿宋" w:cs="仿宋" w:hint="eastAsia"/>
            <w:lang w:eastAsia="zh-CN"/>
          </w:rPr>
          <w:t>(一)、建筑工程设计原则</w:t>
        </w:r>
        <w:r>
          <w:tab/>
        </w:r>
        <w:r>
          <w:fldChar w:fldCharType="begin"/>
        </w:r>
        <w:r>
          <w:instrText xml:space="preserve"> PAGEREF _Toc22230 \h </w:instrText>
        </w:r>
        <w:r>
          <w:fldChar w:fldCharType="separate"/>
        </w:r>
        <w:r>
          <w:t>10</w:t>
        </w:r>
        <w:r>
          <w:fldChar w:fldCharType="end"/>
        </w:r>
      </w:hyperlink>
    </w:p>
    <w:p>
      <w:pPr>
        <w:pStyle w:val="TOC2"/>
        <w:tabs>
          <w:tab w:val="right" w:leader="dot" w:pos="8306"/>
        </w:tabs>
      </w:pPr>
      <w:hyperlink w:anchor="_Toc21102" w:history="1">
        <w:r>
          <w:rPr>
            <w:rFonts w:ascii="仿宋" w:eastAsia="仿宋" w:hAnsi="仿宋" w:cs="仿宋" w:hint="eastAsia"/>
            <w:lang w:eastAsia="zh-CN"/>
          </w:rPr>
          <w:t>(二)、土建工程设计年限及安全等级</w:t>
        </w:r>
        <w:r>
          <w:tab/>
        </w:r>
        <w:r>
          <w:fldChar w:fldCharType="begin"/>
        </w:r>
        <w:r>
          <w:instrText xml:space="preserve"> PAGEREF _Toc21102 \h </w:instrText>
        </w:r>
        <w:r>
          <w:fldChar w:fldCharType="separate"/>
        </w:r>
        <w:r>
          <w:t>12</w:t>
        </w:r>
        <w:r>
          <w:fldChar w:fldCharType="end"/>
        </w:r>
      </w:hyperlink>
    </w:p>
    <w:p>
      <w:pPr>
        <w:pStyle w:val="TOC2"/>
        <w:tabs>
          <w:tab w:val="right" w:leader="dot" w:pos="8306"/>
        </w:tabs>
      </w:pPr>
      <w:hyperlink w:anchor="_Toc9840" w:history="1">
        <w:r>
          <w:rPr>
            <w:rFonts w:ascii="仿宋" w:eastAsia="仿宋" w:hAnsi="仿宋" w:cs="仿宋" w:hint="eastAsia"/>
            <w:lang w:eastAsia="zh-CN"/>
          </w:rPr>
          <w:t>(三)、建筑工程设计总体要求</w:t>
        </w:r>
        <w:r>
          <w:tab/>
        </w:r>
        <w:r>
          <w:fldChar w:fldCharType="begin"/>
        </w:r>
        <w:r>
          <w:instrText xml:space="preserve"> PAGEREF _Toc9840 \h </w:instrText>
        </w:r>
        <w:r>
          <w:fldChar w:fldCharType="separate"/>
        </w:r>
        <w:r>
          <w:t>13</w:t>
        </w:r>
        <w:r>
          <w:fldChar w:fldCharType="end"/>
        </w:r>
      </w:hyperlink>
    </w:p>
    <w:p>
      <w:pPr>
        <w:pStyle w:val="TOC2"/>
        <w:tabs>
          <w:tab w:val="right" w:leader="dot" w:pos="8306"/>
        </w:tabs>
      </w:pPr>
      <w:hyperlink w:anchor="_Toc12861" w:history="1">
        <w:r>
          <w:rPr>
            <w:rFonts w:ascii="仿宋" w:eastAsia="仿宋" w:hAnsi="仿宋" w:cs="仿宋" w:hint="eastAsia"/>
            <w:lang w:eastAsia="zh-CN"/>
          </w:rPr>
          <w:t>(四)、土建工程建设指标</w:t>
        </w:r>
        <w:r>
          <w:tab/>
        </w:r>
        <w:r>
          <w:fldChar w:fldCharType="begin"/>
        </w:r>
        <w:r>
          <w:instrText xml:space="preserve"> PAGEREF _Toc12861 \h </w:instrText>
        </w:r>
        <w:r>
          <w:fldChar w:fldCharType="separate"/>
        </w:r>
        <w:r>
          <w:t>13</w:t>
        </w:r>
        <w:r>
          <w:fldChar w:fldCharType="end"/>
        </w:r>
      </w:hyperlink>
    </w:p>
    <w:p>
      <w:pPr>
        <w:pStyle w:val="TOC1"/>
        <w:tabs>
          <w:tab w:val="right" w:leader="dot" w:pos="8306"/>
        </w:tabs>
      </w:pPr>
      <w:hyperlink w:anchor="_Toc8905" w:history="1">
        <w:r>
          <w:rPr>
            <w:rFonts w:ascii="仿宋" w:eastAsia="仿宋" w:hAnsi="仿宋" w:cs="仿宋" w:hint="eastAsia"/>
            <w:lang w:eastAsia="zh-CN"/>
          </w:rPr>
          <w:t>五、液压件项目绩效评估</w:t>
        </w:r>
        <w:r>
          <w:tab/>
        </w:r>
        <w:r>
          <w:fldChar w:fldCharType="begin"/>
        </w:r>
        <w:r>
          <w:instrText xml:space="preserve"> PAGEREF _Toc8905 \h </w:instrText>
        </w:r>
        <w:r>
          <w:fldChar w:fldCharType="separate"/>
        </w:r>
        <w:r>
          <w:t>14</w:t>
        </w:r>
        <w:r>
          <w:fldChar w:fldCharType="end"/>
        </w:r>
      </w:hyperlink>
    </w:p>
    <w:p>
      <w:pPr>
        <w:pStyle w:val="TOC2"/>
        <w:tabs>
          <w:tab w:val="right" w:leader="dot" w:pos="8306"/>
        </w:tabs>
      </w:pPr>
      <w:hyperlink w:anchor="_Toc21242" w:history="1">
        <w:r>
          <w:rPr>
            <w:rFonts w:ascii="仿宋" w:eastAsia="仿宋" w:hAnsi="仿宋" w:cs="仿宋" w:hint="eastAsia"/>
            <w:lang w:eastAsia="zh-CN"/>
          </w:rPr>
          <w:t>(一)、绩效评估指标</w:t>
        </w:r>
        <w:r>
          <w:tab/>
        </w:r>
        <w:r>
          <w:fldChar w:fldCharType="begin"/>
        </w:r>
        <w:r>
          <w:instrText xml:space="preserve"> PAGEREF _Toc21242 \h </w:instrText>
        </w:r>
        <w:r>
          <w:fldChar w:fldCharType="separate"/>
        </w:r>
        <w:r>
          <w:t>14</w:t>
        </w:r>
        <w:r>
          <w:fldChar w:fldCharType="end"/>
        </w:r>
      </w:hyperlink>
    </w:p>
    <w:p>
      <w:pPr>
        <w:pStyle w:val="TOC2"/>
        <w:tabs>
          <w:tab w:val="right" w:leader="dot" w:pos="8306"/>
        </w:tabs>
      </w:pPr>
      <w:hyperlink w:anchor="_Toc17369" w:history="1">
        <w:r>
          <w:rPr>
            <w:rFonts w:ascii="仿宋" w:eastAsia="仿宋" w:hAnsi="仿宋" w:cs="仿宋" w:hint="eastAsia"/>
            <w:lang w:eastAsia="zh-CN"/>
          </w:rPr>
          <w:t>(二)、绩效评估方法</w:t>
        </w:r>
        <w:r>
          <w:tab/>
        </w:r>
        <w:r>
          <w:fldChar w:fldCharType="begin"/>
        </w:r>
        <w:r>
          <w:instrText xml:space="preserve"> PAGEREF _Toc17369 \h </w:instrText>
        </w:r>
        <w:r>
          <w:fldChar w:fldCharType="separate"/>
        </w:r>
        <w:r>
          <w:t>15</w:t>
        </w:r>
        <w:r>
          <w:fldChar w:fldCharType="end"/>
        </w:r>
      </w:hyperlink>
    </w:p>
    <w:p>
      <w:pPr>
        <w:pStyle w:val="TOC2"/>
        <w:tabs>
          <w:tab w:val="right" w:leader="dot" w:pos="8306"/>
        </w:tabs>
      </w:pPr>
      <w:hyperlink w:anchor="_Toc6169" w:history="1">
        <w:r>
          <w:rPr>
            <w:rFonts w:ascii="仿宋" w:eastAsia="仿宋" w:hAnsi="仿宋" w:cs="仿宋" w:hint="eastAsia"/>
            <w:lang w:eastAsia="zh-CN"/>
          </w:rPr>
          <w:t>(三)、绩效评估周期</w:t>
        </w:r>
        <w:r>
          <w:tab/>
        </w:r>
        <w:r>
          <w:fldChar w:fldCharType="begin"/>
        </w:r>
        <w:r>
          <w:instrText xml:space="preserve"> PAGEREF _Toc6169 \h </w:instrText>
        </w:r>
        <w:r>
          <w:fldChar w:fldCharType="separate"/>
        </w:r>
        <w:r>
          <w:t>16</w:t>
        </w:r>
        <w:r>
          <w:fldChar w:fldCharType="end"/>
        </w:r>
      </w:hyperlink>
    </w:p>
    <w:p>
      <w:pPr>
        <w:pStyle w:val="TOC1"/>
        <w:tabs>
          <w:tab w:val="right" w:leader="dot" w:pos="8306"/>
        </w:tabs>
      </w:pPr>
      <w:hyperlink w:anchor="_Toc25906" w:history="1">
        <w:r>
          <w:rPr>
            <w:rFonts w:ascii="仿宋" w:eastAsia="仿宋" w:hAnsi="仿宋" w:cs="仿宋" w:hint="eastAsia"/>
            <w:lang w:eastAsia="zh-CN"/>
          </w:rPr>
          <w:t>六、液压件项目建设单位说明</w:t>
        </w:r>
        <w:r>
          <w:tab/>
        </w:r>
        <w:r>
          <w:fldChar w:fldCharType="begin"/>
        </w:r>
        <w:r>
          <w:instrText xml:space="preserve"> PAGEREF _Toc25906 \h </w:instrText>
        </w:r>
        <w:r>
          <w:fldChar w:fldCharType="separate"/>
        </w:r>
        <w:r>
          <w:t>17</w:t>
        </w:r>
        <w:r>
          <w:fldChar w:fldCharType="end"/>
        </w:r>
      </w:hyperlink>
    </w:p>
    <w:p>
      <w:pPr>
        <w:pStyle w:val="TOC2"/>
        <w:tabs>
          <w:tab w:val="right" w:leader="dot" w:pos="8306"/>
        </w:tabs>
      </w:pPr>
      <w:hyperlink w:anchor="_Toc9481" w:history="1">
        <w:r>
          <w:rPr>
            <w:rFonts w:ascii="仿宋" w:eastAsia="仿宋" w:hAnsi="仿宋" w:cs="仿宋" w:hint="eastAsia"/>
            <w:lang w:eastAsia="zh-CN"/>
          </w:rPr>
          <w:t>(一)、液压件项目承办单位基本情况</w:t>
        </w:r>
        <w:r>
          <w:tab/>
        </w:r>
        <w:r>
          <w:fldChar w:fldCharType="begin"/>
        </w:r>
        <w:r>
          <w:instrText xml:space="preserve"> PAGEREF _Toc9481 \h </w:instrText>
        </w:r>
        <w:r>
          <w:fldChar w:fldCharType="separate"/>
        </w:r>
        <w:r>
          <w:t>17</w:t>
        </w:r>
        <w:r>
          <w:fldChar w:fldCharType="end"/>
        </w:r>
      </w:hyperlink>
    </w:p>
    <w:p>
      <w:pPr>
        <w:pStyle w:val="TOC2"/>
        <w:tabs>
          <w:tab w:val="right" w:leader="dot" w:pos="8306"/>
        </w:tabs>
      </w:pPr>
      <w:hyperlink w:anchor="_Toc8713" w:history="1">
        <w:r>
          <w:rPr>
            <w:rFonts w:ascii="仿宋" w:eastAsia="仿宋" w:hAnsi="仿宋" w:cs="仿宋" w:hint="eastAsia"/>
            <w:lang w:eastAsia="zh-CN"/>
          </w:rPr>
          <w:t>(二)、公司经济效益分析</w:t>
        </w:r>
        <w:r>
          <w:tab/>
        </w:r>
        <w:r>
          <w:fldChar w:fldCharType="begin"/>
        </w:r>
        <w:r>
          <w:instrText xml:space="preserve"> PAGEREF _Toc8713 \h </w:instrText>
        </w:r>
        <w:r>
          <w:fldChar w:fldCharType="separate"/>
        </w:r>
        <w:r>
          <w:t>17</w:t>
        </w:r>
        <w:r>
          <w:fldChar w:fldCharType="end"/>
        </w:r>
      </w:hyperlink>
    </w:p>
    <w:p>
      <w:pPr>
        <w:pStyle w:val="TOC1"/>
        <w:tabs>
          <w:tab w:val="right" w:leader="dot" w:pos="8306"/>
        </w:tabs>
      </w:pPr>
      <w:hyperlink w:anchor="_Toc8107" w:history="1">
        <w:r>
          <w:rPr>
            <w:rFonts w:ascii="仿宋" w:eastAsia="仿宋" w:hAnsi="仿宋" w:cs="仿宋" w:hint="eastAsia"/>
            <w:lang w:eastAsia="zh-CN"/>
          </w:rPr>
          <w:t>七、液压件项目风险管理</w:t>
        </w:r>
        <w:r>
          <w:tab/>
        </w:r>
        <w:r>
          <w:fldChar w:fldCharType="begin"/>
        </w:r>
        <w:r>
          <w:instrText xml:space="preserve"> PAGEREF _Toc8107 \h </w:instrText>
        </w:r>
        <w:r>
          <w:fldChar w:fldCharType="separate"/>
        </w:r>
        <w:r>
          <w:t>18</w:t>
        </w:r>
        <w:r>
          <w:fldChar w:fldCharType="end"/>
        </w:r>
      </w:hyperlink>
    </w:p>
    <w:p>
      <w:pPr>
        <w:pStyle w:val="TOC2"/>
        <w:tabs>
          <w:tab w:val="right" w:leader="dot" w:pos="8306"/>
        </w:tabs>
      </w:pPr>
      <w:hyperlink w:anchor="_Toc2642" w:history="1">
        <w:r>
          <w:rPr>
            <w:rFonts w:ascii="仿宋" w:eastAsia="仿宋" w:hAnsi="仿宋" w:cs="仿宋" w:hint="eastAsia"/>
            <w:lang w:eastAsia="zh-CN"/>
          </w:rPr>
          <w:t>(一)、风险识别与评估</w:t>
        </w:r>
        <w:r>
          <w:tab/>
        </w:r>
        <w:r>
          <w:fldChar w:fldCharType="begin"/>
        </w:r>
        <w:r>
          <w:instrText xml:space="preserve"> PAGEREF _Toc2642 \h </w:instrText>
        </w:r>
        <w:r>
          <w:fldChar w:fldCharType="separate"/>
        </w:r>
        <w:r>
          <w:t>18</w:t>
        </w:r>
        <w:r>
          <w:fldChar w:fldCharType="end"/>
        </w:r>
      </w:hyperlink>
    </w:p>
    <w:p>
      <w:pPr>
        <w:pStyle w:val="TOC2"/>
        <w:tabs>
          <w:tab w:val="right" w:leader="dot" w:pos="8306"/>
        </w:tabs>
      </w:pPr>
      <w:hyperlink w:anchor="_Toc7018" w:history="1">
        <w:r>
          <w:rPr>
            <w:rFonts w:ascii="仿宋" w:eastAsia="仿宋" w:hAnsi="仿宋" w:cs="仿宋" w:hint="eastAsia"/>
            <w:lang w:eastAsia="zh-CN"/>
          </w:rPr>
          <w:t>(二)、风险应对策略</w:t>
        </w:r>
        <w:r>
          <w:tab/>
        </w:r>
        <w:r>
          <w:fldChar w:fldCharType="begin"/>
        </w:r>
        <w:r>
          <w:instrText xml:space="preserve"> PAGEREF _Toc7018 \h </w:instrText>
        </w:r>
        <w:r>
          <w:fldChar w:fldCharType="separate"/>
        </w:r>
        <w:r>
          <w:t>20</w:t>
        </w:r>
        <w:r>
          <w:fldChar w:fldCharType="end"/>
        </w:r>
      </w:hyperlink>
    </w:p>
    <w:p>
      <w:pPr>
        <w:pStyle w:val="TOC2"/>
        <w:tabs>
          <w:tab w:val="right" w:leader="dot" w:pos="8306"/>
        </w:tabs>
      </w:pPr>
      <w:hyperlink w:anchor="_Toc16871" w:history="1">
        <w:r>
          <w:rPr>
            <w:rFonts w:ascii="仿宋" w:eastAsia="仿宋" w:hAnsi="仿宋" w:cs="仿宋" w:hint="eastAsia"/>
            <w:lang w:eastAsia="zh-CN"/>
          </w:rPr>
          <w:t>(三)、风险监控与控制</w:t>
        </w:r>
        <w:r>
          <w:tab/>
        </w:r>
        <w:r>
          <w:fldChar w:fldCharType="begin"/>
        </w:r>
        <w:r>
          <w:instrText xml:space="preserve"> PAGEREF _Toc16871 \h </w:instrText>
        </w:r>
        <w:r>
          <w:fldChar w:fldCharType="separate"/>
        </w:r>
        <w:r>
          <w:t>21</w:t>
        </w:r>
        <w:r>
          <w:fldChar w:fldCharType="end"/>
        </w:r>
      </w:hyperlink>
    </w:p>
    <w:p>
      <w:pPr>
        <w:pStyle w:val="TOC1"/>
        <w:tabs>
          <w:tab w:val="right" w:leader="dot" w:pos="8306"/>
        </w:tabs>
      </w:pPr>
      <w:hyperlink w:anchor="_Toc6737" w:history="1">
        <w:r>
          <w:rPr>
            <w:rFonts w:ascii="仿宋" w:eastAsia="仿宋" w:hAnsi="仿宋" w:cs="仿宋" w:hint="eastAsia"/>
            <w:lang w:eastAsia="zh-CN"/>
          </w:rPr>
          <w:t>八、液压件项目环境影响分析</w:t>
        </w:r>
        <w:r>
          <w:tab/>
        </w:r>
        <w:r>
          <w:fldChar w:fldCharType="begin"/>
        </w:r>
        <w:r>
          <w:instrText xml:space="preserve"> PAGEREF _Toc6737 \h </w:instrText>
        </w:r>
        <w:r>
          <w:fldChar w:fldCharType="separate"/>
        </w:r>
        <w:r>
          <w:t>22</w:t>
        </w:r>
        <w:r>
          <w:fldChar w:fldCharType="end"/>
        </w:r>
      </w:hyperlink>
    </w:p>
    <w:p>
      <w:pPr>
        <w:pStyle w:val="TOC2"/>
        <w:tabs>
          <w:tab w:val="right" w:leader="dot" w:pos="8306"/>
        </w:tabs>
      </w:pPr>
      <w:hyperlink w:anchor="_Toc25053" w:history="1">
        <w:r>
          <w:rPr>
            <w:rFonts w:ascii="仿宋" w:eastAsia="仿宋" w:hAnsi="仿宋" w:cs="仿宋" w:hint="eastAsia"/>
            <w:lang w:eastAsia="zh-CN"/>
          </w:rPr>
          <w:t>(一)、建设区域环境质量现状</w:t>
        </w:r>
        <w:r>
          <w:tab/>
        </w:r>
        <w:r>
          <w:fldChar w:fldCharType="begin"/>
        </w:r>
        <w:r>
          <w:instrText xml:space="preserve"> PAGEREF _Toc25053 \h </w:instrText>
        </w:r>
        <w:r>
          <w:fldChar w:fldCharType="separate"/>
        </w:r>
        <w:r>
          <w:t>22</w:t>
        </w:r>
        <w:r>
          <w:fldChar w:fldCharType="end"/>
        </w:r>
      </w:hyperlink>
    </w:p>
    <w:p>
      <w:pPr>
        <w:pStyle w:val="TOC2"/>
        <w:tabs>
          <w:tab w:val="right" w:leader="dot" w:pos="8306"/>
        </w:tabs>
      </w:pPr>
      <w:hyperlink w:anchor="_Toc15248" w:history="1">
        <w:r>
          <w:rPr>
            <w:rFonts w:ascii="仿宋" w:eastAsia="仿宋" w:hAnsi="仿宋" w:cs="仿宋" w:hint="eastAsia"/>
            <w:lang w:eastAsia="zh-CN"/>
          </w:rPr>
          <w:t>(二)、建设期环境保护</w:t>
        </w:r>
        <w:r>
          <w:tab/>
        </w:r>
        <w:r>
          <w:fldChar w:fldCharType="begin"/>
        </w:r>
        <w:r>
          <w:instrText xml:space="preserve"> PAGEREF _Toc15248 \h </w:instrText>
        </w:r>
        <w:r>
          <w:fldChar w:fldCharType="separate"/>
        </w:r>
        <w:r>
          <w:t>24</w:t>
        </w:r>
        <w:r>
          <w:fldChar w:fldCharType="end"/>
        </w:r>
      </w:hyperlink>
    </w:p>
    <w:p>
      <w:pPr>
        <w:pStyle w:val="TOC2"/>
        <w:tabs>
          <w:tab w:val="right" w:leader="dot" w:pos="8306"/>
        </w:tabs>
      </w:pPr>
      <w:hyperlink w:anchor="_Toc30054" w:history="1">
        <w:r>
          <w:rPr>
            <w:rFonts w:ascii="仿宋" w:eastAsia="仿宋" w:hAnsi="仿宋" w:cs="仿宋" w:hint="eastAsia"/>
            <w:lang w:eastAsia="zh-CN"/>
          </w:rPr>
          <w:t>(三)、运营期环境保护</w:t>
        </w:r>
        <w:r>
          <w:tab/>
        </w:r>
        <w:r>
          <w:fldChar w:fldCharType="begin"/>
        </w:r>
        <w:r>
          <w:instrText xml:space="preserve"> PAGEREF _Toc30054 \h </w:instrText>
        </w:r>
        <w:r>
          <w:fldChar w:fldCharType="separate"/>
        </w:r>
        <w:r>
          <w:t>25</w:t>
        </w:r>
        <w:r>
          <w:fldChar w:fldCharType="end"/>
        </w:r>
      </w:hyperlink>
    </w:p>
    <w:p>
      <w:pPr>
        <w:pStyle w:val="TOC2"/>
        <w:tabs>
          <w:tab w:val="right" w:leader="dot" w:pos="8306"/>
        </w:tabs>
      </w:pPr>
      <w:hyperlink w:anchor="_Toc11076" w:history="1">
        <w:r>
          <w:rPr>
            <w:rFonts w:ascii="仿宋" w:eastAsia="仿宋" w:hAnsi="仿宋" w:cs="仿宋" w:hint="eastAsia"/>
            <w:lang w:eastAsia="zh-CN"/>
          </w:rPr>
          <w:t>(四)、液压件项目建设对区域经济的影响</w:t>
        </w:r>
        <w:r>
          <w:tab/>
        </w:r>
        <w:r>
          <w:fldChar w:fldCharType="begin"/>
        </w:r>
        <w:r>
          <w:instrText xml:space="preserve"> PAGEREF _Toc11076 \h </w:instrText>
        </w:r>
        <w:r>
          <w:fldChar w:fldCharType="separate"/>
        </w:r>
        <w:r>
          <w:t>26</w:t>
        </w:r>
        <w:r>
          <w:fldChar w:fldCharType="end"/>
        </w:r>
      </w:hyperlink>
    </w:p>
    <w:p>
      <w:pPr>
        <w:pStyle w:val="TOC2"/>
        <w:tabs>
          <w:tab w:val="right" w:leader="dot" w:pos="8306"/>
        </w:tabs>
      </w:pPr>
      <w:hyperlink w:anchor="_Toc30460" w:history="1">
        <w:r>
          <w:rPr>
            <w:rFonts w:ascii="仿宋" w:eastAsia="仿宋" w:hAnsi="仿宋" w:cs="仿宋" w:hint="eastAsia"/>
            <w:lang w:eastAsia="zh-CN"/>
          </w:rPr>
          <w:t>(五)、废弃物处理</w:t>
        </w:r>
        <w:r>
          <w:tab/>
        </w:r>
        <w:r>
          <w:fldChar w:fldCharType="begin"/>
        </w:r>
        <w:r>
          <w:instrText xml:space="preserve"> PAGEREF _Toc30460 \h </w:instrText>
        </w:r>
        <w:r>
          <w:fldChar w:fldCharType="separate"/>
        </w:r>
        <w:r>
          <w:t>28</w:t>
        </w:r>
        <w:r>
          <w:fldChar w:fldCharType="end"/>
        </w:r>
      </w:hyperlink>
    </w:p>
    <w:p>
      <w:pPr>
        <w:pStyle w:val="TOC2"/>
        <w:tabs>
          <w:tab w:val="right" w:leader="dot" w:pos="8306"/>
        </w:tabs>
      </w:pPr>
      <w:hyperlink w:anchor="_Toc17802" w:history="1">
        <w:r>
          <w:rPr>
            <w:rFonts w:ascii="仿宋" w:eastAsia="仿宋" w:hAnsi="仿宋" w:cs="仿宋" w:hint="eastAsia"/>
            <w:lang w:eastAsia="zh-CN"/>
          </w:rPr>
          <w:t>(六)、特殊环境影响分析</w:t>
        </w:r>
        <w:r>
          <w:tab/>
        </w:r>
        <w:r>
          <w:fldChar w:fldCharType="begin"/>
        </w:r>
        <w:r>
          <w:instrText xml:space="preserve"> PAGEREF _Toc17802 \h </w:instrText>
        </w:r>
        <w:r>
          <w:fldChar w:fldCharType="separate"/>
        </w:r>
        <w:r>
          <w:t>29</w:t>
        </w:r>
        <w:r>
          <w:fldChar w:fldCharType="end"/>
        </w:r>
      </w:hyperlink>
    </w:p>
    <w:p>
      <w:pPr>
        <w:pStyle w:val="TOC2"/>
        <w:tabs>
          <w:tab w:val="right" w:leader="dot" w:pos="8306"/>
        </w:tabs>
      </w:pPr>
      <w:hyperlink w:anchor="_Toc6057" w:history="1">
        <w:r>
          <w:rPr>
            <w:rFonts w:ascii="仿宋" w:eastAsia="仿宋" w:hAnsi="仿宋" w:cs="仿宋" w:hint="eastAsia"/>
            <w:lang w:eastAsia="zh-CN"/>
          </w:rPr>
          <w:t>(七)、清洁生产</w:t>
        </w:r>
        <w:r>
          <w:tab/>
        </w:r>
        <w:r>
          <w:fldChar w:fldCharType="begin"/>
        </w:r>
        <w:r>
          <w:instrText xml:space="preserve"> PAGEREF _Toc6057 \h </w:instrText>
        </w:r>
        <w:r>
          <w:fldChar w:fldCharType="separate"/>
        </w:r>
        <w:r>
          <w:t>31</w:t>
        </w:r>
        <w:r>
          <w:fldChar w:fldCharType="end"/>
        </w:r>
      </w:hyperlink>
    </w:p>
    <w:p>
      <w:pPr>
        <w:pStyle w:val="TOC2"/>
        <w:tabs>
          <w:tab w:val="right" w:leader="dot" w:pos="8306"/>
        </w:tabs>
      </w:pPr>
      <w:hyperlink w:anchor="_Toc12069" w:history="1">
        <w:r>
          <w:rPr>
            <w:rFonts w:ascii="仿宋" w:eastAsia="仿宋" w:hAnsi="仿宋" w:cs="仿宋" w:hint="eastAsia"/>
            <w:lang w:eastAsia="zh-CN"/>
          </w:rPr>
          <w:t>(八)、环境保护综合评价</w:t>
        </w:r>
        <w:r>
          <w:tab/>
        </w:r>
        <w:r>
          <w:fldChar w:fldCharType="begin"/>
        </w:r>
        <w:r>
          <w:instrText xml:space="preserve"> PAGEREF _Toc12069 \h </w:instrText>
        </w:r>
        <w:r>
          <w:fldChar w:fldCharType="separate"/>
        </w:r>
        <w:r>
          <w:t>32</w:t>
        </w:r>
        <w:r>
          <w:fldChar w:fldCharType="end"/>
        </w:r>
      </w:hyperlink>
    </w:p>
    <w:p>
      <w:pPr>
        <w:pStyle w:val="TOC1"/>
        <w:tabs>
          <w:tab w:val="right" w:leader="dot" w:pos="8306"/>
        </w:tabs>
      </w:pPr>
      <w:hyperlink w:anchor="_Toc10648" w:history="1">
        <w:r>
          <w:rPr>
            <w:rFonts w:ascii="仿宋" w:eastAsia="仿宋" w:hAnsi="仿宋" w:cs="仿宋" w:hint="eastAsia"/>
            <w:lang w:eastAsia="zh-CN"/>
          </w:rPr>
          <w:t>九、生产安全保护</w:t>
        </w:r>
        <w:r>
          <w:tab/>
        </w:r>
        <w:r>
          <w:fldChar w:fldCharType="begin"/>
        </w:r>
        <w:r>
          <w:instrText xml:space="preserve"> PAGEREF _Toc10648 \h </w:instrText>
        </w:r>
        <w:r>
          <w:fldChar w:fldCharType="separate"/>
        </w:r>
        <w:r>
          <w:t>33</w:t>
        </w:r>
        <w:r>
          <w:fldChar w:fldCharType="end"/>
        </w:r>
      </w:hyperlink>
    </w:p>
    <w:p>
      <w:pPr>
        <w:pStyle w:val="TOC2"/>
        <w:tabs>
          <w:tab w:val="right" w:leader="dot" w:pos="8306"/>
        </w:tabs>
      </w:pPr>
      <w:hyperlink w:anchor="_Toc30774" w:history="1">
        <w:r>
          <w:rPr>
            <w:rFonts w:ascii="仿宋" w:eastAsia="仿宋" w:hAnsi="仿宋" w:cs="仿宋" w:hint="eastAsia"/>
            <w:lang w:eastAsia="zh-CN"/>
          </w:rPr>
          <w:t>(一)、消防安全</w:t>
        </w:r>
        <w:r>
          <w:tab/>
        </w:r>
        <w:r>
          <w:fldChar w:fldCharType="begin"/>
        </w:r>
        <w:r>
          <w:instrText xml:space="preserve"> PAGEREF _Toc30774 \h </w:instrText>
        </w:r>
        <w:r>
          <w:fldChar w:fldCharType="separate"/>
        </w:r>
        <w:r>
          <w:t>33</w:t>
        </w:r>
        <w:r>
          <w:fldChar w:fldCharType="end"/>
        </w:r>
      </w:hyperlink>
    </w:p>
    <w:p>
      <w:pPr>
        <w:pStyle w:val="TOC2"/>
        <w:tabs>
          <w:tab w:val="right" w:leader="dot" w:pos="8306"/>
        </w:tabs>
      </w:pPr>
      <w:hyperlink w:anchor="_Toc4202" w:history="1">
        <w:r>
          <w:rPr>
            <w:rFonts w:ascii="仿宋" w:eastAsia="仿宋" w:hAnsi="仿宋" w:cs="仿宋" w:hint="eastAsia"/>
            <w:lang w:eastAsia="zh-CN"/>
          </w:rPr>
          <w:t>(二)、防火防爆总图布置措施</w:t>
        </w:r>
        <w:r>
          <w:tab/>
        </w:r>
        <w:r>
          <w:fldChar w:fldCharType="begin"/>
        </w:r>
        <w:r>
          <w:instrText xml:space="preserve"> PAGEREF _Toc4202 \h </w:instrText>
        </w:r>
        <w:r>
          <w:fldChar w:fldCharType="separate"/>
        </w:r>
        <w:r>
          <w:t>34</w:t>
        </w:r>
        <w:r>
          <w:fldChar w:fldCharType="end"/>
        </w:r>
      </w:hyperlink>
    </w:p>
    <w:p>
      <w:pPr>
        <w:pStyle w:val="TOC2"/>
        <w:tabs>
          <w:tab w:val="right" w:leader="dot" w:pos="8306"/>
        </w:tabs>
      </w:pPr>
      <w:hyperlink w:anchor="_Toc16857" w:history="1">
        <w:r>
          <w:rPr>
            <w:rFonts w:ascii="仿宋" w:eastAsia="仿宋" w:hAnsi="仿宋" w:cs="仿宋" w:hint="eastAsia"/>
            <w:lang w:eastAsia="zh-CN"/>
          </w:rPr>
          <w:t>(三)、自然灾害防范措施</w:t>
        </w:r>
        <w:r>
          <w:tab/>
        </w:r>
        <w:r>
          <w:fldChar w:fldCharType="begin"/>
        </w:r>
        <w:r>
          <w:instrText xml:space="preserve"> PAGEREF _Toc16857 \h </w:instrText>
        </w:r>
        <w:r>
          <w:fldChar w:fldCharType="separate"/>
        </w:r>
        <w:r>
          <w:t>35</w:t>
        </w:r>
        <w:r>
          <w:fldChar w:fldCharType="end"/>
        </w:r>
      </w:hyperlink>
    </w:p>
    <w:p>
      <w:pPr>
        <w:pStyle w:val="TOC2"/>
        <w:tabs>
          <w:tab w:val="right" w:leader="dot" w:pos="8306"/>
        </w:tabs>
      </w:pPr>
      <w:hyperlink w:anchor="_Toc27862" w:history="1">
        <w:r>
          <w:rPr>
            <w:rFonts w:ascii="仿宋" w:eastAsia="仿宋" w:hAnsi="仿宋" w:cs="仿宋" w:hint="eastAsia"/>
            <w:lang w:eastAsia="zh-CN"/>
          </w:rPr>
          <w:t>(四)、安全色及安全标志使用要求</w:t>
        </w:r>
        <w:r>
          <w:tab/>
        </w:r>
        <w:r>
          <w:fldChar w:fldCharType="begin"/>
        </w:r>
        <w:r>
          <w:instrText xml:space="preserve"> PAGEREF _Toc27862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3" w:history="1">
        <w:r>
          <w:rPr>
            <w:rFonts w:ascii="仿宋" w:eastAsia="仿宋" w:hAnsi="仿宋" w:cs="仿宋" w:hint="eastAsia"/>
            <w:lang w:eastAsia="zh-CN"/>
          </w:rPr>
          <w:t>(五)、防尘防毒措施</w:t>
        </w:r>
        <w:r>
          <w:tab/>
        </w:r>
        <w:r>
          <w:fldChar w:fldCharType="begin"/>
        </w:r>
        <w:r>
          <w:instrText xml:space="preserve"> PAGEREF _Toc26033 \h </w:instrText>
        </w:r>
        <w:r>
          <w:fldChar w:fldCharType="separate"/>
        </w:r>
        <w:r>
          <w:t>37</w:t>
        </w:r>
        <w:r>
          <w:fldChar w:fldCharType="end"/>
        </w:r>
      </w:hyperlink>
    </w:p>
    <w:p>
      <w:pPr>
        <w:pStyle w:val="TOC2"/>
        <w:tabs>
          <w:tab w:val="right" w:leader="dot" w:pos="8306"/>
        </w:tabs>
      </w:pPr>
      <w:hyperlink w:anchor="_Toc9884" w:history="1">
        <w:r>
          <w:rPr>
            <w:rFonts w:ascii="仿宋" w:eastAsia="仿宋" w:hAnsi="仿宋" w:cs="仿宋" w:hint="eastAsia"/>
            <w:lang w:eastAsia="zh-CN"/>
          </w:rPr>
          <w:t>(六)、防静电、触电防护及防雷措施</w:t>
        </w:r>
        <w:r>
          <w:tab/>
        </w:r>
        <w:r>
          <w:fldChar w:fldCharType="begin"/>
        </w:r>
        <w:r>
          <w:instrText xml:space="preserve"> PAGEREF _Toc9884 \h </w:instrText>
        </w:r>
        <w:r>
          <w:fldChar w:fldCharType="separate"/>
        </w:r>
        <w:r>
          <w:t>38</w:t>
        </w:r>
        <w:r>
          <w:fldChar w:fldCharType="end"/>
        </w:r>
      </w:hyperlink>
    </w:p>
    <w:p>
      <w:pPr>
        <w:pStyle w:val="TOC2"/>
        <w:tabs>
          <w:tab w:val="right" w:leader="dot" w:pos="8306"/>
        </w:tabs>
      </w:pPr>
      <w:hyperlink w:anchor="_Toc22167" w:history="1">
        <w:r>
          <w:rPr>
            <w:rFonts w:ascii="仿宋" w:eastAsia="仿宋" w:hAnsi="仿宋" w:cs="仿宋" w:hint="eastAsia"/>
            <w:lang w:eastAsia="zh-CN"/>
          </w:rPr>
          <w:t>(七)、机械设备安全保障措施</w:t>
        </w:r>
        <w:r>
          <w:tab/>
        </w:r>
        <w:r>
          <w:fldChar w:fldCharType="begin"/>
        </w:r>
        <w:r>
          <w:instrText xml:space="preserve"> PAGEREF _Toc22167 \h </w:instrText>
        </w:r>
        <w:r>
          <w:fldChar w:fldCharType="separate"/>
        </w:r>
        <w:r>
          <w:t>39</w:t>
        </w:r>
        <w:r>
          <w:fldChar w:fldCharType="end"/>
        </w:r>
      </w:hyperlink>
    </w:p>
    <w:p>
      <w:pPr>
        <w:pStyle w:val="TOC1"/>
        <w:tabs>
          <w:tab w:val="right" w:leader="dot" w:pos="8306"/>
        </w:tabs>
      </w:pPr>
      <w:hyperlink w:anchor="_Toc20190" w:history="1">
        <w:r>
          <w:rPr>
            <w:rFonts w:ascii="仿宋" w:eastAsia="仿宋" w:hAnsi="仿宋" w:cs="仿宋" w:hint="eastAsia"/>
            <w:lang w:eastAsia="zh-CN"/>
          </w:rPr>
          <w:t>十、液压件项目人力资源管理</w:t>
        </w:r>
        <w:r>
          <w:tab/>
        </w:r>
        <w:r>
          <w:fldChar w:fldCharType="begin"/>
        </w:r>
        <w:r>
          <w:instrText xml:space="preserve"> PAGEREF _Toc20190 \h </w:instrText>
        </w:r>
        <w:r>
          <w:fldChar w:fldCharType="separate"/>
        </w:r>
        <w:r>
          <w:t>41</w:t>
        </w:r>
        <w:r>
          <w:fldChar w:fldCharType="end"/>
        </w:r>
      </w:hyperlink>
    </w:p>
    <w:p>
      <w:pPr>
        <w:pStyle w:val="TOC2"/>
        <w:tabs>
          <w:tab w:val="right" w:leader="dot" w:pos="8306"/>
        </w:tabs>
      </w:pPr>
      <w:hyperlink w:anchor="_Toc27665" w:history="1">
        <w:r>
          <w:rPr>
            <w:rFonts w:ascii="仿宋" w:eastAsia="仿宋" w:hAnsi="仿宋" w:cs="仿宋" w:hint="eastAsia"/>
            <w:lang w:eastAsia="zh-CN"/>
          </w:rPr>
          <w:t>(一)、建立健全的预算管理制度</w:t>
        </w:r>
        <w:r>
          <w:tab/>
        </w:r>
        <w:r>
          <w:fldChar w:fldCharType="begin"/>
        </w:r>
        <w:r>
          <w:instrText xml:space="preserve"> PAGEREF _Toc27665 \h </w:instrText>
        </w:r>
        <w:r>
          <w:fldChar w:fldCharType="separate"/>
        </w:r>
        <w:r>
          <w:t>41</w:t>
        </w:r>
        <w:r>
          <w:fldChar w:fldCharType="end"/>
        </w:r>
      </w:hyperlink>
    </w:p>
    <w:p>
      <w:pPr>
        <w:pStyle w:val="TOC2"/>
        <w:tabs>
          <w:tab w:val="right" w:leader="dot" w:pos="8306"/>
        </w:tabs>
      </w:pPr>
      <w:hyperlink w:anchor="_Toc26191" w:history="1">
        <w:r>
          <w:rPr>
            <w:rFonts w:ascii="仿宋" w:eastAsia="仿宋" w:hAnsi="仿宋" w:cs="仿宋" w:hint="eastAsia"/>
            <w:lang w:eastAsia="zh-CN"/>
          </w:rPr>
          <w:t>(二)、加强资金流动监控</w:t>
        </w:r>
        <w:r>
          <w:tab/>
        </w:r>
        <w:r>
          <w:fldChar w:fldCharType="begin"/>
        </w:r>
        <w:r>
          <w:instrText xml:space="preserve"> PAGEREF _Toc26191 \h </w:instrText>
        </w:r>
        <w:r>
          <w:fldChar w:fldCharType="separate"/>
        </w:r>
        <w:r>
          <w:t>42</w:t>
        </w:r>
        <w:r>
          <w:fldChar w:fldCharType="end"/>
        </w:r>
      </w:hyperlink>
    </w:p>
    <w:p>
      <w:pPr>
        <w:pStyle w:val="TOC2"/>
        <w:tabs>
          <w:tab w:val="right" w:leader="dot" w:pos="8306"/>
        </w:tabs>
      </w:pPr>
      <w:hyperlink w:anchor="_Toc5695" w:history="1">
        <w:r>
          <w:rPr>
            <w:rFonts w:ascii="仿宋" w:eastAsia="仿宋" w:hAnsi="仿宋" w:cs="仿宋" w:hint="eastAsia"/>
            <w:lang w:eastAsia="zh-CN"/>
          </w:rPr>
          <w:t>(三)、制定完善的风险控制机制</w:t>
        </w:r>
        <w:r>
          <w:tab/>
        </w:r>
        <w:r>
          <w:fldChar w:fldCharType="begin"/>
        </w:r>
        <w:r>
          <w:instrText xml:space="preserve"> PAGEREF _Toc5695 \h </w:instrText>
        </w:r>
        <w:r>
          <w:fldChar w:fldCharType="separate"/>
        </w:r>
        <w:r>
          <w:t>43</w:t>
        </w:r>
        <w:r>
          <w:fldChar w:fldCharType="end"/>
        </w:r>
      </w:hyperlink>
    </w:p>
    <w:p>
      <w:pPr>
        <w:pStyle w:val="TOC2"/>
        <w:tabs>
          <w:tab w:val="right" w:leader="dot" w:pos="8306"/>
        </w:tabs>
      </w:pPr>
      <w:hyperlink w:anchor="_Toc11745" w:history="1">
        <w:r>
          <w:rPr>
            <w:rFonts w:ascii="仿宋" w:eastAsia="仿宋" w:hAnsi="仿宋" w:cs="仿宋" w:hint="eastAsia"/>
            <w:lang w:eastAsia="zh-CN"/>
          </w:rPr>
          <w:t>(四)、优化成本管理</w:t>
        </w:r>
        <w:r>
          <w:tab/>
        </w:r>
        <w:r>
          <w:fldChar w:fldCharType="begin"/>
        </w:r>
        <w:r>
          <w:instrText xml:space="preserve"> PAGEREF _Toc11745 \h </w:instrText>
        </w:r>
        <w:r>
          <w:fldChar w:fldCharType="separate"/>
        </w:r>
        <w:r>
          <w:t>45</w:t>
        </w:r>
        <w:r>
          <w:fldChar w:fldCharType="end"/>
        </w:r>
      </w:hyperlink>
    </w:p>
    <w:p>
      <w:pPr>
        <w:pStyle w:val="TOC1"/>
        <w:tabs>
          <w:tab w:val="right" w:leader="dot" w:pos="8306"/>
        </w:tabs>
      </w:pPr>
      <w:hyperlink w:anchor="_Toc9815" w:history="1">
        <w:r>
          <w:rPr>
            <w:rFonts w:ascii="仿宋" w:eastAsia="仿宋" w:hAnsi="仿宋" w:cs="仿宋" w:hint="eastAsia"/>
            <w:lang w:eastAsia="zh-CN"/>
          </w:rPr>
          <w:t>十一、液压件项目技术管理</w:t>
        </w:r>
        <w:r>
          <w:tab/>
        </w:r>
        <w:r>
          <w:fldChar w:fldCharType="begin"/>
        </w:r>
        <w:r>
          <w:instrText xml:space="preserve"> PAGEREF _Toc9815 \h </w:instrText>
        </w:r>
        <w:r>
          <w:fldChar w:fldCharType="separate"/>
        </w:r>
        <w:r>
          <w:t>46</w:t>
        </w:r>
        <w:r>
          <w:fldChar w:fldCharType="end"/>
        </w:r>
      </w:hyperlink>
    </w:p>
    <w:p>
      <w:pPr>
        <w:pStyle w:val="TOC2"/>
        <w:tabs>
          <w:tab w:val="right" w:leader="dot" w:pos="8306"/>
        </w:tabs>
      </w:pPr>
      <w:hyperlink w:anchor="_Toc7637" w:history="1">
        <w:r>
          <w:rPr>
            <w:rFonts w:ascii="仿宋" w:eastAsia="仿宋" w:hAnsi="仿宋" w:cs="仿宋" w:hint="eastAsia"/>
            <w:lang w:eastAsia="zh-CN"/>
          </w:rPr>
          <w:t>(一)、技术方案选用方向</w:t>
        </w:r>
        <w:r>
          <w:tab/>
        </w:r>
        <w:r>
          <w:fldChar w:fldCharType="begin"/>
        </w:r>
        <w:r>
          <w:instrText xml:space="preserve"> PAGEREF _Toc7637 \h </w:instrText>
        </w:r>
        <w:r>
          <w:fldChar w:fldCharType="separate"/>
        </w:r>
        <w:r>
          <w:t>46</w:t>
        </w:r>
        <w:r>
          <w:fldChar w:fldCharType="end"/>
        </w:r>
      </w:hyperlink>
    </w:p>
    <w:p>
      <w:pPr>
        <w:pStyle w:val="TOC2"/>
        <w:tabs>
          <w:tab w:val="right" w:leader="dot" w:pos="8306"/>
        </w:tabs>
      </w:pPr>
      <w:hyperlink w:anchor="_Toc30702" w:history="1">
        <w:r>
          <w:rPr>
            <w:rFonts w:ascii="仿宋" w:eastAsia="仿宋" w:hAnsi="仿宋" w:cs="仿宋" w:hint="eastAsia"/>
            <w:lang w:eastAsia="zh-CN"/>
          </w:rPr>
          <w:t>(二)、工艺技术方案选用原则</w:t>
        </w:r>
        <w:r>
          <w:tab/>
        </w:r>
        <w:r>
          <w:fldChar w:fldCharType="begin"/>
        </w:r>
        <w:r>
          <w:instrText xml:space="preserve"> PAGEREF _Toc30702 \h </w:instrText>
        </w:r>
        <w:r>
          <w:fldChar w:fldCharType="separate"/>
        </w:r>
        <w:r>
          <w:t>48</w:t>
        </w:r>
        <w:r>
          <w:fldChar w:fldCharType="end"/>
        </w:r>
      </w:hyperlink>
    </w:p>
    <w:p>
      <w:pPr>
        <w:pStyle w:val="TOC2"/>
        <w:tabs>
          <w:tab w:val="right" w:leader="dot" w:pos="8306"/>
        </w:tabs>
      </w:pPr>
      <w:hyperlink w:anchor="_Toc15962" w:history="1">
        <w:r>
          <w:rPr>
            <w:rFonts w:ascii="仿宋" w:eastAsia="仿宋" w:hAnsi="仿宋" w:cs="仿宋" w:hint="eastAsia"/>
            <w:lang w:eastAsia="zh-CN"/>
          </w:rPr>
          <w:t>(三)、工艺技术方案要求</w:t>
        </w:r>
        <w:r>
          <w:tab/>
        </w:r>
        <w:r>
          <w:fldChar w:fldCharType="begin"/>
        </w:r>
        <w:r>
          <w:instrText xml:space="preserve"> PAGEREF _Toc15962 \h </w:instrText>
        </w:r>
        <w:r>
          <w:fldChar w:fldCharType="separate"/>
        </w:r>
        <w:r>
          <w:t>50</w:t>
        </w:r>
        <w:r>
          <w:fldChar w:fldCharType="end"/>
        </w:r>
      </w:hyperlink>
    </w:p>
    <w:p>
      <w:pPr>
        <w:pStyle w:val="TOC1"/>
        <w:tabs>
          <w:tab w:val="right" w:leader="dot" w:pos="8306"/>
        </w:tabs>
      </w:pPr>
      <w:hyperlink w:anchor="_Toc27039" w:history="1">
        <w:r>
          <w:rPr>
            <w:rFonts w:ascii="仿宋" w:eastAsia="仿宋" w:hAnsi="仿宋" w:cs="仿宋" w:hint="eastAsia"/>
            <w:lang w:eastAsia="zh-CN"/>
          </w:rPr>
          <w:t>十二、液压件项目创新与研发</w:t>
        </w:r>
        <w:r>
          <w:tab/>
        </w:r>
        <w:r>
          <w:fldChar w:fldCharType="begin"/>
        </w:r>
        <w:r>
          <w:instrText xml:space="preserve"> PAGEREF _Toc27039 \h </w:instrText>
        </w:r>
        <w:r>
          <w:fldChar w:fldCharType="separate"/>
        </w:r>
        <w:r>
          <w:t>52</w:t>
        </w:r>
        <w:r>
          <w:fldChar w:fldCharType="end"/>
        </w:r>
      </w:hyperlink>
    </w:p>
    <w:p>
      <w:pPr>
        <w:pStyle w:val="TOC2"/>
        <w:tabs>
          <w:tab w:val="right" w:leader="dot" w:pos="8306"/>
        </w:tabs>
      </w:pPr>
      <w:hyperlink w:anchor="_Toc13859" w:history="1">
        <w:r>
          <w:rPr>
            <w:rFonts w:ascii="仿宋" w:eastAsia="仿宋" w:hAnsi="仿宋" w:cs="仿宋" w:hint="eastAsia"/>
            <w:lang w:eastAsia="zh-CN"/>
          </w:rPr>
          <w:t>(一)、创新策略与方向</w:t>
        </w:r>
        <w:r>
          <w:tab/>
        </w:r>
        <w:r>
          <w:fldChar w:fldCharType="begin"/>
        </w:r>
        <w:r>
          <w:instrText xml:space="preserve"> PAGEREF _Toc13859 \h </w:instrText>
        </w:r>
        <w:r>
          <w:fldChar w:fldCharType="separate"/>
        </w:r>
        <w:r>
          <w:t>52</w:t>
        </w:r>
        <w:r>
          <w:fldChar w:fldCharType="end"/>
        </w:r>
      </w:hyperlink>
    </w:p>
    <w:p>
      <w:pPr>
        <w:pStyle w:val="TOC2"/>
        <w:tabs>
          <w:tab w:val="right" w:leader="dot" w:pos="8306"/>
        </w:tabs>
      </w:pPr>
      <w:hyperlink w:anchor="_Toc18383" w:history="1">
        <w:r>
          <w:rPr>
            <w:rFonts w:ascii="仿宋" w:eastAsia="仿宋" w:hAnsi="仿宋" w:cs="仿宋" w:hint="eastAsia"/>
            <w:lang w:eastAsia="zh-CN"/>
          </w:rPr>
          <w:t>(二)、研发规划与投入</w:t>
        </w:r>
        <w:r>
          <w:tab/>
        </w:r>
        <w:r>
          <w:fldChar w:fldCharType="begin"/>
        </w:r>
        <w:r>
          <w:instrText xml:space="preserve"> PAGEREF _Toc18383 \h </w:instrText>
        </w:r>
        <w:r>
          <w:fldChar w:fldCharType="separate"/>
        </w:r>
        <w:r>
          <w:t>53</w:t>
        </w:r>
        <w:r>
          <w:fldChar w:fldCharType="end"/>
        </w:r>
      </w:hyperlink>
    </w:p>
    <w:p>
      <w:pPr>
        <w:pStyle w:val="TOC1"/>
        <w:tabs>
          <w:tab w:val="right" w:leader="dot" w:pos="8306"/>
        </w:tabs>
      </w:pPr>
      <w:hyperlink w:anchor="_Toc18068" w:history="1">
        <w:r>
          <w:rPr>
            <w:rFonts w:ascii="仿宋" w:eastAsia="仿宋" w:hAnsi="仿宋" w:cs="仿宋" w:hint="eastAsia"/>
            <w:lang w:eastAsia="zh-CN"/>
          </w:rPr>
          <w:t>十三、液压件项目工程方案分析</w:t>
        </w:r>
        <w:r>
          <w:tab/>
        </w:r>
        <w:r>
          <w:fldChar w:fldCharType="begin"/>
        </w:r>
        <w:r>
          <w:instrText xml:space="preserve"> PAGEREF _Toc18068 \h </w:instrText>
        </w:r>
        <w:r>
          <w:fldChar w:fldCharType="separate"/>
        </w:r>
        <w:r>
          <w:t>55</w:t>
        </w:r>
        <w:r>
          <w:fldChar w:fldCharType="end"/>
        </w:r>
      </w:hyperlink>
    </w:p>
    <w:p>
      <w:pPr>
        <w:pStyle w:val="TOC2"/>
        <w:tabs>
          <w:tab w:val="right" w:leader="dot" w:pos="8306"/>
        </w:tabs>
      </w:pPr>
      <w:hyperlink w:anchor="_Toc8858" w:history="1">
        <w:r>
          <w:rPr>
            <w:rFonts w:ascii="仿宋" w:eastAsia="仿宋" w:hAnsi="仿宋" w:cs="仿宋" w:hint="eastAsia"/>
            <w:lang w:eastAsia="zh-CN"/>
          </w:rPr>
          <w:t>(一)、建筑工程设计原则</w:t>
        </w:r>
        <w:r>
          <w:tab/>
        </w:r>
        <w:r>
          <w:fldChar w:fldCharType="begin"/>
        </w:r>
        <w:r>
          <w:instrText xml:space="preserve"> PAGEREF _Toc8858 \h </w:instrText>
        </w:r>
        <w:r>
          <w:fldChar w:fldCharType="separate"/>
        </w:r>
        <w:r>
          <w:t>55</w:t>
        </w:r>
        <w:r>
          <w:fldChar w:fldCharType="end"/>
        </w:r>
      </w:hyperlink>
    </w:p>
    <w:p>
      <w:pPr>
        <w:pStyle w:val="TOC2"/>
        <w:tabs>
          <w:tab w:val="right" w:leader="dot" w:pos="8306"/>
        </w:tabs>
      </w:pPr>
      <w:hyperlink w:anchor="_Toc27257" w:history="1">
        <w:r>
          <w:rPr>
            <w:rFonts w:ascii="仿宋" w:eastAsia="仿宋" w:hAnsi="仿宋" w:cs="仿宋" w:hint="eastAsia"/>
            <w:lang w:eastAsia="zh-CN"/>
          </w:rPr>
          <w:t>(二)、土建工程建设指标</w:t>
        </w:r>
        <w:r>
          <w:tab/>
        </w:r>
        <w:r>
          <w:fldChar w:fldCharType="begin"/>
        </w:r>
        <w:r>
          <w:instrText xml:space="preserve"> PAGEREF _Toc27257 \h </w:instrText>
        </w:r>
        <w:r>
          <w:fldChar w:fldCharType="separate"/>
        </w:r>
        <w:r>
          <w:t>58</w:t>
        </w:r>
        <w:r>
          <w:fldChar w:fldCharType="end"/>
        </w:r>
      </w:hyperlink>
    </w:p>
    <w:p>
      <w:pPr>
        <w:pStyle w:val="TOC1"/>
        <w:tabs>
          <w:tab w:val="right" w:leader="dot" w:pos="8306"/>
        </w:tabs>
      </w:pPr>
      <w:hyperlink w:anchor="_Toc4148" w:history="1">
        <w:r>
          <w:rPr>
            <w:rFonts w:ascii="仿宋" w:eastAsia="仿宋" w:hAnsi="仿宋" w:cs="仿宋" w:hint="eastAsia"/>
            <w:lang w:eastAsia="zh-CN"/>
          </w:rPr>
          <w:t>十四、液压件项目实施保障措施</w:t>
        </w:r>
        <w:r>
          <w:tab/>
        </w:r>
        <w:r>
          <w:fldChar w:fldCharType="begin"/>
        </w:r>
        <w:r>
          <w:instrText xml:space="preserve"> PAGEREF _Toc4148 \h </w:instrText>
        </w:r>
        <w:r>
          <w:fldChar w:fldCharType="separate"/>
        </w:r>
        <w:r>
          <w:t>60</w:t>
        </w:r>
        <w:r>
          <w:fldChar w:fldCharType="end"/>
        </w:r>
      </w:hyperlink>
    </w:p>
    <w:p>
      <w:pPr>
        <w:pStyle w:val="TOC2"/>
        <w:tabs>
          <w:tab w:val="right" w:leader="dot" w:pos="8306"/>
        </w:tabs>
      </w:pPr>
      <w:hyperlink w:anchor="_Toc13164" w:history="1">
        <w:r>
          <w:rPr>
            <w:rFonts w:ascii="仿宋" w:eastAsia="仿宋" w:hAnsi="仿宋" w:cs="仿宋" w:hint="eastAsia"/>
            <w:lang w:eastAsia="zh-CN"/>
          </w:rPr>
          <w:t>(一)、液压件项目实施保障机制</w:t>
        </w:r>
        <w:r>
          <w:tab/>
        </w:r>
        <w:r>
          <w:fldChar w:fldCharType="begin"/>
        </w:r>
        <w:r>
          <w:instrText xml:space="preserve"> PAGEREF _Toc13164 \h </w:instrText>
        </w:r>
        <w:r>
          <w:fldChar w:fldCharType="separate"/>
        </w:r>
        <w:r>
          <w:t>60</w:t>
        </w:r>
        <w:r>
          <w:fldChar w:fldCharType="end"/>
        </w:r>
      </w:hyperlink>
    </w:p>
    <w:p>
      <w:pPr>
        <w:pStyle w:val="TOC2"/>
        <w:tabs>
          <w:tab w:val="right" w:leader="dot" w:pos="8306"/>
        </w:tabs>
      </w:pPr>
      <w:hyperlink w:anchor="_Toc10046" w:history="1">
        <w:r>
          <w:rPr>
            <w:rFonts w:ascii="仿宋" w:eastAsia="仿宋" w:hAnsi="仿宋" w:cs="仿宋" w:hint="eastAsia"/>
            <w:lang w:eastAsia="zh-CN"/>
          </w:rPr>
          <w:t>(二)、液压件项目法律合规要求</w:t>
        </w:r>
        <w:r>
          <w:tab/>
        </w:r>
        <w:r>
          <w:fldChar w:fldCharType="begin"/>
        </w:r>
        <w:r>
          <w:instrText xml:space="preserve"> PAGEREF _Toc10046 \h </w:instrText>
        </w:r>
        <w:r>
          <w:fldChar w:fldCharType="separate"/>
        </w:r>
        <w:r>
          <w:t>63</w:t>
        </w:r>
        <w:r>
          <w:fldChar w:fldCharType="end"/>
        </w:r>
      </w:hyperlink>
    </w:p>
    <w:p>
      <w:pPr>
        <w:pStyle w:val="TOC2"/>
        <w:tabs>
          <w:tab w:val="right" w:leader="dot" w:pos="8306"/>
        </w:tabs>
      </w:pPr>
      <w:hyperlink w:anchor="_Toc9030" w:history="1">
        <w:r>
          <w:rPr>
            <w:rFonts w:ascii="仿宋" w:eastAsia="仿宋" w:hAnsi="仿宋" w:cs="仿宋" w:hint="eastAsia"/>
            <w:lang w:eastAsia="zh-CN"/>
          </w:rPr>
          <w:t>(三)、液压件项目合同管理与法律事务</w:t>
        </w:r>
        <w:r>
          <w:tab/>
        </w:r>
        <w:r>
          <w:fldChar w:fldCharType="begin"/>
        </w:r>
        <w:r>
          <w:instrText xml:space="preserve"> PAGEREF _Toc9030 \h </w:instrText>
        </w:r>
        <w:r>
          <w:fldChar w:fldCharType="separate"/>
        </w:r>
        <w:r>
          <w:t>67</w:t>
        </w:r>
        <w:r>
          <w:fldChar w:fldCharType="end"/>
        </w:r>
      </w:hyperlink>
    </w:p>
    <w:p>
      <w:pPr>
        <w:pStyle w:val="TOC2"/>
        <w:tabs>
          <w:tab w:val="right" w:leader="dot" w:pos="8306"/>
        </w:tabs>
      </w:pPr>
      <w:hyperlink w:anchor="_Toc6373" w:history="1">
        <w:r>
          <w:rPr>
            <w:rFonts w:ascii="仿宋" w:eastAsia="仿宋" w:hAnsi="仿宋" w:cs="仿宋" w:hint="eastAsia"/>
            <w:lang w:eastAsia="zh-CN"/>
          </w:rPr>
          <w:t>(四)、液压件项目知识产权保护策略</w:t>
        </w:r>
        <w:r>
          <w:tab/>
        </w:r>
        <w:r>
          <w:fldChar w:fldCharType="begin"/>
        </w:r>
        <w:r>
          <w:instrText xml:space="preserve"> PAGEREF _Toc6373 \h </w:instrText>
        </w:r>
        <w:r>
          <w:fldChar w:fldCharType="separate"/>
        </w:r>
        <w:r>
          <w:t>73</w:t>
        </w:r>
        <w:r>
          <w:fldChar w:fldCharType="end"/>
        </w:r>
      </w:hyperlink>
    </w:p>
    <w:p>
      <w:pPr>
        <w:pStyle w:val="TOC1"/>
        <w:tabs>
          <w:tab w:val="right" w:leader="dot" w:pos="8306"/>
        </w:tabs>
      </w:pPr>
      <w:hyperlink w:anchor="_Toc27224" w:history="1">
        <w:r>
          <w:rPr>
            <w:rFonts w:ascii="仿宋" w:eastAsia="仿宋" w:hAnsi="仿宋" w:cs="仿宋" w:hint="eastAsia"/>
            <w:lang w:eastAsia="zh-CN"/>
          </w:rPr>
          <w:t>十五、质量管理体系</w:t>
        </w:r>
        <w:r>
          <w:tab/>
        </w:r>
        <w:r>
          <w:fldChar w:fldCharType="begin"/>
        </w:r>
        <w:r>
          <w:instrText xml:space="preserve"> PAGEREF _Toc27224 \h </w:instrText>
        </w:r>
        <w:r>
          <w:fldChar w:fldCharType="separate"/>
        </w:r>
        <w:r>
          <w:t>76</w:t>
        </w:r>
        <w:r>
          <w:fldChar w:fldCharType="end"/>
        </w:r>
      </w:hyperlink>
    </w:p>
    <w:p>
      <w:pPr>
        <w:pStyle w:val="TOC2"/>
        <w:tabs>
          <w:tab w:val="right" w:leader="dot" w:pos="8306"/>
        </w:tabs>
      </w:pPr>
      <w:hyperlink w:anchor="_Toc20668" w:history="1">
        <w:r>
          <w:rPr>
            <w:rFonts w:ascii="仿宋" w:eastAsia="仿宋" w:hAnsi="仿宋" w:cs="仿宋" w:hint="eastAsia"/>
            <w:lang w:eastAsia="zh-CN"/>
          </w:rPr>
          <w:t>(一)、质量目标与方针</w:t>
        </w:r>
        <w:r>
          <w:tab/>
        </w:r>
        <w:r>
          <w:fldChar w:fldCharType="begin"/>
        </w:r>
        <w:r>
          <w:instrText xml:space="preserve"> PAGEREF _Toc20668 \h </w:instrText>
        </w:r>
        <w:r>
          <w:fldChar w:fldCharType="separate"/>
        </w:r>
        <w:r>
          <w:t>76</w:t>
        </w:r>
        <w:r>
          <w:fldChar w:fldCharType="end"/>
        </w:r>
      </w:hyperlink>
    </w:p>
    <w:p>
      <w:pPr>
        <w:pStyle w:val="TOC2"/>
        <w:tabs>
          <w:tab w:val="right" w:leader="dot" w:pos="8306"/>
        </w:tabs>
      </w:pPr>
      <w:hyperlink w:anchor="_Toc30790" w:history="1">
        <w:r>
          <w:rPr>
            <w:rFonts w:ascii="仿宋" w:eastAsia="仿宋" w:hAnsi="仿宋" w:cs="仿宋" w:hint="eastAsia"/>
            <w:lang w:eastAsia="zh-CN"/>
          </w:rPr>
          <w:t>(二)、质量管理责任</w:t>
        </w:r>
        <w:r>
          <w:tab/>
        </w:r>
        <w:r>
          <w:fldChar w:fldCharType="begin"/>
        </w:r>
        <w:r>
          <w:instrText xml:space="preserve"> PAGEREF _Toc30790 \h </w:instrText>
        </w:r>
        <w:r>
          <w:fldChar w:fldCharType="separate"/>
        </w:r>
        <w:r>
          <w:t>77</w:t>
        </w:r>
        <w:r>
          <w:fldChar w:fldCharType="end"/>
        </w:r>
      </w:hyperlink>
    </w:p>
    <w:p>
      <w:pPr>
        <w:pStyle w:val="TOC2"/>
        <w:tabs>
          <w:tab w:val="right" w:leader="dot" w:pos="8306"/>
        </w:tabs>
      </w:pPr>
      <w:hyperlink w:anchor="_Toc28855" w:history="1">
        <w:r>
          <w:rPr>
            <w:rFonts w:ascii="仿宋" w:eastAsia="仿宋" w:hAnsi="仿宋" w:cs="仿宋" w:hint="eastAsia"/>
            <w:lang w:eastAsia="zh-CN"/>
          </w:rPr>
          <w:t>(三)、质量管理体系文件</w:t>
        </w:r>
        <w:r>
          <w:tab/>
        </w:r>
        <w:r>
          <w:fldChar w:fldCharType="begin"/>
        </w:r>
        <w:r>
          <w:instrText xml:space="preserve"> PAGEREF _Toc28855 \h </w:instrText>
        </w:r>
        <w:r>
          <w:fldChar w:fldCharType="separate"/>
        </w:r>
        <w:r>
          <w:t>78</w:t>
        </w:r>
        <w:r>
          <w:fldChar w:fldCharType="end"/>
        </w:r>
      </w:hyperlink>
    </w:p>
    <w:p>
      <w:pPr>
        <w:pStyle w:val="TOC2"/>
        <w:tabs>
          <w:tab w:val="right" w:leader="dot" w:pos="8306"/>
        </w:tabs>
      </w:pPr>
      <w:hyperlink w:anchor="_Toc31912" w:history="1">
        <w:r>
          <w:rPr>
            <w:rFonts w:ascii="仿宋" w:eastAsia="仿宋" w:hAnsi="仿宋" w:cs="仿宋" w:hint="eastAsia"/>
            <w:lang w:eastAsia="zh-CN"/>
          </w:rPr>
          <w:t>(四)、质量培训与教育</w:t>
        </w:r>
        <w:r>
          <w:tab/>
        </w:r>
        <w:r>
          <w:fldChar w:fldCharType="begin"/>
        </w:r>
        <w:r>
          <w:instrText xml:space="preserve"> PAGEREF _Toc31912 \h </w:instrText>
        </w:r>
        <w:r>
          <w:fldChar w:fldCharType="separate"/>
        </w:r>
        <w:r>
          <w:t>80</w:t>
        </w:r>
        <w:r>
          <w:fldChar w:fldCharType="end"/>
        </w:r>
      </w:hyperlink>
    </w:p>
    <w:p>
      <w:pPr>
        <w:pStyle w:val="TOC2"/>
        <w:tabs>
          <w:tab w:val="right" w:leader="dot" w:pos="8306"/>
        </w:tabs>
      </w:pPr>
      <w:hyperlink w:anchor="_Toc29107" w:history="1">
        <w:r>
          <w:rPr>
            <w:rFonts w:ascii="仿宋" w:eastAsia="仿宋" w:hAnsi="仿宋" w:cs="仿宋" w:hint="eastAsia"/>
            <w:lang w:eastAsia="zh-CN"/>
          </w:rPr>
          <w:t>(五)、质量审核与评价</w:t>
        </w:r>
        <w:r>
          <w:tab/>
        </w:r>
        <w:r>
          <w:fldChar w:fldCharType="begin"/>
        </w:r>
        <w:r>
          <w:instrText xml:space="preserve"> PAGEREF _Toc29107 \h </w:instrText>
        </w:r>
        <w:r>
          <w:fldChar w:fldCharType="separate"/>
        </w:r>
        <w:r>
          <w:t>81</w:t>
        </w:r>
        <w:r>
          <w:fldChar w:fldCharType="end"/>
        </w:r>
      </w:hyperlink>
    </w:p>
    <w:p>
      <w:pPr>
        <w:pStyle w:val="TOC2"/>
        <w:tabs>
          <w:tab w:val="right" w:leader="dot" w:pos="8306"/>
        </w:tabs>
      </w:pPr>
      <w:hyperlink w:anchor="_Toc7661" w:history="1">
        <w:r>
          <w:rPr>
            <w:rFonts w:ascii="仿宋" w:eastAsia="仿宋" w:hAnsi="仿宋" w:cs="仿宋" w:hint="eastAsia"/>
            <w:lang w:eastAsia="zh-CN"/>
          </w:rPr>
          <w:t>(六)、不符合与纠正措施</w:t>
        </w:r>
        <w:r>
          <w:tab/>
        </w:r>
        <w:r>
          <w:fldChar w:fldCharType="begin"/>
        </w:r>
        <w:r>
          <w:instrText xml:space="preserve"> PAGEREF _Toc7661 \h </w:instrText>
        </w:r>
        <w:r>
          <w:fldChar w:fldCharType="separate"/>
        </w:r>
        <w:r>
          <w:t>83</w:t>
        </w:r>
        <w:r>
          <w:fldChar w:fldCharType="end"/>
        </w:r>
      </w:hyperlink>
    </w:p>
    <w:p>
      <w:pPr>
        <w:pStyle w:val="TOC1"/>
        <w:tabs>
          <w:tab w:val="right" w:leader="dot" w:pos="8306"/>
        </w:tabs>
      </w:pPr>
      <w:hyperlink w:anchor="_Toc13665" w:history="1">
        <w:r>
          <w:rPr>
            <w:rFonts w:ascii="仿宋" w:eastAsia="仿宋" w:hAnsi="仿宋" w:cs="仿宋" w:hint="eastAsia"/>
            <w:lang w:eastAsia="zh-CN"/>
          </w:rPr>
          <w:t>十六、营销与推广策略</w:t>
        </w:r>
        <w:r>
          <w:tab/>
        </w:r>
        <w:r>
          <w:fldChar w:fldCharType="begin"/>
        </w:r>
        <w:r>
          <w:instrText xml:space="preserve"> PAGEREF _Toc13665 \h </w:instrText>
        </w:r>
        <w:r>
          <w:fldChar w:fldCharType="separate"/>
        </w:r>
        <w:r>
          <w:t>84</w:t>
        </w:r>
        <w:r>
          <w:fldChar w:fldCharType="end"/>
        </w:r>
      </w:hyperlink>
    </w:p>
    <w:p>
      <w:pPr>
        <w:pStyle w:val="TOC2"/>
        <w:tabs>
          <w:tab w:val="right" w:leader="dot" w:pos="8306"/>
        </w:tabs>
      </w:pPr>
      <w:hyperlink w:anchor="_Toc8204" w:history="1">
        <w:r>
          <w:rPr>
            <w:rFonts w:ascii="仿宋" w:eastAsia="仿宋" w:hAnsi="仿宋" w:cs="仿宋" w:hint="eastAsia"/>
            <w:lang w:eastAsia="zh-CN"/>
          </w:rPr>
          <w:t>(一)、产品/服务定位与特点</w:t>
        </w:r>
        <w:r>
          <w:tab/>
        </w:r>
        <w:r>
          <w:fldChar w:fldCharType="begin"/>
        </w:r>
        <w:r>
          <w:instrText xml:space="preserve"> PAGEREF _Toc8204 \h </w:instrText>
        </w:r>
        <w:r>
          <w:fldChar w:fldCharType="separate"/>
        </w:r>
        <w:r>
          <w:t>84</w:t>
        </w:r>
        <w:r>
          <w:fldChar w:fldCharType="end"/>
        </w:r>
      </w:hyperlink>
    </w:p>
    <w:p>
      <w:pPr>
        <w:pStyle w:val="TOC2"/>
        <w:tabs>
          <w:tab w:val="right" w:leader="dot" w:pos="8306"/>
        </w:tabs>
      </w:pPr>
      <w:hyperlink w:anchor="_Toc31907" w:history="1">
        <w:r>
          <w:rPr>
            <w:rFonts w:ascii="仿宋" w:eastAsia="仿宋" w:hAnsi="仿宋" w:cs="仿宋" w:hint="eastAsia"/>
            <w:lang w:eastAsia="zh-CN"/>
          </w:rPr>
          <w:t>(二)、市场定位与竞争分析</w:t>
        </w:r>
        <w:r>
          <w:tab/>
        </w:r>
        <w:r>
          <w:fldChar w:fldCharType="begin"/>
        </w:r>
        <w:r>
          <w:instrText xml:space="preserve"> PAGEREF _Toc31907 \h </w:instrText>
        </w:r>
        <w:r>
          <w:fldChar w:fldCharType="separate"/>
        </w:r>
        <w:r>
          <w:t>85</w:t>
        </w:r>
        <w:r>
          <w:fldChar w:fldCharType="end"/>
        </w:r>
      </w:hyperlink>
    </w:p>
    <w:p>
      <w:pPr>
        <w:pStyle w:val="TOC2"/>
        <w:tabs>
          <w:tab w:val="right" w:leader="dot" w:pos="8306"/>
        </w:tabs>
      </w:pPr>
      <w:hyperlink w:anchor="_Toc16904" w:history="1">
        <w:r>
          <w:rPr>
            <w:rFonts w:ascii="仿宋" w:eastAsia="仿宋" w:hAnsi="仿宋" w:cs="仿宋" w:hint="eastAsia"/>
            <w:lang w:eastAsia="zh-CN"/>
          </w:rPr>
          <w:t>(三)、营销渠道与策略</w:t>
        </w:r>
        <w:r>
          <w:tab/>
        </w:r>
        <w:r>
          <w:fldChar w:fldCharType="begin"/>
        </w:r>
        <w:r>
          <w:instrText xml:space="preserve"> PAGEREF _Toc16904 \h </w:instrText>
        </w:r>
        <w:r>
          <w:fldChar w:fldCharType="separate"/>
        </w:r>
        <w:r>
          <w:t>86</w:t>
        </w:r>
        <w:r>
          <w:fldChar w:fldCharType="end"/>
        </w:r>
      </w:hyperlink>
    </w:p>
    <w:p>
      <w:pPr>
        <w:pStyle w:val="TOC2"/>
        <w:tabs>
          <w:tab w:val="right" w:leader="dot" w:pos="8306"/>
        </w:tabs>
      </w:pPr>
      <w:hyperlink w:anchor="_Toc3468" w:history="1">
        <w:r>
          <w:rPr>
            <w:rFonts w:ascii="仿宋" w:eastAsia="仿宋" w:hAnsi="仿宋" w:cs="仿宋" w:hint="eastAsia"/>
            <w:lang w:eastAsia="zh-CN"/>
          </w:rPr>
          <w:t>(四)、推广与宣传活动</w:t>
        </w:r>
        <w:r>
          <w:tab/>
        </w:r>
        <w:r>
          <w:fldChar w:fldCharType="begin"/>
        </w:r>
        <w:r>
          <w:instrText xml:space="preserve"> PAGEREF _Toc3468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896"/>
      <w:r>
        <w:rPr>
          <w:rFonts w:ascii="仿宋" w:eastAsia="仿宋" w:hAnsi="仿宋" w:cs="仿宋" w:hint="eastAsia"/>
          <w:sz w:val="28"/>
          <w:lang w:eastAsia="zh-CN"/>
        </w:rPr>
        <w:t>一、液压件项目危机管理</w:t>
      </w:r>
      <w:bookmarkEnd w:id="2"/>
    </w:p>
    <w:p>
      <w:pPr>
        <w:pStyle w:val="Heading2"/>
        <w:rPr>
          <w:rFonts w:ascii="仿宋" w:eastAsia="仿宋" w:hAnsi="仿宋" w:cs="仿宋" w:hint="eastAsia"/>
          <w:lang w:eastAsia="zh-CN"/>
        </w:rPr>
      </w:pPr>
      <w:bookmarkStart w:id="3" w:name="_Toc2297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液压件项目危机管理中，危机预警与识别是确保液压件项目稳健运行的核心步骤。通过建立全面的监测机制，液压件项目团队旨在及时发现和理解潜在的风险和危机因素，以便采取及时的预防和应对措施，确保液压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首先，通过深入的风险评估，液压件项目团队全面分析了整个液压件项目和各个阶段可能存在的威胁。这包括准确评估每个潜在风险的发生概率和可能影响的程度，为后续危机预警提供了有力支持。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液压件项目团队着重于明确定义液压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液压件项目进展的持续监控，团队能够及时发现潜在问题并作出迅速反应。液压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在这一阶段，团队的专业素养和反应速度将发挥至关重要的作用，以确保潜在危机能够在初期得到有效的处理，最大程度地减轻负面影响。通过危机预警与识别，液压件项目得以更有序、可控地推进。</w:t>
      </w:r>
    </w:p>
    <w:p>
      <w:pPr>
        <w:pStyle w:val="Heading2"/>
        <w:ind w:firstLine="560" w:firstLineChars="200"/>
        <w:rPr>
          <w:rFonts w:ascii="仿宋" w:eastAsia="仿宋" w:hAnsi="仿宋" w:cs="仿宋" w:hint="eastAsia"/>
          <w:sz w:val="28"/>
          <w:lang w:eastAsia="zh-CN"/>
        </w:rPr>
      </w:pPr>
      <w:bookmarkStart w:id="4" w:name="_Toc104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在危机发生时，液压件项目团队立即行动，成立了应急小组。该小组的任务是迅速制定并实施紧急应对措施，以最小化潜在损失。以下是采取的主要措施：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暂停液压件项目进度：为遏制危机蔓延，液压件项目暂时停止进行，以便全面评估当前状况。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资源重新分配：重新评估液压件项目资源的分配，确保最大限度地减小损失。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实时沟通：与关键利益相关者建立实时沟通机制，向他们传递液压件项目危机的实际状况，保障液压件项目核心利益。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在紧急应对的同时，液压件项目团队强调了团队协作和有效沟通的重要性。以下是团队协作的关键举措：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信息共享机制：建立了信息共享平台，确保团队成员能够及时获取液压件项目危机的实时信息。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领导者沟通：液压件项目领导者通过定期会议和即时沟通工具，指导团队应对危机，保持团队稳定运行。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随着危机得到初步控制，液压件项目团队转向制定恢复计划，以确保液压件项目能够从中迅速恢复。主要恢复计划包括：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修复受损的进度计划：重新评估液压件项目进度，制定修复计划，确保液压件项目尽快回归正常进程。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重新调整资源分配：优化资源分配，确保液压件项目在有限资源下高效运转。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风险管理机制加强：对液压件项目风险进行全面评估，制定更强化的风险管理策略，以预防未来可能的危机。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15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56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液压件项目的技术管理特点体现在其创新导向。通过引入最先进的技术趋势和解决方案，液压件项目致力于提升科技含量、提高质量和效率水平。这意味着我们将采用最新的工具和方法，确保液压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压件项目技术管理的显著特征。通过整合不同领域的技术资源，我们实现了跨学科的协同工作。这有助于优化技术架构，提高整体效能。此外，整合性策略还促进了不同技术团队之间的紧密沟通和高效合作，确保液压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压件项目所采用的技术。通过不断优化技术方案，液压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压件项目团队将在液压件项目初期识别可能的技术风险，并采取相应的预防和应对措施。通过建立健全的风险评估机制，液压件项目能够在实施过程中及时发现并解决潜在的技术问题，保障液压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通过这些独特的技术管理特点，我们确信在液压件项目中，技术将成为液压件项目成功的有力支持。这一深度剖析揭示了技术管理在液压件项目实施中的关键作用，为液压件项目的技术基础奠定了坚实的基础。</w:t>
      </w:r>
    </w:p>
    <w:p>
      <w:pPr>
        <w:pStyle w:val="Heading2"/>
        <w:ind w:firstLine="560" w:firstLineChars="200"/>
        <w:rPr>
          <w:rFonts w:ascii="仿宋" w:eastAsia="仿宋" w:hAnsi="仿宋" w:cs="仿宋" w:hint="eastAsia"/>
          <w:sz w:val="28"/>
          <w:lang w:eastAsia="zh-CN"/>
        </w:rPr>
      </w:pPr>
      <w:bookmarkStart w:id="7" w:name="_Toc7560"/>
      <w:r>
        <w:rPr>
          <w:rFonts w:ascii="仿宋" w:eastAsia="仿宋" w:hAnsi="仿宋" w:cs="仿宋" w:hint="eastAsia"/>
          <w:sz w:val="28"/>
          <w:lang w:eastAsia="zh-CN"/>
        </w:rPr>
        <w:t>(二)、液压件项目工艺技术设计方案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压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压件项目将严格按照相关行业规范要求进行组织。通过有效控制产品质量，液压件项目将致力于为顾客提供优质的液压件项目产品和良好的服务。这体现了液压件项目对于生产活动合规性和质量标准的高度重视，为液压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压件项目注重生态效益和清洁生产原则。液压件项目建设将紧密结合地方特色经济发展，与社会经济发展规划和区域环境保护规划方案相协调一致。通过与当地区域自然生态系统的结合，液压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压件项目产品具有多样化的客户需求和个性化的特点。因此，液压件项目产品规格品种多样，且单批生产数量较小。为满足这一特点，液压件项目承办单位将建设先进的柔性制造生产线。通过广泛应用柔性制造技术，液压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液压件项目采用的技术具有较高的技术含量和自动化水平，处于国内先进水平。这一技术选用不仅体现了对生产效率、质量和环境友好性的高标准要求，同时为液压件项目的可持续发展奠定了坚实的基础。</w:t>
      </w:r>
    </w:p>
    <w:p>
      <w:pPr>
        <w:pStyle w:val="Heading2"/>
        <w:ind w:firstLine="560" w:firstLineChars="200"/>
        <w:rPr>
          <w:rFonts w:ascii="仿宋" w:eastAsia="仿宋" w:hAnsi="仿宋" w:cs="仿宋" w:hint="eastAsia"/>
          <w:sz w:val="28"/>
          <w:lang w:eastAsia="zh-CN"/>
        </w:rPr>
      </w:pPr>
      <w:bookmarkStart w:id="8" w:name="_Toc964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为确保液压件项目的高效生产和技术实施，我们制定了一套精心设计的设备选型方案，以满足液压件项目生产、质量和环保的要求。该方案的主要特点如下：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压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针对液压件项目产品的多样性和小批量生产的特点，我们将建设柔性制造生产线。通过在设备选型中考虑柔性制造技术，可以灵活应对不同产品规格和生产需求，实现生产线的高度灵活性和适应性。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581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9097"/>
      <w:r>
        <w:rPr>
          <w:rFonts w:ascii="仿宋" w:eastAsia="仿宋" w:hAnsi="仿宋" w:cs="仿宋" w:hint="eastAsia"/>
          <w:lang w:eastAsia="zh-CN"/>
        </w:rPr>
        <w:t>(一)、液压件行业分析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液压件行业一直以来都是市场的关注焦点。行业内的发展趋势、竞争态势以及潜在机会都对液压件项目的推进产生深远的影响。通过深入研究行业的整体概貌，我们将更好地理解行业的核心特征，为液压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件行业，技术一直是推动创新和发展的关键因素。我们将对当前技术趋势进行详尽分析，包括但不限于人工智能、大数据应用、先进制造技术等。这有助于液压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液压件项目成功的基础。我们将对主要竞争对手进行深入研究，包括其市场份额、产品特点、市场定位等。通过全面了解竞争对手的优势和劣势，液压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898"/>
      <w:r>
        <w:rPr>
          <w:rFonts w:ascii="仿宋" w:eastAsia="仿宋" w:hAnsi="仿宋" w:cs="仿宋" w:hint="eastAsia"/>
          <w:sz w:val="28"/>
          <w:lang w:eastAsia="zh-CN"/>
        </w:rPr>
        <w:t>(二)、液压件市场分析预测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通过对市场规模的深入调研，我们将预测液压件市场未来的增长趋势。这包括市场的整体规模、各细分领域的发展趋势等。液压件项目可以根据市场的扩张速度和潜在机会，制定更符合市场需求的发展策略。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了解消费者的需求是市场分析的核心。我们将通过调查研究，深入挖掘目标消费者的需求特点、购买习惯以及对产品和服务的期望。这有助于液压件项目更好地定位目标市场，提供更符合消费者期待的解决方案。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液压件项目实施过程中需要充分考虑的因素。我们将对市场风险进行全面评估，包括但不限于政策法规风险、市场竞争风险、技术变革风险等。通过对潜在风险的深入分析，液压件项目可以制定相应的风险缓解策略，降低不确定性对液压件项目的影响。</w:t>
      </w:r>
    </w:p>
    <w:p>
      <w:pPr>
        <w:pStyle w:val="Heading1"/>
        <w:ind w:firstLine="560" w:firstLineChars="200"/>
        <w:rPr>
          <w:rFonts w:ascii="仿宋" w:eastAsia="仿宋" w:hAnsi="仿宋" w:cs="仿宋" w:hint="eastAsia"/>
          <w:sz w:val="28"/>
          <w:lang w:eastAsia="zh-CN"/>
        </w:rPr>
      </w:pPr>
      <w:bookmarkStart w:id="12" w:name="_Toc28989"/>
      <w:r>
        <w:rPr>
          <w:rFonts w:ascii="仿宋" w:eastAsia="仿宋" w:hAnsi="仿宋" w:cs="仿宋" w:hint="eastAsia"/>
          <w:sz w:val="28"/>
          <w:lang w:eastAsia="zh-CN"/>
        </w:rPr>
        <w:t>四、液压件项目土建工程</w:t>
      </w:r>
      <w:bookmarkEnd w:id="12"/>
    </w:p>
    <w:p>
      <w:pPr>
        <w:pStyle w:val="Heading2"/>
        <w:rPr>
          <w:rFonts w:ascii="仿宋" w:eastAsia="仿宋" w:hAnsi="仿宋" w:cs="仿宋" w:hint="eastAsia"/>
          <w:lang w:eastAsia="zh-CN"/>
        </w:rPr>
      </w:pPr>
      <w:bookmarkStart w:id="13" w:name="_Toc2223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在液压件项目的建筑工程设计中，我们将秉承一系列重要的设计原则，以确保液压件项目建筑在功能、美观、可持续性等方面达到最佳效果。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首要原则是确保建筑的功能性得到最大化的发挥。我们将充分理解液压件项目的实际需求，合理布局各个功能区域，保证建筑在满足业务需求的同时，提供高效的工作环境。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在建筑设计中，我们将综合考虑建设和运营成本。通过精细的经济效益分析，确保设计方案在高效利用资源的同时，对液压件项目的长期盈利能力有积极的贡献。</w:t>
      </w:r>
    </w:p>
    <w:p>
      <w:pPr>
        <w:pStyle w:val="Heading2"/>
        <w:ind w:firstLine="560" w:firstLineChars="200"/>
        <w:rPr>
          <w:rFonts w:ascii="仿宋" w:eastAsia="仿宋" w:hAnsi="仿宋" w:cs="仿宋" w:hint="eastAsia"/>
          <w:sz w:val="28"/>
          <w:lang w:eastAsia="zh-CN"/>
        </w:rPr>
      </w:pPr>
      <w:bookmarkStart w:id="14" w:name="_Toc2110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件项目的土建工程设计中，我们将精准设定设计年限，结合液压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液压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84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液压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液压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液压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86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本期工程液压件项目预计总建筑面积XXX平方米，其中：计容建筑面积XXX平方米，计划建筑工程投资XX万元，占液压件项目总投资的XX%。</w:t>
      </w:r>
    </w:p>
    <w:p>
      <w:pPr>
        <w:pStyle w:val="Heading1"/>
        <w:ind w:firstLine="560" w:firstLineChars="200"/>
        <w:rPr>
          <w:rFonts w:ascii="仿宋" w:eastAsia="仿宋" w:hAnsi="仿宋" w:cs="仿宋" w:hint="eastAsia"/>
          <w:sz w:val="28"/>
          <w:lang w:eastAsia="zh-CN"/>
        </w:rPr>
      </w:pPr>
      <w:bookmarkStart w:id="17" w:name="_Toc8905"/>
      <w:r>
        <w:rPr>
          <w:rFonts w:ascii="仿宋" w:eastAsia="仿宋" w:hAnsi="仿宋" w:cs="仿宋" w:hint="eastAsia"/>
          <w:sz w:val="28"/>
          <w:lang w:eastAsia="zh-CN"/>
        </w:rPr>
        <w:t>五、液压件项目绩效评估</w:t>
      </w:r>
      <w:bookmarkEnd w:id="17"/>
    </w:p>
    <w:p>
      <w:pPr>
        <w:pStyle w:val="Heading2"/>
        <w:rPr>
          <w:rFonts w:ascii="仿宋" w:eastAsia="仿宋" w:hAnsi="仿宋" w:cs="仿宋" w:hint="eastAsia"/>
          <w:lang w:eastAsia="zh-CN"/>
        </w:rPr>
      </w:pPr>
      <w:bookmarkStart w:id="18" w:name="_Toc21242"/>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在液压件项目中，我们设计了一套全面的绩效评估指标，以确保液压件项目的可控和成功交付。这些指标跨足液压件项目目标、成本、进度和质量等多个维度，为我们提供了全面洞察液压件项目的健康状况。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件项目目标达成率是我们关注的首要指标。我们设定了明确的目标，并通过定期监测和评估，迅速发现并应对潜在的目标偏差。这为液压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成本绩效是另一个核心关注点。通过实际成本与预算成本的对比分析，我们深入了解成本差异的原因，及时调整资源分配，保持液压件项目在经济效益方面的合理水平。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件项目进度作为关键的绩效指标之一，得到了精心的关注。我们制定了详细的液压件项目进度计划，并设立了进度符合度指标，确保实际进度与计划进度保持一致。这使我们能够快速发现和解决潜在的进度问题，保持液压件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压件项目绩效的不可或缺的一环。我们引入了一系列的质量标准和客户满意度指标，以确保液压件项目交付的成果在质量上达到或超越预期水平。通过持续监测这些指标，我们努力提升液压件项目整体质量水平，为液压件项目的成功交付提供有力保障。通过这些科学且全面的绩效评估，我们能够更好地引导液压件项目的持续改进，确保液压件项目目标的顺利达成。</w:t>
      </w:r>
    </w:p>
    <w:p>
      <w:pPr>
        <w:pStyle w:val="Heading2"/>
        <w:ind w:firstLine="560" w:firstLineChars="200"/>
        <w:rPr>
          <w:rFonts w:ascii="仿宋" w:eastAsia="仿宋" w:hAnsi="仿宋" w:cs="仿宋" w:hint="eastAsia"/>
          <w:sz w:val="28"/>
          <w:lang w:eastAsia="zh-CN"/>
        </w:rPr>
      </w:pPr>
      <w:bookmarkStart w:id="19" w:name="_Toc17369"/>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绩效评估是液压件项目中的关键环节，为确保液压件项目达到预期目标，我们采用了多层次、多维度的绩效评估方法。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压件项目的战略目标对齐，确保每个决策和行动都与液压件项目整体目标保持一致。团队会定期召开战略对齐会议，审视当前工作与液压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压件项目进度、质量、成本和风险等方面。这些指标通过数据收集和分析，为液压件项目管理团队提供了客观的评估依据。例如，我们通过液压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绩效评估不仅仅停留在液压件项目内部，还考虑了液压件项目对外部环境的影响。我们定期进行干系人满意度调查，以了解各利益相关方对液压件项目的期望和满意度，并及时做出调整。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这种多层次、多角度的绩效评估方法，使得我们能够全面了解液压件项目的运行状态，及时做出调整，确保液压件项目在不断变化的环境中保持稳健前行。</w:t>
      </w:r>
    </w:p>
    <w:p>
      <w:pPr>
        <w:pStyle w:val="Heading2"/>
        <w:ind w:firstLine="560" w:firstLineChars="200"/>
        <w:rPr>
          <w:rFonts w:ascii="仿宋" w:eastAsia="仿宋" w:hAnsi="仿宋" w:cs="仿宋" w:hint="eastAsia"/>
          <w:sz w:val="28"/>
          <w:lang w:eastAsia="zh-CN"/>
        </w:rPr>
      </w:pPr>
      <w:bookmarkStart w:id="20" w:name="_Toc616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为了确保液压件项目的有效管理和不断优化，我们采用了精心设计的绩效评估周期。这个周期旨在实现灵活、实时和全面的评估，以适应液压件项目执行中的各种挑战。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压件项目的不同需求，分为短期、中期和长期。短期评估关注每个迭代或工作周期，以及时发现和解决当前任务中的问题。中期评估涵盖几个迭代，深入了解整体液压件项目的趋势和性能。长期评估则着眼于整个液压件项目阶段，确保液压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压件项目管理工具和协作平台，团队成员能够随时更新和分享液压件项目数据。这种实时性的反馈机制使我们能够及时察觉潜在问题，快速调整，保持液压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https://d.book118.com/367004114064006035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B6218F"/>
    <w:rsid w:val="17B621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0411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2024-01-28T22:47:00Z</dcterms:created>
  <dcterms:modified xsi:type="dcterms:W3CDTF">2024-01-28T22:48:22Z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1AEDFEAC97ED4833AF07AF5C3B31C73E_11</vt:lpwstr>
  </property>
  <property fmtid="{D5CDD505-2E9C-101B-9397-08002B2CF9AE}" pid="3" name="KSOProductBuildVer">
    <vt:lpwstr>2052-12.1.0.16250</vt:lpwstr>
  </property>
</Properties>
</file>