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医用放射诊断设备行业员工职业发展规划与管理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33" w:history="1">
        <w:r>
          <w:rPr>
            <w:rFonts w:ascii="仿宋" w:eastAsia="仿宋" w:hAnsi="仿宋" w:cs="仿宋" w:hint="eastAsia"/>
            <w:lang w:eastAsia="zh-CN"/>
          </w:rPr>
          <w:t>前言</w:t>
        </w:r>
        <w:r>
          <w:tab/>
        </w:r>
        <w:r>
          <w:fldChar w:fldCharType="begin"/>
        </w:r>
        <w:r>
          <w:instrText xml:space="preserve"> PAGEREF _Toc8333 \h </w:instrText>
        </w:r>
        <w:r>
          <w:fldChar w:fldCharType="separate"/>
        </w:r>
        <w:r>
          <w:t>3</w:t>
        </w:r>
        <w:r>
          <w:fldChar w:fldCharType="end"/>
        </w:r>
      </w:hyperlink>
    </w:p>
    <w:p>
      <w:pPr>
        <w:pStyle w:val="TOC1"/>
        <w:tabs>
          <w:tab w:val="right" w:leader="dot" w:pos="8306"/>
        </w:tabs>
      </w:pPr>
      <w:hyperlink w:anchor="_Toc27222" w:history="1">
        <w:r>
          <w:rPr>
            <w:rFonts w:ascii="仿宋" w:eastAsia="仿宋" w:hAnsi="仿宋" w:cs="仿宋" w:hint="eastAsia"/>
            <w:lang w:eastAsia="zh-CN"/>
          </w:rPr>
          <w:t>一、员工沟通技巧培训与人际关系管理</w:t>
        </w:r>
        <w:r>
          <w:tab/>
        </w:r>
        <w:r>
          <w:fldChar w:fldCharType="begin"/>
        </w:r>
        <w:r>
          <w:instrText xml:space="preserve"> PAGEREF _Toc27222 \h </w:instrText>
        </w:r>
        <w:r>
          <w:fldChar w:fldCharType="separate"/>
        </w:r>
        <w:r>
          <w:t>3</w:t>
        </w:r>
        <w:r>
          <w:fldChar w:fldCharType="end"/>
        </w:r>
      </w:hyperlink>
    </w:p>
    <w:p>
      <w:pPr>
        <w:pStyle w:val="TOC2"/>
        <w:tabs>
          <w:tab w:val="right" w:leader="dot" w:pos="8306"/>
        </w:tabs>
      </w:pPr>
      <w:hyperlink w:anchor="_Toc1504" w:history="1">
        <w:r>
          <w:rPr>
            <w:rFonts w:ascii="仿宋" w:eastAsia="仿宋" w:hAnsi="仿宋" w:cs="仿宋" w:hint="eastAsia"/>
            <w:lang w:eastAsia="zh-CN"/>
          </w:rPr>
          <w:t>(一)、沟通技巧的重要性及培训计划</w:t>
        </w:r>
        <w:r>
          <w:tab/>
        </w:r>
        <w:r>
          <w:fldChar w:fldCharType="begin"/>
        </w:r>
        <w:r>
          <w:instrText xml:space="preserve"> PAGEREF _Toc1504 \h </w:instrText>
        </w:r>
        <w:r>
          <w:fldChar w:fldCharType="separate"/>
        </w:r>
        <w:r>
          <w:t>3</w:t>
        </w:r>
        <w:r>
          <w:fldChar w:fldCharType="end"/>
        </w:r>
      </w:hyperlink>
    </w:p>
    <w:p>
      <w:pPr>
        <w:pStyle w:val="TOC2"/>
        <w:tabs>
          <w:tab w:val="right" w:leader="dot" w:pos="8306"/>
        </w:tabs>
      </w:pPr>
      <w:hyperlink w:anchor="_Toc19333" w:history="1">
        <w:r>
          <w:rPr>
            <w:rFonts w:ascii="仿宋" w:eastAsia="仿宋" w:hAnsi="仿宋" w:cs="仿宋" w:hint="eastAsia"/>
            <w:lang w:eastAsia="zh-CN"/>
          </w:rPr>
          <w:t>(二)、人际关系管理的原则与方法</w:t>
        </w:r>
        <w:r>
          <w:tab/>
        </w:r>
        <w:r>
          <w:fldChar w:fldCharType="begin"/>
        </w:r>
        <w:r>
          <w:instrText xml:space="preserve"> PAGEREF _Toc19333 \h </w:instrText>
        </w:r>
        <w:r>
          <w:fldChar w:fldCharType="separate"/>
        </w:r>
        <w:r>
          <w:t>4</w:t>
        </w:r>
        <w:r>
          <w:fldChar w:fldCharType="end"/>
        </w:r>
      </w:hyperlink>
    </w:p>
    <w:p>
      <w:pPr>
        <w:pStyle w:val="TOC2"/>
        <w:tabs>
          <w:tab w:val="right" w:leader="dot" w:pos="8306"/>
        </w:tabs>
      </w:pPr>
      <w:hyperlink w:anchor="_Toc26873" w:history="1">
        <w:r>
          <w:rPr>
            <w:rFonts w:ascii="仿宋" w:eastAsia="仿宋" w:hAnsi="仿宋" w:cs="仿宋" w:hint="eastAsia"/>
            <w:lang w:eastAsia="zh-CN"/>
          </w:rPr>
          <w:t>(三)、良好人际关系的建立与维护</w:t>
        </w:r>
        <w:r>
          <w:tab/>
        </w:r>
        <w:r>
          <w:fldChar w:fldCharType="begin"/>
        </w:r>
        <w:r>
          <w:instrText xml:space="preserve"> PAGEREF _Toc26873 \h </w:instrText>
        </w:r>
        <w:r>
          <w:fldChar w:fldCharType="separate"/>
        </w:r>
        <w:r>
          <w:t>4</w:t>
        </w:r>
        <w:r>
          <w:fldChar w:fldCharType="end"/>
        </w:r>
      </w:hyperlink>
    </w:p>
    <w:p>
      <w:pPr>
        <w:pStyle w:val="TOC1"/>
        <w:tabs>
          <w:tab w:val="right" w:leader="dot" w:pos="8306"/>
        </w:tabs>
      </w:pPr>
      <w:hyperlink w:anchor="_Toc24545" w:history="1">
        <w:r>
          <w:rPr>
            <w:rFonts w:ascii="仿宋" w:eastAsia="仿宋" w:hAnsi="仿宋" w:cs="仿宋" w:hint="eastAsia"/>
            <w:lang w:eastAsia="zh-CN"/>
          </w:rPr>
          <w:t>二、公司简介</w:t>
        </w:r>
        <w:r>
          <w:tab/>
        </w:r>
        <w:r>
          <w:fldChar w:fldCharType="begin"/>
        </w:r>
        <w:r>
          <w:instrText xml:space="preserve"> PAGEREF _Toc24545 \h </w:instrText>
        </w:r>
        <w:r>
          <w:fldChar w:fldCharType="separate"/>
        </w:r>
        <w:r>
          <w:t>5</w:t>
        </w:r>
        <w:r>
          <w:fldChar w:fldCharType="end"/>
        </w:r>
      </w:hyperlink>
    </w:p>
    <w:p>
      <w:pPr>
        <w:pStyle w:val="TOC2"/>
        <w:tabs>
          <w:tab w:val="right" w:leader="dot" w:pos="8306"/>
        </w:tabs>
      </w:pPr>
      <w:hyperlink w:anchor="_Toc32269" w:history="1">
        <w:r>
          <w:rPr>
            <w:rFonts w:ascii="仿宋" w:eastAsia="仿宋" w:hAnsi="仿宋" w:cs="仿宋" w:hint="eastAsia"/>
            <w:lang w:eastAsia="zh-CN"/>
          </w:rPr>
          <w:t>(一)、公司基本信息</w:t>
        </w:r>
        <w:r>
          <w:tab/>
        </w:r>
        <w:r>
          <w:fldChar w:fldCharType="begin"/>
        </w:r>
        <w:r>
          <w:instrText xml:space="preserve"> PAGEREF _Toc32269 \h </w:instrText>
        </w:r>
        <w:r>
          <w:fldChar w:fldCharType="separate"/>
        </w:r>
        <w:r>
          <w:t>5</w:t>
        </w:r>
        <w:r>
          <w:fldChar w:fldCharType="end"/>
        </w:r>
      </w:hyperlink>
    </w:p>
    <w:p>
      <w:pPr>
        <w:pStyle w:val="TOC2"/>
        <w:tabs>
          <w:tab w:val="right" w:leader="dot" w:pos="8306"/>
        </w:tabs>
      </w:pPr>
      <w:hyperlink w:anchor="_Toc2256" w:history="1">
        <w:r>
          <w:rPr>
            <w:rFonts w:ascii="仿宋" w:eastAsia="仿宋" w:hAnsi="仿宋" w:cs="仿宋" w:hint="eastAsia"/>
            <w:lang w:eastAsia="zh-CN"/>
          </w:rPr>
          <w:t>(二)、公司简介</w:t>
        </w:r>
        <w:r>
          <w:tab/>
        </w:r>
        <w:r>
          <w:fldChar w:fldCharType="begin"/>
        </w:r>
        <w:r>
          <w:instrText xml:space="preserve"> PAGEREF _Toc2256 \h </w:instrText>
        </w:r>
        <w:r>
          <w:fldChar w:fldCharType="separate"/>
        </w:r>
        <w:r>
          <w:t>6</w:t>
        </w:r>
        <w:r>
          <w:fldChar w:fldCharType="end"/>
        </w:r>
      </w:hyperlink>
    </w:p>
    <w:p>
      <w:pPr>
        <w:pStyle w:val="TOC2"/>
        <w:tabs>
          <w:tab w:val="right" w:leader="dot" w:pos="8306"/>
        </w:tabs>
      </w:pPr>
      <w:hyperlink w:anchor="_Toc11999" w:history="1">
        <w:r>
          <w:rPr>
            <w:rFonts w:ascii="仿宋" w:eastAsia="仿宋" w:hAnsi="仿宋" w:cs="仿宋" w:hint="eastAsia"/>
            <w:lang w:eastAsia="zh-CN"/>
          </w:rPr>
          <w:t>(三)、核心人员介绍</w:t>
        </w:r>
        <w:r>
          <w:tab/>
        </w:r>
        <w:r>
          <w:fldChar w:fldCharType="begin"/>
        </w:r>
        <w:r>
          <w:instrText xml:space="preserve"> PAGEREF _Toc11999 \h </w:instrText>
        </w:r>
        <w:r>
          <w:fldChar w:fldCharType="separate"/>
        </w:r>
        <w:r>
          <w:t>8</w:t>
        </w:r>
        <w:r>
          <w:fldChar w:fldCharType="end"/>
        </w:r>
      </w:hyperlink>
    </w:p>
    <w:p>
      <w:pPr>
        <w:pStyle w:val="TOC1"/>
        <w:tabs>
          <w:tab w:val="right" w:leader="dot" w:pos="8306"/>
        </w:tabs>
      </w:pPr>
      <w:hyperlink w:anchor="_Toc18200" w:history="1">
        <w:r>
          <w:rPr>
            <w:rFonts w:ascii="仿宋" w:eastAsia="仿宋" w:hAnsi="仿宋" w:cs="仿宋" w:hint="eastAsia"/>
            <w:lang w:eastAsia="zh-CN"/>
          </w:rPr>
          <w:t>三、第八章员工绩效管理</w:t>
        </w:r>
        <w:r>
          <w:tab/>
        </w:r>
        <w:r>
          <w:fldChar w:fldCharType="begin"/>
        </w:r>
        <w:r>
          <w:instrText xml:space="preserve"> PAGEREF _Toc18200 \h </w:instrText>
        </w:r>
        <w:r>
          <w:fldChar w:fldCharType="separate"/>
        </w:r>
        <w:r>
          <w:t>10</w:t>
        </w:r>
        <w:r>
          <w:fldChar w:fldCharType="end"/>
        </w:r>
      </w:hyperlink>
    </w:p>
    <w:p>
      <w:pPr>
        <w:pStyle w:val="TOC2"/>
        <w:tabs>
          <w:tab w:val="right" w:leader="dot" w:pos="8306"/>
        </w:tabs>
      </w:pPr>
      <w:hyperlink w:anchor="_Toc1772" w:history="1">
        <w:r>
          <w:rPr>
            <w:rFonts w:ascii="仿宋" w:eastAsia="仿宋" w:hAnsi="仿宋" w:cs="仿宋" w:hint="eastAsia"/>
            <w:lang w:eastAsia="zh-CN"/>
          </w:rPr>
          <w:t>(一)、绩效评估体系建立</w:t>
        </w:r>
        <w:r>
          <w:tab/>
        </w:r>
        <w:r>
          <w:fldChar w:fldCharType="begin"/>
        </w:r>
        <w:r>
          <w:instrText xml:space="preserve"> PAGEREF _Toc1772 \h </w:instrText>
        </w:r>
        <w:r>
          <w:fldChar w:fldCharType="separate"/>
        </w:r>
        <w:r>
          <w:t>10</w:t>
        </w:r>
        <w:r>
          <w:fldChar w:fldCharType="end"/>
        </w:r>
      </w:hyperlink>
    </w:p>
    <w:p>
      <w:pPr>
        <w:pStyle w:val="TOC2"/>
        <w:tabs>
          <w:tab w:val="right" w:leader="dot" w:pos="8306"/>
        </w:tabs>
      </w:pPr>
      <w:hyperlink w:anchor="_Toc30441" w:history="1">
        <w:r>
          <w:rPr>
            <w:rFonts w:ascii="仿宋" w:eastAsia="仿宋" w:hAnsi="仿宋" w:cs="仿宋" w:hint="eastAsia"/>
            <w:lang w:eastAsia="zh-CN"/>
          </w:rPr>
          <w:t>(二)、绩效考核与反馈</w:t>
        </w:r>
        <w:r>
          <w:tab/>
        </w:r>
        <w:r>
          <w:fldChar w:fldCharType="begin"/>
        </w:r>
        <w:r>
          <w:instrText xml:space="preserve"> PAGEREF _Toc30441 \h </w:instrText>
        </w:r>
        <w:r>
          <w:fldChar w:fldCharType="separate"/>
        </w:r>
        <w:r>
          <w:t>11</w:t>
        </w:r>
        <w:r>
          <w:fldChar w:fldCharType="end"/>
        </w:r>
      </w:hyperlink>
    </w:p>
    <w:p>
      <w:pPr>
        <w:pStyle w:val="TOC2"/>
        <w:tabs>
          <w:tab w:val="right" w:leader="dot" w:pos="8306"/>
        </w:tabs>
      </w:pPr>
      <w:hyperlink w:anchor="_Toc32187" w:history="1">
        <w:r>
          <w:rPr>
            <w:rFonts w:ascii="仿宋" w:eastAsia="仿宋" w:hAnsi="仿宋" w:cs="仿宋" w:hint="eastAsia"/>
            <w:lang w:eastAsia="zh-CN"/>
          </w:rPr>
          <w:t>(三)、激励与奖惩机制</w:t>
        </w:r>
        <w:r>
          <w:tab/>
        </w:r>
        <w:r>
          <w:fldChar w:fldCharType="begin"/>
        </w:r>
        <w:r>
          <w:instrText xml:space="preserve"> PAGEREF _Toc32187 \h </w:instrText>
        </w:r>
        <w:r>
          <w:fldChar w:fldCharType="separate"/>
        </w:r>
        <w:r>
          <w:t>11</w:t>
        </w:r>
        <w:r>
          <w:fldChar w:fldCharType="end"/>
        </w:r>
      </w:hyperlink>
    </w:p>
    <w:p>
      <w:pPr>
        <w:pStyle w:val="TOC1"/>
        <w:tabs>
          <w:tab w:val="right" w:leader="dot" w:pos="8306"/>
        </w:tabs>
      </w:pPr>
      <w:hyperlink w:anchor="_Toc30040" w:history="1">
        <w:r>
          <w:rPr>
            <w:rFonts w:ascii="仿宋" w:eastAsia="仿宋" w:hAnsi="仿宋" w:cs="仿宋" w:hint="eastAsia"/>
            <w:lang w:eastAsia="zh-CN"/>
          </w:rPr>
          <w:t>四、项目基本情况</w:t>
        </w:r>
        <w:r>
          <w:tab/>
        </w:r>
        <w:r>
          <w:fldChar w:fldCharType="begin"/>
        </w:r>
        <w:r>
          <w:instrText xml:space="preserve"> PAGEREF _Toc30040 \h </w:instrText>
        </w:r>
        <w:r>
          <w:fldChar w:fldCharType="separate"/>
        </w:r>
        <w:r>
          <w:t>12</w:t>
        </w:r>
        <w:r>
          <w:fldChar w:fldCharType="end"/>
        </w:r>
      </w:hyperlink>
    </w:p>
    <w:p>
      <w:pPr>
        <w:pStyle w:val="TOC2"/>
        <w:tabs>
          <w:tab w:val="right" w:leader="dot" w:pos="8306"/>
        </w:tabs>
      </w:pPr>
      <w:hyperlink w:anchor="_Toc30965" w:history="1">
        <w:r>
          <w:rPr>
            <w:rFonts w:ascii="仿宋" w:eastAsia="仿宋" w:hAnsi="仿宋" w:cs="仿宋" w:hint="eastAsia"/>
            <w:lang w:eastAsia="zh-CN"/>
          </w:rPr>
          <w:t>(一)、项目名称及建设性质</w:t>
        </w:r>
        <w:r>
          <w:tab/>
        </w:r>
        <w:r>
          <w:fldChar w:fldCharType="begin"/>
        </w:r>
        <w:r>
          <w:instrText xml:space="preserve"> PAGEREF _Toc30965 \h </w:instrText>
        </w:r>
        <w:r>
          <w:fldChar w:fldCharType="separate"/>
        </w:r>
        <w:r>
          <w:t>12</w:t>
        </w:r>
        <w:r>
          <w:fldChar w:fldCharType="end"/>
        </w:r>
      </w:hyperlink>
    </w:p>
    <w:p>
      <w:pPr>
        <w:pStyle w:val="TOC2"/>
        <w:tabs>
          <w:tab w:val="right" w:leader="dot" w:pos="8306"/>
        </w:tabs>
      </w:pPr>
      <w:hyperlink w:anchor="_Toc17074" w:history="1">
        <w:r>
          <w:rPr>
            <w:rFonts w:ascii="仿宋" w:eastAsia="仿宋" w:hAnsi="仿宋" w:cs="仿宋" w:hint="eastAsia"/>
            <w:lang w:eastAsia="zh-CN"/>
          </w:rPr>
          <w:t>(二)、项目承办单位</w:t>
        </w:r>
        <w:r>
          <w:tab/>
        </w:r>
        <w:r>
          <w:fldChar w:fldCharType="begin"/>
        </w:r>
        <w:r>
          <w:instrText xml:space="preserve"> PAGEREF _Toc17074 \h </w:instrText>
        </w:r>
        <w:r>
          <w:fldChar w:fldCharType="separate"/>
        </w:r>
        <w:r>
          <w:t>13</w:t>
        </w:r>
        <w:r>
          <w:fldChar w:fldCharType="end"/>
        </w:r>
      </w:hyperlink>
    </w:p>
    <w:p>
      <w:pPr>
        <w:pStyle w:val="TOC2"/>
        <w:tabs>
          <w:tab w:val="right" w:leader="dot" w:pos="8306"/>
        </w:tabs>
      </w:pPr>
      <w:hyperlink w:anchor="_Toc27632" w:history="1">
        <w:r>
          <w:rPr>
            <w:rFonts w:ascii="仿宋" w:eastAsia="仿宋" w:hAnsi="仿宋" w:cs="仿宋" w:hint="eastAsia"/>
            <w:lang w:eastAsia="zh-CN"/>
          </w:rPr>
          <w:t>(三)、项目实施的可行性</w:t>
        </w:r>
        <w:r>
          <w:tab/>
        </w:r>
        <w:r>
          <w:fldChar w:fldCharType="begin"/>
        </w:r>
        <w:r>
          <w:instrText xml:space="preserve"> PAGEREF _Toc27632 \h </w:instrText>
        </w:r>
        <w:r>
          <w:fldChar w:fldCharType="separate"/>
        </w:r>
        <w:r>
          <w:t>14</w:t>
        </w:r>
        <w:r>
          <w:fldChar w:fldCharType="end"/>
        </w:r>
      </w:hyperlink>
    </w:p>
    <w:p>
      <w:pPr>
        <w:pStyle w:val="TOC2"/>
        <w:tabs>
          <w:tab w:val="right" w:leader="dot" w:pos="8306"/>
        </w:tabs>
      </w:pPr>
      <w:hyperlink w:anchor="_Toc4165" w:history="1">
        <w:r>
          <w:rPr>
            <w:rFonts w:ascii="仿宋" w:eastAsia="仿宋" w:hAnsi="仿宋" w:cs="仿宋" w:hint="eastAsia"/>
            <w:lang w:eastAsia="zh-CN"/>
          </w:rPr>
          <w:t>(四)、项目建设选址</w:t>
        </w:r>
        <w:r>
          <w:tab/>
        </w:r>
        <w:r>
          <w:fldChar w:fldCharType="begin"/>
        </w:r>
        <w:r>
          <w:instrText xml:space="preserve"> PAGEREF _Toc4165 \h </w:instrText>
        </w:r>
        <w:r>
          <w:fldChar w:fldCharType="separate"/>
        </w:r>
        <w:r>
          <w:t>15</w:t>
        </w:r>
        <w:r>
          <w:fldChar w:fldCharType="end"/>
        </w:r>
      </w:hyperlink>
    </w:p>
    <w:p>
      <w:pPr>
        <w:pStyle w:val="TOC2"/>
        <w:tabs>
          <w:tab w:val="right" w:leader="dot" w:pos="8306"/>
        </w:tabs>
      </w:pPr>
      <w:hyperlink w:anchor="_Toc26828" w:history="1">
        <w:r>
          <w:rPr>
            <w:rFonts w:ascii="仿宋" w:eastAsia="仿宋" w:hAnsi="仿宋" w:cs="仿宋" w:hint="eastAsia"/>
            <w:lang w:eastAsia="zh-CN"/>
          </w:rPr>
          <w:t>(五)、建筑物建设规模</w:t>
        </w:r>
        <w:r>
          <w:tab/>
        </w:r>
        <w:r>
          <w:fldChar w:fldCharType="begin"/>
        </w:r>
        <w:r>
          <w:instrText xml:space="preserve"> PAGEREF _Toc26828 \h </w:instrText>
        </w:r>
        <w:r>
          <w:fldChar w:fldCharType="separate"/>
        </w:r>
        <w:r>
          <w:t>17</w:t>
        </w:r>
        <w:r>
          <w:fldChar w:fldCharType="end"/>
        </w:r>
      </w:hyperlink>
    </w:p>
    <w:p>
      <w:pPr>
        <w:pStyle w:val="TOC2"/>
        <w:tabs>
          <w:tab w:val="right" w:leader="dot" w:pos="8306"/>
        </w:tabs>
      </w:pPr>
      <w:hyperlink w:anchor="_Toc23954" w:history="1">
        <w:r>
          <w:rPr>
            <w:rFonts w:ascii="仿宋" w:eastAsia="仿宋" w:hAnsi="仿宋" w:cs="仿宋" w:hint="eastAsia"/>
            <w:lang w:eastAsia="zh-CN"/>
          </w:rPr>
          <w:t>(六)、项目总投资及资金构成</w:t>
        </w:r>
        <w:r>
          <w:tab/>
        </w:r>
        <w:r>
          <w:fldChar w:fldCharType="begin"/>
        </w:r>
        <w:r>
          <w:instrText xml:space="preserve"> PAGEREF _Toc23954 \h </w:instrText>
        </w:r>
        <w:r>
          <w:fldChar w:fldCharType="separate"/>
        </w:r>
        <w:r>
          <w:t>18</w:t>
        </w:r>
        <w:r>
          <w:fldChar w:fldCharType="end"/>
        </w:r>
      </w:hyperlink>
    </w:p>
    <w:p>
      <w:pPr>
        <w:pStyle w:val="TOC2"/>
        <w:tabs>
          <w:tab w:val="right" w:leader="dot" w:pos="8306"/>
        </w:tabs>
      </w:pPr>
      <w:hyperlink w:anchor="_Toc22366" w:history="1">
        <w:r>
          <w:rPr>
            <w:rFonts w:ascii="仿宋" w:eastAsia="仿宋" w:hAnsi="仿宋" w:cs="仿宋" w:hint="eastAsia"/>
            <w:lang w:eastAsia="zh-CN"/>
          </w:rPr>
          <w:t>(七)、资金筹措方案</w:t>
        </w:r>
        <w:r>
          <w:tab/>
        </w:r>
        <w:r>
          <w:fldChar w:fldCharType="begin"/>
        </w:r>
        <w:r>
          <w:instrText xml:space="preserve"> PAGEREF _Toc22366 \h </w:instrText>
        </w:r>
        <w:r>
          <w:fldChar w:fldCharType="separate"/>
        </w:r>
        <w:r>
          <w:t>19</w:t>
        </w:r>
        <w:r>
          <w:fldChar w:fldCharType="end"/>
        </w:r>
      </w:hyperlink>
    </w:p>
    <w:p>
      <w:pPr>
        <w:pStyle w:val="TOC2"/>
        <w:tabs>
          <w:tab w:val="right" w:leader="dot" w:pos="8306"/>
        </w:tabs>
      </w:pPr>
      <w:hyperlink w:anchor="_Toc10254" w:history="1">
        <w:r>
          <w:rPr>
            <w:rFonts w:ascii="仿宋" w:eastAsia="仿宋" w:hAnsi="仿宋" w:cs="仿宋" w:hint="eastAsia"/>
            <w:lang w:eastAsia="zh-CN"/>
          </w:rPr>
          <w:t>(八)、项目预期经济效益规划目标</w:t>
        </w:r>
        <w:r>
          <w:tab/>
        </w:r>
        <w:r>
          <w:fldChar w:fldCharType="begin"/>
        </w:r>
        <w:r>
          <w:instrText xml:space="preserve"> PAGEREF _Toc10254 \h </w:instrText>
        </w:r>
        <w:r>
          <w:fldChar w:fldCharType="separate"/>
        </w:r>
        <w:r>
          <w:t>20</w:t>
        </w:r>
        <w:r>
          <w:fldChar w:fldCharType="end"/>
        </w:r>
      </w:hyperlink>
    </w:p>
    <w:p>
      <w:pPr>
        <w:pStyle w:val="TOC2"/>
        <w:tabs>
          <w:tab w:val="right" w:leader="dot" w:pos="8306"/>
        </w:tabs>
      </w:pPr>
      <w:hyperlink w:anchor="_Toc26739" w:history="1">
        <w:r>
          <w:rPr>
            <w:rFonts w:ascii="仿宋" w:eastAsia="仿宋" w:hAnsi="仿宋" w:cs="仿宋" w:hint="eastAsia"/>
            <w:lang w:eastAsia="zh-CN"/>
          </w:rPr>
          <w:t>(九)、项目建设进度规划</w:t>
        </w:r>
        <w:r>
          <w:tab/>
        </w:r>
        <w:r>
          <w:fldChar w:fldCharType="begin"/>
        </w:r>
        <w:r>
          <w:instrText xml:space="preserve"> PAGEREF _Toc26739 \h </w:instrText>
        </w:r>
        <w:r>
          <w:fldChar w:fldCharType="separate"/>
        </w:r>
        <w:r>
          <w:t>21</w:t>
        </w:r>
        <w:r>
          <w:fldChar w:fldCharType="end"/>
        </w:r>
      </w:hyperlink>
    </w:p>
    <w:p>
      <w:pPr>
        <w:pStyle w:val="TOC1"/>
        <w:tabs>
          <w:tab w:val="right" w:leader="dot" w:pos="8306"/>
        </w:tabs>
      </w:pPr>
      <w:hyperlink w:anchor="_Toc2515" w:history="1">
        <w:r>
          <w:rPr>
            <w:rFonts w:ascii="仿宋" w:eastAsia="仿宋" w:hAnsi="仿宋" w:cs="仿宋" w:hint="eastAsia"/>
            <w:lang w:eastAsia="zh-CN"/>
          </w:rPr>
          <w:t>五、第七章员工培训与发展</w:t>
        </w:r>
        <w:r>
          <w:tab/>
        </w:r>
        <w:r>
          <w:fldChar w:fldCharType="begin"/>
        </w:r>
        <w:r>
          <w:instrText xml:space="preserve"> PAGEREF _Toc2515 \h </w:instrText>
        </w:r>
        <w:r>
          <w:fldChar w:fldCharType="separate"/>
        </w:r>
        <w:r>
          <w:t>23</w:t>
        </w:r>
        <w:r>
          <w:fldChar w:fldCharType="end"/>
        </w:r>
      </w:hyperlink>
    </w:p>
    <w:p>
      <w:pPr>
        <w:pStyle w:val="TOC2"/>
        <w:tabs>
          <w:tab w:val="right" w:leader="dot" w:pos="8306"/>
        </w:tabs>
      </w:pPr>
      <w:hyperlink w:anchor="_Toc20534" w:history="1">
        <w:r>
          <w:rPr>
            <w:rFonts w:ascii="仿宋" w:eastAsia="仿宋" w:hAnsi="仿宋" w:cs="仿宋" w:hint="eastAsia"/>
            <w:lang w:eastAsia="zh-CN"/>
          </w:rPr>
          <w:t>(一)、培训需求分析</w:t>
        </w:r>
        <w:r>
          <w:tab/>
        </w:r>
        <w:r>
          <w:fldChar w:fldCharType="begin"/>
        </w:r>
        <w:r>
          <w:instrText xml:space="preserve"> PAGEREF _Toc20534 \h </w:instrText>
        </w:r>
        <w:r>
          <w:fldChar w:fldCharType="separate"/>
        </w:r>
        <w:r>
          <w:t>23</w:t>
        </w:r>
        <w:r>
          <w:fldChar w:fldCharType="end"/>
        </w:r>
      </w:hyperlink>
    </w:p>
    <w:p>
      <w:pPr>
        <w:pStyle w:val="TOC2"/>
        <w:tabs>
          <w:tab w:val="right" w:leader="dot" w:pos="8306"/>
        </w:tabs>
      </w:pPr>
      <w:hyperlink w:anchor="_Toc18163" w:history="1">
        <w:r>
          <w:rPr>
            <w:rFonts w:ascii="仿宋" w:eastAsia="仿宋" w:hAnsi="仿宋" w:cs="仿宋" w:hint="eastAsia"/>
            <w:lang w:eastAsia="zh-CN"/>
          </w:rPr>
          <w:t>(二)、培训计划制定</w:t>
        </w:r>
        <w:r>
          <w:tab/>
        </w:r>
        <w:r>
          <w:fldChar w:fldCharType="begin"/>
        </w:r>
        <w:r>
          <w:instrText xml:space="preserve"> PAGEREF _Toc18163 \h </w:instrText>
        </w:r>
        <w:r>
          <w:fldChar w:fldCharType="separate"/>
        </w:r>
        <w:r>
          <w:t>24</w:t>
        </w:r>
        <w:r>
          <w:fldChar w:fldCharType="end"/>
        </w:r>
      </w:hyperlink>
    </w:p>
    <w:p>
      <w:pPr>
        <w:pStyle w:val="TOC2"/>
        <w:tabs>
          <w:tab w:val="right" w:leader="dot" w:pos="8306"/>
        </w:tabs>
      </w:pPr>
      <w:hyperlink w:anchor="_Toc26815" w:history="1">
        <w:r>
          <w:rPr>
            <w:rFonts w:ascii="仿宋" w:eastAsia="仿宋" w:hAnsi="仿宋" w:cs="仿宋" w:hint="eastAsia"/>
            <w:lang w:eastAsia="zh-CN"/>
          </w:rPr>
          <w:t>(三)、培训实施与评估</w:t>
        </w:r>
        <w:r>
          <w:tab/>
        </w:r>
        <w:r>
          <w:fldChar w:fldCharType="begin"/>
        </w:r>
        <w:r>
          <w:instrText xml:space="preserve"> PAGEREF _Toc26815 \h </w:instrText>
        </w:r>
        <w:r>
          <w:fldChar w:fldCharType="separate"/>
        </w:r>
        <w:r>
          <w:t>24</w:t>
        </w:r>
        <w:r>
          <w:fldChar w:fldCharType="end"/>
        </w:r>
      </w:hyperlink>
    </w:p>
    <w:p>
      <w:pPr>
        <w:pStyle w:val="TOC2"/>
        <w:tabs>
          <w:tab w:val="right" w:leader="dot" w:pos="8306"/>
        </w:tabs>
      </w:pPr>
      <w:hyperlink w:anchor="_Toc1609" w:history="1">
        <w:r>
          <w:rPr>
            <w:rFonts w:ascii="仿宋" w:eastAsia="仿宋" w:hAnsi="仿宋" w:cs="仿宋" w:hint="eastAsia"/>
            <w:lang w:eastAsia="zh-CN"/>
          </w:rPr>
          <w:t>(四)、持续学习与专业发展支持</w:t>
        </w:r>
        <w:r>
          <w:tab/>
        </w:r>
        <w:r>
          <w:fldChar w:fldCharType="begin"/>
        </w:r>
        <w:r>
          <w:instrText xml:space="preserve"> PAGEREF _Toc1609 \h </w:instrText>
        </w:r>
        <w:r>
          <w:fldChar w:fldCharType="separate"/>
        </w:r>
        <w:r>
          <w:t>26</w:t>
        </w:r>
        <w:r>
          <w:fldChar w:fldCharType="end"/>
        </w:r>
      </w:hyperlink>
    </w:p>
    <w:p>
      <w:pPr>
        <w:pStyle w:val="TOC1"/>
        <w:tabs>
          <w:tab w:val="right" w:leader="dot" w:pos="8306"/>
        </w:tabs>
      </w:pPr>
      <w:hyperlink w:anchor="_Toc9741" w:history="1">
        <w:r>
          <w:rPr>
            <w:rFonts w:ascii="仿宋" w:eastAsia="仿宋" w:hAnsi="仿宋" w:cs="仿宋" w:hint="eastAsia"/>
            <w:lang w:eastAsia="zh-CN"/>
          </w:rPr>
          <w:t>六、第三十八章员工社交媒体管理</w:t>
        </w:r>
        <w:r>
          <w:tab/>
        </w:r>
        <w:r>
          <w:fldChar w:fldCharType="begin"/>
        </w:r>
        <w:r>
          <w:instrText xml:space="preserve"> PAGEREF _Toc9741 \h </w:instrText>
        </w:r>
        <w:r>
          <w:fldChar w:fldCharType="separate"/>
        </w:r>
        <w:r>
          <w:t>27</w:t>
        </w:r>
        <w:r>
          <w:fldChar w:fldCharType="end"/>
        </w:r>
      </w:hyperlink>
    </w:p>
    <w:p>
      <w:pPr>
        <w:pStyle w:val="TOC2"/>
        <w:tabs>
          <w:tab w:val="right" w:leader="dot" w:pos="8306"/>
        </w:tabs>
      </w:pPr>
      <w:hyperlink w:anchor="_Toc6660" w:history="1">
        <w:r>
          <w:rPr>
            <w:rFonts w:ascii="仿宋" w:eastAsia="仿宋" w:hAnsi="仿宋" w:cs="仿宋" w:hint="eastAsia"/>
            <w:lang w:eastAsia="zh-CN"/>
          </w:rPr>
          <w:t>(一)、员工社交媒体政策</w:t>
        </w:r>
        <w:r>
          <w:tab/>
        </w:r>
        <w:r>
          <w:fldChar w:fldCharType="begin"/>
        </w:r>
        <w:r>
          <w:instrText xml:space="preserve"> PAGEREF _Toc6660 \h </w:instrText>
        </w:r>
        <w:r>
          <w:fldChar w:fldCharType="separate"/>
        </w:r>
        <w:r>
          <w:t>27</w:t>
        </w:r>
        <w:r>
          <w:fldChar w:fldCharType="end"/>
        </w:r>
      </w:hyperlink>
    </w:p>
    <w:p>
      <w:pPr>
        <w:pStyle w:val="TOC2"/>
        <w:tabs>
          <w:tab w:val="right" w:leader="dot" w:pos="8306"/>
        </w:tabs>
      </w:pPr>
      <w:hyperlink w:anchor="_Toc20232" w:history="1">
        <w:r>
          <w:rPr>
            <w:rFonts w:ascii="仿宋" w:eastAsia="仿宋" w:hAnsi="仿宋" w:cs="仿宋" w:hint="eastAsia"/>
            <w:lang w:eastAsia="zh-CN"/>
          </w:rPr>
          <w:t>(二)、个人品牌与公司形象的关联</w:t>
        </w:r>
        <w:r>
          <w:tab/>
        </w:r>
        <w:r>
          <w:fldChar w:fldCharType="begin"/>
        </w:r>
        <w:r>
          <w:instrText xml:space="preserve"> PAGEREF _Toc20232 \h </w:instrText>
        </w:r>
        <w:r>
          <w:fldChar w:fldCharType="separate"/>
        </w:r>
        <w:r>
          <w:t>28</w:t>
        </w:r>
        <w:r>
          <w:fldChar w:fldCharType="end"/>
        </w:r>
      </w:hyperlink>
    </w:p>
    <w:p>
      <w:pPr>
        <w:pStyle w:val="TOC2"/>
        <w:tabs>
          <w:tab w:val="right" w:leader="dot" w:pos="8306"/>
        </w:tabs>
      </w:pPr>
      <w:hyperlink w:anchor="_Toc7477" w:history="1">
        <w:r>
          <w:rPr>
            <w:rFonts w:ascii="仿宋" w:eastAsia="仿宋" w:hAnsi="仿宋" w:cs="仿宋" w:hint="eastAsia"/>
            <w:lang w:eastAsia="zh-CN"/>
          </w:rPr>
          <w:t>(三)、社交媒体使用准则</w:t>
        </w:r>
        <w:r>
          <w:tab/>
        </w:r>
        <w:r>
          <w:fldChar w:fldCharType="begin"/>
        </w:r>
        <w:r>
          <w:instrText xml:space="preserve"> PAGEREF _Toc7477 \h </w:instrText>
        </w:r>
        <w:r>
          <w:fldChar w:fldCharType="separate"/>
        </w:r>
        <w:r>
          <w:t>30</w:t>
        </w:r>
        <w:r>
          <w:fldChar w:fldCharType="end"/>
        </w:r>
      </w:hyperlink>
    </w:p>
    <w:p>
      <w:pPr>
        <w:pStyle w:val="TOC2"/>
        <w:tabs>
          <w:tab w:val="right" w:leader="dot" w:pos="8306"/>
        </w:tabs>
      </w:pPr>
      <w:hyperlink w:anchor="_Toc19248" w:history="1">
        <w:r>
          <w:rPr>
            <w:rFonts w:ascii="仿宋" w:eastAsia="仿宋" w:hAnsi="仿宋" w:cs="仿宋" w:hint="eastAsia"/>
            <w:lang w:eastAsia="zh-CN"/>
          </w:rPr>
          <w:t>(四)、公司与员工互动</w:t>
        </w:r>
        <w:r>
          <w:tab/>
        </w:r>
        <w:r>
          <w:fldChar w:fldCharType="begin"/>
        </w:r>
        <w:r>
          <w:instrText xml:space="preserve"> PAGEREF _Toc19248 \h </w:instrText>
        </w:r>
        <w:r>
          <w:fldChar w:fldCharType="separate"/>
        </w:r>
        <w:r>
          <w:t>32</w:t>
        </w:r>
        <w:r>
          <w:fldChar w:fldCharType="end"/>
        </w:r>
      </w:hyperlink>
    </w:p>
    <w:p>
      <w:pPr>
        <w:pStyle w:val="TOC2"/>
        <w:tabs>
          <w:tab w:val="right" w:leader="dot" w:pos="8306"/>
        </w:tabs>
      </w:pPr>
      <w:hyperlink w:anchor="_Toc5931" w:history="1">
        <w:r>
          <w:rPr>
            <w:rFonts w:ascii="仿宋" w:eastAsia="仿宋" w:hAnsi="仿宋" w:cs="仿宋" w:hint="eastAsia"/>
            <w:lang w:eastAsia="zh-CN"/>
          </w:rPr>
          <w:t>(五)、公司社交媒体账号管理</w:t>
        </w:r>
        <w:r>
          <w:tab/>
        </w:r>
        <w:r>
          <w:fldChar w:fldCharType="begin"/>
        </w:r>
        <w:r>
          <w:instrText xml:space="preserve"> PAGEREF _Toc5931 \h </w:instrText>
        </w:r>
        <w:r>
          <w:fldChar w:fldCharType="separate"/>
        </w:r>
        <w:r>
          <w:t>34</w:t>
        </w:r>
        <w:r>
          <w:fldChar w:fldCharType="end"/>
        </w:r>
      </w:hyperlink>
    </w:p>
    <w:p>
      <w:pPr>
        <w:pStyle w:val="TOC2"/>
        <w:tabs>
          <w:tab w:val="right" w:leader="dot" w:pos="8306"/>
        </w:tabs>
      </w:pPr>
      <w:hyperlink w:anchor="_Toc4901" w:history="1">
        <w:r>
          <w:rPr>
            <w:rFonts w:ascii="仿宋" w:eastAsia="仿宋" w:hAnsi="仿宋" w:cs="仿宋" w:hint="eastAsia"/>
            <w:lang w:eastAsia="zh-CN"/>
          </w:rPr>
          <w:t>(六)、职业发展机会的分享与推广</w:t>
        </w:r>
        <w:r>
          <w:tab/>
        </w:r>
        <w:r>
          <w:fldChar w:fldCharType="begin"/>
        </w:r>
        <w:r>
          <w:instrText xml:space="preserve"> PAGEREF _Toc4901 \h </w:instrText>
        </w:r>
        <w:r>
          <w:fldChar w:fldCharType="separate"/>
        </w:r>
        <w:r>
          <w:t>35</w:t>
        </w:r>
        <w:r>
          <w:fldChar w:fldCharType="end"/>
        </w:r>
      </w:hyperlink>
    </w:p>
    <w:p>
      <w:pPr>
        <w:pStyle w:val="TOC1"/>
        <w:tabs>
          <w:tab w:val="right" w:leader="dot" w:pos="8306"/>
        </w:tabs>
      </w:pPr>
      <w:hyperlink w:anchor="_Toc6760" w:history="1">
        <w:r>
          <w:rPr>
            <w:rFonts w:ascii="仿宋" w:eastAsia="仿宋" w:hAnsi="仿宋" w:cs="仿宋" w:hint="eastAsia"/>
            <w:lang w:eastAsia="zh-CN"/>
          </w:rPr>
          <w:t>七、第十三章技术与创新支持</w:t>
        </w:r>
        <w:r>
          <w:tab/>
        </w:r>
        <w:r>
          <w:fldChar w:fldCharType="begin"/>
        </w:r>
        <w:r>
          <w:instrText xml:space="preserve"> PAGEREF _Toc6760 \h </w:instrText>
        </w:r>
        <w:r>
          <w:fldChar w:fldCharType="separate"/>
        </w:r>
        <w:r>
          <w:t>36</w:t>
        </w:r>
        <w:r>
          <w:fldChar w:fldCharType="end"/>
        </w:r>
      </w:hyperlink>
    </w:p>
    <w:p>
      <w:pPr>
        <w:pStyle w:val="TOC2"/>
        <w:tabs>
          <w:tab w:val="right" w:leader="dot" w:pos="8306"/>
        </w:tabs>
      </w:pPr>
      <w:hyperlink w:anchor="_Toc568" w:history="1">
        <w:r>
          <w:rPr>
            <w:rFonts w:ascii="仿宋" w:eastAsia="仿宋" w:hAnsi="仿宋" w:cs="仿宋" w:hint="eastAsia"/>
            <w:lang w:eastAsia="zh-CN"/>
          </w:rPr>
          <w:t>(一)、技术培训与更新</w:t>
        </w:r>
        <w:r>
          <w:tab/>
        </w:r>
        <w:r>
          <w:fldChar w:fldCharType="begin"/>
        </w:r>
        <w:r>
          <w:instrText xml:space="preserve"> PAGEREF _Toc568 \h </w:instrText>
        </w:r>
        <w:r>
          <w:fldChar w:fldCharType="separate"/>
        </w:r>
        <w:r>
          <w:t>36</w:t>
        </w:r>
        <w:r>
          <w:fldChar w:fldCharType="end"/>
        </w:r>
      </w:hyperlink>
    </w:p>
    <w:p>
      <w:pPr>
        <w:pStyle w:val="TOC2"/>
        <w:tabs>
          <w:tab w:val="right" w:leader="dot" w:pos="8306"/>
        </w:tabs>
      </w:pPr>
      <w:hyperlink w:anchor="_Toc17516" w:history="1">
        <w:r>
          <w:rPr>
            <w:rFonts w:ascii="仿宋" w:eastAsia="仿宋" w:hAnsi="仿宋" w:cs="仿宋" w:hint="eastAsia"/>
            <w:lang w:eastAsia="zh-CN"/>
          </w:rPr>
          <w:t>(二)、创新文化与项目支持</w:t>
        </w:r>
        <w:r>
          <w:tab/>
        </w:r>
        <w:r>
          <w:fldChar w:fldCharType="begin"/>
        </w:r>
        <w:r>
          <w:instrText xml:space="preserve"> PAGEREF _Toc17516 \h </w:instrText>
        </w:r>
        <w:r>
          <w:fldChar w:fldCharType="separate"/>
        </w:r>
        <w:r>
          <w:t>37</w:t>
        </w:r>
        <w:r>
          <w:fldChar w:fldCharType="end"/>
        </w:r>
      </w:hyperlink>
    </w:p>
    <w:p>
      <w:pPr>
        <w:pStyle w:val="TOC1"/>
        <w:tabs>
          <w:tab w:val="right" w:leader="dot" w:pos="8306"/>
        </w:tabs>
      </w:pPr>
      <w:hyperlink w:anchor="_Toc31127" w:history="1">
        <w:r>
          <w:rPr>
            <w:rFonts w:ascii="仿宋" w:eastAsia="仿宋" w:hAnsi="仿宋" w:cs="仿宋" w:hint="eastAsia"/>
            <w:lang w:eastAsia="zh-CN"/>
          </w:rPr>
          <w:t>八、第三十二章未来发展愿景</w:t>
        </w:r>
        <w:r>
          <w:tab/>
        </w:r>
        <w:r>
          <w:fldChar w:fldCharType="begin"/>
        </w:r>
        <w:r>
          <w:instrText xml:space="preserve"> PAGEREF _Toc31127 \h </w:instrText>
        </w:r>
        <w:r>
          <w:fldChar w:fldCharType="separate"/>
        </w:r>
        <w:r>
          <w:t>38</w:t>
        </w:r>
        <w:r>
          <w:fldChar w:fldCharType="end"/>
        </w:r>
      </w:hyperlink>
    </w:p>
    <w:p>
      <w:pPr>
        <w:pStyle w:val="TOC2"/>
        <w:tabs>
          <w:tab w:val="right" w:leader="dot" w:pos="8306"/>
        </w:tabs>
      </w:pPr>
      <w:hyperlink w:anchor="_Toc27820" w:history="1">
        <w:r>
          <w:rPr>
            <w:rFonts w:ascii="仿宋" w:eastAsia="仿宋" w:hAnsi="仿宋" w:cs="仿宋" w:hint="eastAsia"/>
            <w:lang w:eastAsia="zh-CN"/>
          </w:rPr>
          <w:t>(一)、员工职业生涯管理的未来趋势</w:t>
        </w:r>
        <w:r>
          <w:tab/>
        </w:r>
        <w:r>
          <w:fldChar w:fldCharType="begin"/>
        </w:r>
        <w:r>
          <w:instrText xml:space="preserve"> PAGEREF _Toc27820 \h </w:instrText>
        </w:r>
        <w:r>
          <w:fldChar w:fldCharType="separate"/>
        </w:r>
        <w:r>
          <w:t>38</w:t>
        </w:r>
        <w:r>
          <w:fldChar w:fldCharType="end"/>
        </w:r>
      </w:hyperlink>
    </w:p>
    <w:p>
      <w:pPr>
        <w:pStyle w:val="TOC2"/>
        <w:tabs>
          <w:tab w:val="right" w:leader="dot" w:pos="8306"/>
        </w:tabs>
      </w:pPr>
      <w:hyperlink w:anchor="_Toc2526" w:history="1">
        <w:r>
          <w:rPr>
            <w:rFonts w:ascii="仿宋" w:eastAsia="仿宋" w:hAnsi="仿宋" w:cs="仿宋" w:hint="eastAsia"/>
            <w:lang w:eastAsia="zh-CN"/>
          </w:rPr>
          <w:t>(二)、公司在员工发展中的未来愿景</w:t>
        </w:r>
        <w:r>
          <w:tab/>
        </w:r>
        <w:r>
          <w:fldChar w:fldCharType="begin"/>
        </w:r>
        <w:r>
          <w:instrText xml:space="preserve"> PAGEREF _Toc2526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2" w:history="1">
        <w:r>
          <w:rPr>
            <w:rFonts w:ascii="仿宋" w:eastAsia="仿宋" w:hAnsi="仿宋" w:cs="仿宋" w:hint="eastAsia"/>
            <w:lang w:eastAsia="zh-CN"/>
          </w:rPr>
          <w:t>九、第十二章职业伦理与社会责任</w:t>
        </w:r>
        <w:r>
          <w:tab/>
        </w:r>
        <w:r>
          <w:fldChar w:fldCharType="begin"/>
        </w:r>
        <w:r>
          <w:instrText xml:space="preserve"> PAGEREF _Toc1132 \h </w:instrText>
        </w:r>
        <w:r>
          <w:fldChar w:fldCharType="separate"/>
        </w:r>
        <w:r>
          <w:t>39</w:t>
        </w:r>
        <w:r>
          <w:fldChar w:fldCharType="end"/>
        </w:r>
      </w:hyperlink>
    </w:p>
    <w:p>
      <w:pPr>
        <w:pStyle w:val="TOC2"/>
        <w:tabs>
          <w:tab w:val="right" w:leader="dot" w:pos="8306"/>
        </w:tabs>
      </w:pPr>
      <w:hyperlink w:anchor="_Toc15877" w:history="1">
        <w:r>
          <w:rPr>
            <w:rFonts w:ascii="仿宋" w:eastAsia="仿宋" w:hAnsi="仿宋" w:cs="仿宋" w:hint="eastAsia"/>
            <w:lang w:eastAsia="zh-CN"/>
          </w:rPr>
          <w:t>(一)、职业道德规范</w:t>
        </w:r>
        <w:r>
          <w:tab/>
        </w:r>
        <w:r>
          <w:fldChar w:fldCharType="begin"/>
        </w:r>
        <w:r>
          <w:instrText xml:space="preserve"> PAGEREF _Toc15877 \h </w:instrText>
        </w:r>
        <w:r>
          <w:fldChar w:fldCharType="separate"/>
        </w:r>
        <w:r>
          <w:t>39</w:t>
        </w:r>
        <w:r>
          <w:fldChar w:fldCharType="end"/>
        </w:r>
      </w:hyperlink>
    </w:p>
    <w:p>
      <w:pPr>
        <w:pStyle w:val="TOC2"/>
        <w:tabs>
          <w:tab w:val="right" w:leader="dot" w:pos="8306"/>
        </w:tabs>
      </w:pPr>
      <w:hyperlink w:anchor="_Toc30303" w:history="1">
        <w:r>
          <w:rPr>
            <w:rFonts w:ascii="仿宋" w:eastAsia="仿宋" w:hAnsi="仿宋" w:cs="仿宋" w:hint="eastAsia"/>
            <w:lang w:eastAsia="zh-CN"/>
          </w:rPr>
          <w:t>(二)、社会责任履行</w:t>
        </w:r>
        <w:r>
          <w:tab/>
        </w:r>
        <w:r>
          <w:fldChar w:fldCharType="begin"/>
        </w:r>
        <w:r>
          <w:instrText xml:space="preserve"> PAGEREF _Toc30303 \h </w:instrText>
        </w:r>
        <w:r>
          <w:fldChar w:fldCharType="separate"/>
        </w:r>
        <w:r>
          <w:t>40</w:t>
        </w:r>
        <w:r>
          <w:fldChar w:fldCharType="end"/>
        </w:r>
      </w:hyperlink>
    </w:p>
    <w:p>
      <w:pPr>
        <w:pStyle w:val="TOC1"/>
        <w:tabs>
          <w:tab w:val="right" w:leader="dot" w:pos="8306"/>
        </w:tabs>
      </w:pPr>
      <w:hyperlink w:anchor="_Toc15120" w:history="1">
        <w:r>
          <w:rPr>
            <w:rFonts w:ascii="仿宋" w:eastAsia="仿宋" w:hAnsi="仿宋" w:cs="仿宋" w:hint="eastAsia"/>
            <w:lang w:eastAsia="zh-CN"/>
          </w:rPr>
          <w:t>十、第二十八章公司与员工法律关系</w:t>
        </w:r>
        <w:r>
          <w:tab/>
        </w:r>
        <w:r>
          <w:fldChar w:fldCharType="begin"/>
        </w:r>
        <w:r>
          <w:instrText xml:space="preserve"> PAGEREF _Toc15120 \h </w:instrText>
        </w:r>
        <w:r>
          <w:fldChar w:fldCharType="separate"/>
        </w:r>
        <w:r>
          <w:t>41</w:t>
        </w:r>
        <w:r>
          <w:fldChar w:fldCharType="end"/>
        </w:r>
      </w:hyperlink>
    </w:p>
    <w:p>
      <w:pPr>
        <w:pStyle w:val="TOC2"/>
        <w:tabs>
          <w:tab w:val="right" w:leader="dot" w:pos="8306"/>
        </w:tabs>
      </w:pPr>
      <w:hyperlink w:anchor="_Toc3120" w:history="1">
        <w:r>
          <w:rPr>
            <w:rFonts w:ascii="仿宋" w:eastAsia="仿宋" w:hAnsi="仿宋" w:cs="仿宋" w:hint="eastAsia"/>
            <w:lang w:eastAsia="zh-CN"/>
          </w:rPr>
          <w:t>(一)、劳动合同管理</w:t>
        </w:r>
        <w:r>
          <w:tab/>
        </w:r>
        <w:r>
          <w:fldChar w:fldCharType="begin"/>
        </w:r>
        <w:r>
          <w:instrText xml:space="preserve"> PAGEREF _Toc3120 \h </w:instrText>
        </w:r>
        <w:r>
          <w:fldChar w:fldCharType="separate"/>
        </w:r>
        <w:r>
          <w:t>41</w:t>
        </w:r>
        <w:r>
          <w:fldChar w:fldCharType="end"/>
        </w:r>
      </w:hyperlink>
    </w:p>
    <w:p>
      <w:pPr>
        <w:pStyle w:val="TOC2"/>
        <w:tabs>
          <w:tab w:val="right" w:leader="dot" w:pos="8306"/>
        </w:tabs>
      </w:pPr>
      <w:hyperlink w:anchor="_Toc16873" w:history="1">
        <w:r>
          <w:rPr>
            <w:rFonts w:ascii="仿宋" w:eastAsia="仿宋" w:hAnsi="仿宋" w:cs="仿宋" w:hint="eastAsia"/>
            <w:lang w:eastAsia="zh-CN"/>
          </w:rPr>
          <w:t>(二)、法定假期与劳动保障</w:t>
        </w:r>
        <w:r>
          <w:tab/>
        </w:r>
        <w:r>
          <w:fldChar w:fldCharType="begin"/>
        </w:r>
        <w:r>
          <w:instrText xml:space="preserve"> PAGEREF _Toc16873 \h </w:instrText>
        </w:r>
        <w:r>
          <w:fldChar w:fldCharType="separate"/>
        </w:r>
        <w:r>
          <w:t>41</w:t>
        </w:r>
        <w:r>
          <w:fldChar w:fldCharType="end"/>
        </w:r>
      </w:hyperlink>
    </w:p>
    <w:p>
      <w:pPr>
        <w:pStyle w:val="TOC2"/>
        <w:tabs>
          <w:tab w:val="right" w:leader="dot" w:pos="8306"/>
        </w:tabs>
      </w:pPr>
      <w:hyperlink w:anchor="_Toc20833" w:history="1">
        <w:r>
          <w:rPr>
            <w:rFonts w:ascii="仿宋" w:eastAsia="仿宋" w:hAnsi="仿宋" w:cs="仿宋" w:hint="eastAsia"/>
            <w:lang w:eastAsia="zh-CN"/>
          </w:rPr>
          <w:t>(三)、合规经营与风险防范</w:t>
        </w:r>
        <w:r>
          <w:tab/>
        </w:r>
        <w:r>
          <w:fldChar w:fldCharType="begin"/>
        </w:r>
        <w:r>
          <w:instrText xml:space="preserve"> PAGEREF _Toc20833 \h </w:instrText>
        </w:r>
        <w:r>
          <w:fldChar w:fldCharType="separate"/>
        </w:r>
        <w:r>
          <w:t>42</w:t>
        </w:r>
        <w:r>
          <w:fldChar w:fldCharType="end"/>
        </w:r>
      </w:hyperlink>
    </w:p>
    <w:p>
      <w:pPr>
        <w:pStyle w:val="TOC1"/>
        <w:tabs>
          <w:tab w:val="right" w:leader="dot" w:pos="8306"/>
        </w:tabs>
      </w:pPr>
      <w:hyperlink w:anchor="_Toc19780" w:history="1">
        <w:r>
          <w:rPr>
            <w:rFonts w:ascii="仿宋" w:eastAsia="仿宋" w:hAnsi="仿宋" w:cs="仿宋" w:hint="eastAsia"/>
            <w:lang w:eastAsia="zh-CN"/>
          </w:rPr>
          <w:t>十一、第四十五章员工品牌建设</w:t>
        </w:r>
        <w:r>
          <w:tab/>
        </w:r>
        <w:r>
          <w:fldChar w:fldCharType="begin"/>
        </w:r>
        <w:r>
          <w:instrText xml:space="preserve"> PAGEREF _Toc19780 \h </w:instrText>
        </w:r>
        <w:r>
          <w:fldChar w:fldCharType="separate"/>
        </w:r>
        <w:r>
          <w:t>43</w:t>
        </w:r>
        <w:r>
          <w:fldChar w:fldCharType="end"/>
        </w:r>
      </w:hyperlink>
    </w:p>
    <w:p>
      <w:pPr>
        <w:pStyle w:val="TOC2"/>
        <w:tabs>
          <w:tab w:val="right" w:leader="dot" w:pos="8306"/>
        </w:tabs>
      </w:pPr>
      <w:hyperlink w:anchor="_Toc26152" w:history="1">
        <w:r>
          <w:rPr>
            <w:rFonts w:ascii="仿宋" w:eastAsia="仿宋" w:hAnsi="仿宋" w:cs="仿宋" w:hint="eastAsia"/>
            <w:lang w:eastAsia="zh-CN"/>
          </w:rPr>
          <w:t>(一)、个人品牌管理</w:t>
        </w:r>
        <w:r>
          <w:tab/>
        </w:r>
        <w:r>
          <w:fldChar w:fldCharType="begin"/>
        </w:r>
        <w:r>
          <w:instrText xml:space="preserve"> PAGEREF _Toc26152 \h </w:instrText>
        </w:r>
        <w:r>
          <w:fldChar w:fldCharType="separate"/>
        </w:r>
        <w:r>
          <w:t>43</w:t>
        </w:r>
        <w:r>
          <w:fldChar w:fldCharType="end"/>
        </w:r>
      </w:hyperlink>
    </w:p>
    <w:p>
      <w:pPr>
        <w:pStyle w:val="TOC2"/>
        <w:tabs>
          <w:tab w:val="right" w:leader="dot" w:pos="8306"/>
        </w:tabs>
      </w:pPr>
      <w:hyperlink w:anchor="_Toc5000" w:history="1">
        <w:r>
          <w:rPr>
            <w:rFonts w:ascii="仿宋" w:eastAsia="仿宋" w:hAnsi="仿宋" w:cs="仿宋" w:hint="eastAsia"/>
            <w:lang w:eastAsia="zh-CN"/>
          </w:rPr>
          <w:t>(二)、在医用放射诊断设备行业内建立个人影响力</w:t>
        </w:r>
        <w:r>
          <w:tab/>
        </w:r>
        <w:r>
          <w:fldChar w:fldCharType="begin"/>
        </w:r>
        <w:r>
          <w:instrText xml:space="preserve"> PAGEREF _Toc5000 \h </w:instrText>
        </w:r>
        <w:r>
          <w:fldChar w:fldCharType="separate"/>
        </w:r>
        <w:r>
          <w:t>44</w:t>
        </w:r>
        <w:r>
          <w:fldChar w:fldCharType="end"/>
        </w:r>
      </w:hyperlink>
    </w:p>
    <w:p>
      <w:pPr>
        <w:pStyle w:val="TOC2"/>
        <w:tabs>
          <w:tab w:val="right" w:leader="dot" w:pos="8306"/>
        </w:tabs>
      </w:pPr>
      <w:hyperlink w:anchor="_Toc2609" w:history="1">
        <w:r>
          <w:rPr>
            <w:rFonts w:ascii="仿宋" w:eastAsia="仿宋" w:hAnsi="仿宋" w:cs="仿宋" w:hint="eastAsia"/>
            <w:lang w:eastAsia="zh-CN"/>
          </w:rPr>
          <w:t>(三)、个人品牌与公司品牌的关联</w:t>
        </w:r>
        <w:r>
          <w:tab/>
        </w:r>
        <w:r>
          <w:fldChar w:fldCharType="begin"/>
        </w:r>
        <w:r>
          <w:instrText xml:space="preserve"> PAGEREF _Toc2609 \h </w:instrText>
        </w:r>
        <w:r>
          <w:fldChar w:fldCharType="separate"/>
        </w:r>
        <w:r>
          <w:t>45</w:t>
        </w:r>
        <w:r>
          <w:fldChar w:fldCharType="end"/>
        </w:r>
      </w:hyperlink>
    </w:p>
    <w:p>
      <w:pPr>
        <w:pStyle w:val="TOC2"/>
        <w:tabs>
          <w:tab w:val="right" w:leader="dot" w:pos="8306"/>
        </w:tabs>
      </w:pPr>
      <w:hyperlink w:anchor="_Toc13580" w:history="1">
        <w:r>
          <w:rPr>
            <w:rFonts w:ascii="仿宋" w:eastAsia="仿宋" w:hAnsi="仿宋" w:cs="仿宋" w:hint="eastAsia"/>
            <w:lang w:eastAsia="zh-CN"/>
          </w:rPr>
          <w:t>(四)、社交媒体与个人品牌</w:t>
        </w:r>
        <w:r>
          <w:tab/>
        </w:r>
        <w:r>
          <w:fldChar w:fldCharType="begin"/>
        </w:r>
        <w:r>
          <w:instrText xml:space="preserve"> PAGEREF _Toc13580 \h </w:instrText>
        </w:r>
        <w:r>
          <w:fldChar w:fldCharType="separate"/>
        </w:r>
        <w:r>
          <w:t>46</w:t>
        </w:r>
        <w:r>
          <w:fldChar w:fldCharType="end"/>
        </w:r>
      </w:hyperlink>
    </w:p>
    <w:p>
      <w:pPr>
        <w:pStyle w:val="TOC2"/>
        <w:tabs>
          <w:tab w:val="right" w:leader="dot" w:pos="8306"/>
        </w:tabs>
      </w:pPr>
      <w:hyperlink w:anchor="_Toc9836" w:history="1">
        <w:r>
          <w:rPr>
            <w:rFonts w:ascii="仿宋" w:eastAsia="仿宋" w:hAnsi="仿宋" w:cs="仿宋" w:hint="eastAsia"/>
            <w:lang w:eastAsia="zh-CN"/>
          </w:rPr>
          <w:t>(五)、个人品牌的社交媒体传播</w:t>
        </w:r>
        <w:r>
          <w:tab/>
        </w:r>
        <w:r>
          <w:fldChar w:fldCharType="begin"/>
        </w:r>
        <w:r>
          <w:instrText xml:space="preserve"> PAGEREF _Toc9836 \h </w:instrText>
        </w:r>
        <w:r>
          <w:fldChar w:fldCharType="separate"/>
        </w:r>
        <w:r>
          <w:t>47</w:t>
        </w:r>
        <w:r>
          <w:fldChar w:fldCharType="end"/>
        </w:r>
      </w:hyperlink>
    </w:p>
    <w:p>
      <w:pPr>
        <w:pStyle w:val="TOC2"/>
        <w:tabs>
          <w:tab w:val="right" w:leader="dot" w:pos="8306"/>
        </w:tabs>
      </w:pPr>
      <w:hyperlink w:anchor="_Toc24871" w:history="1">
        <w:r>
          <w:rPr>
            <w:rFonts w:ascii="仿宋" w:eastAsia="仿宋" w:hAnsi="仿宋" w:cs="仿宋" w:hint="eastAsia"/>
            <w:lang w:eastAsia="zh-CN"/>
          </w:rPr>
          <w:t>(六)、员工品牌建设与公司形象一致性</w:t>
        </w:r>
        <w:r>
          <w:tab/>
        </w:r>
        <w:r>
          <w:fldChar w:fldCharType="begin"/>
        </w:r>
        <w:r>
          <w:instrText xml:space="preserve"> PAGEREF _Toc24871 \h </w:instrText>
        </w:r>
        <w:r>
          <w:fldChar w:fldCharType="separate"/>
        </w:r>
        <w:r>
          <w:t>48</w:t>
        </w:r>
        <w:r>
          <w:fldChar w:fldCharType="end"/>
        </w:r>
      </w:hyperlink>
    </w:p>
    <w:p>
      <w:pPr>
        <w:pStyle w:val="TOC1"/>
        <w:tabs>
          <w:tab w:val="right" w:leader="dot" w:pos="8306"/>
        </w:tabs>
      </w:pPr>
      <w:hyperlink w:anchor="_Toc5714" w:history="1">
        <w:r>
          <w:rPr>
            <w:rFonts w:ascii="仿宋" w:eastAsia="仿宋" w:hAnsi="仿宋" w:cs="仿宋" w:hint="eastAsia"/>
            <w:lang w:eastAsia="zh-CN"/>
          </w:rPr>
          <w:t>十二、员工晋升与职业发展通道</w:t>
        </w:r>
        <w:r>
          <w:tab/>
        </w:r>
        <w:r>
          <w:fldChar w:fldCharType="begin"/>
        </w:r>
        <w:r>
          <w:instrText xml:space="preserve"> PAGEREF _Toc5714 \h </w:instrText>
        </w:r>
        <w:r>
          <w:fldChar w:fldCharType="separate"/>
        </w:r>
        <w:r>
          <w:t>49</w:t>
        </w:r>
        <w:r>
          <w:fldChar w:fldCharType="end"/>
        </w:r>
      </w:hyperlink>
    </w:p>
    <w:p>
      <w:pPr>
        <w:pStyle w:val="TOC2"/>
        <w:tabs>
          <w:tab w:val="right" w:leader="dot" w:pos="8306"/>
        </w:tabs>
      </w:pPr>
      <w:hyperlink w:anchor="_Toc20714" w:history="1">
        <w:r>
          <w:rPr>
            <w:rFonts w:ascii="仿宋" w:eastAsia="仿宋" w:hAnsi="仿宋" w:cs="仿宋" w:hint="eastAsia"/>
            <w:lang w:eastAsia="zh-CN"/>
          </w:rPr>
          <w:t>(一)、晋升制度的设计与实施</w:t>
        </w:r>
        <w:r>
          <w:tab/>
        </w:r>
        <w:r>
          <w:fldChar w:fldCharType="begin"/>
        </w:r>
        <w:r>
          <w:instrText xml:space="preserve"> PAGEREF _Toc20714 \h </w:instrText>
        </w:r>
        <w:r>
          <w:fldChar w:fldCharType="separate"/>
        </w:r>
        <w:r>
          <w:t>49</w:t>
        </w:r>
        <w:r>
          <w:fldChar w:fldCharType="end"/>
        </w:r>
      </w:hyperlink>
    </w:p>
    <w:p>
      <w:pPr>
        <w:pStyle w:val="TOC2"/>
        <w:tabs>
          <w:tab w:val="right" w:leader="dot" w:pos="8306"/>
        </w:tabs>
      </w:pPr>
      <w:hyperlink w:anchor="_Toc13381" w:history="1">
        <w:r>
          <w:rPr>
            <w:rFonts w:ascii="仿宋" w:eastAsia="仿宋" w:hAnsi="仿宋" w:cs="仿宋" w:hint="eastAsia"/>
            <w:lang w:eastAsia="zh-CN"/>
          </w:rPr>
          <w:t>(二)、职业发展通道的建立与拓展</w:t>
        </w:r>
        <w:r>
          <w:tab/>
        </w:r>
        <w:r>
          <w:fldChar w:fldCharType="begin"/>
        </w:r>
        <w:r>
          <w:instrText xml:space="preserve"> PAGEREF _Toc13381 \h </w:instrText>
        </w:r>
        <w:r>
          <w:fldChar w:fldCharType="separate"/>
        </w:r>
        <w:r>
          <w:t>50</w:t>
        </w:r>
        <w:r>
          <w:fldChar w:fldCharType="end"/>
        </w:r>
      </w:hyperlink>
    </w:p>
    <w:p>
      <w:pPr>
        <w:pStyle w:val="TOC2"/>
        <w:tabs>
          <w:tab w:val="right" w:leader="dot" w:pos="8306"/>
        </w:tabs>
      </w:pPr>
      <w:hyperlink w:anchor="_Toc11388" w:history="1">
        <w:r>
          <w:rPr>
            <w:rFonts w:ascii="仿宋" w:eastAsia="仿宋" w:hAnsi="仿宋" w:cs="仿宋" w:hint="eastAsia"/>
            <w:lang w:eastAsia="zh-CN"/>
          </w:rPr>
          <w:t>(三)、晋升机会的公平与透明保障</w:t>
        </w:r>
        <w:r>
          <w:tab/>
        </w:r>
        <w:r>
          <w:fldChar w:fldCharType="begin"/>
        </w:r>
        <w:r>
          <w:instrText xml:space="preserve"> PAGEREF _Toc11388 \h </w:instrText>
        </w:r>
        <w:r>
          <w:fldChar w:fldCharType="separate"/>
        </w:r>
        <w:r>
          <w:t>52</w:t>
        </w:r>
        <w:r>
          <w:fldChar w:fldCharType="end"/>
        </w:r>
      </w:hyperlink>
    </w:p>
    <w:p>
      <w:pPr>
        <w:pStyle w:val="TOC1"/>
        <w:tabs>
          <w:tab w:val="right" w:leader="dot" w:pos="8306"/>
        </w:tabs>
      </w:pPr>
      <w:hyperlink w:anchor="_Toc2548" w:history="1">
        <w:r>
          <w:rPr>
            <w:rFonts w:ascii="仿宋" w:eastAsia="仿宋" w:hAnsi="仿宋" w:cs="仿宋" w:hint="eastAsia"/>
            <w:lang w:eastAsia="zh-CN"/>
          </w:rPr>
          <w:t>十三、员工多元化与包容性管理</w:t>
        </w:r>
        <w:r>
          <w:tab/>
        </w:r>
        <w:r>
          <w:fldChar w:fldCharType="begin"/>
        </w:r>
        <w:r>
          <w:instrText xml:space="preserve"> PAGEREF _Toc2548 \h </w:instrText>
        </w:r>
        <w:r>
          <w:fldChar w:fldCharType="separate"/>
        </w:r>
        <w:r>
          <w:t>53</w:t>
        </w:r>
        <w:r>
          <w:fldChar w:fldCharType="end"/>
        </w:r>
      </w:hyperlink>
    </w:p>
    <w:p>
      <w:pPr>
        <w:pStyle w:val="TOC2"/>
        <w:tabs>
          <w:tab w:val="right" w:leader="dot" w:pos="8306"/>
        </w:tabs>
      </w:pPr>
      <w:hyperlink w:anchor="_Toc22630" w:history="1">
        <w:r>
          <w:rPr>
            <w:rFonts w:ascii="仿宋" w:eastAsia="仿宋" w:hAnsi="仿宋" w:cs="仿宋" w:hint="eastAsia"/>
            <w:lang w:eastAsia="zh-CN"/>
          </w:rPr>
          <w:t>(一)、员工多元化的价值与挑战</w:t>
        </w:r>
        <w:r>
          <w:tab/>
        </w:r>
        <w:r>
          <w:fldChar w:fldCharType="begin"/>
        </w:r>
        <w:r>
          <w:instrText xml:space="preserve"> PAGEREF _Toc22630 \h </w:instrText>
        </w:r>
        <w:r>
          <w:fldChar w:fldCharType="separate"/>
        </w:r>
        <w:r>
          <w:t>53</w:t>
        </w:r>
        <w:r>
          <w:fldChar w:fldCharType="end"/>
        </w:r>
      </w:hyperlink>
    </w:p>
    <w:p>
      <w:pPr>
        <w:pStyle w:val="TOC2"/>
        <w:tabs>
          <w:tab w:val="right" w:leader="dot" w:pos="8306"/>
        </w:tabs>
      </w:pPr>
      <w:hyperlink w:anchor="_Toc19695" w:history="1">
        <w:r>
          <w:rPr>
            <w:rFonts w:ascii="仿宋" w:eastAsia="仿宋" w:hAnsi="仿宋" w:cs="仿宋" w:hint="eastAsia"/>
            <w:lang w:eastAsia="zh-CN"/>
          </w:rPr>
          <w:t>(二)、员工包容性政策与实践</w:t>
        </w:r>
        <w:r>
          <w:tab/>
        </w:r>
        <w:r>
          <w:fldChar w:fldCharType="begin"/>
        </w:r>
        <w:r>
          <w:instrText xml:space="preserve"> PAGEREF _Toc19695 \h </w:instrText>
        </w:r>
        <w:r>
          <w:fldChar w:fldCharType="separate"/>
        </w:r>
        <w:r>
          <w:t>54</w:t>
        </w:r>
        <w:r>
          <w:fldChar w:fldCharType="end"/>
        </w:r>
      </w:hyperlink>
    </w:p>
    <w:p>
      <w:pPr>
        <w:pStyle w:val="TOC2"/>
        <w:tabs>
          <w:tab w:val="right" w:leader="dot" w:pos="8306"/>
        </w:tabs>
      </w:pPr>
      <w:hyperlink w:anchor="_Toc21091" w:history="1">
        <w:r>
          <w:rPr>
            <w:rFonts w:ascii="仿宋" w:eastAsia="仿宋" w:hAnsi="仿宋" w:cs="仿宋" w:hint="eastAsia"/>
            <w:lang w:eastAsia="zh-CN"/>
          </w:rPr>
          <w:t>(三)、多元与包容性文化的培育与维护</w:t>
        </w:r>
        <w:r>
          <w:tab/>
        </w:r>
        <w:r>
          <w:fldChar w:fldCharType="begin"/>
        </w:r>
        <w:r>
          <w:instrText xml:space="preserve"> PAGEREF _Toc21091 \h </w:instrText>
        </w:r>
        <w:r>
          <w:fldChar w:fldCharType="separate"/>
        </w:r>
        <w:r>
          <w:t>55</w:t>
        </w:r>
        <w:r>
          <w:fldChar w:fldCharType="end"/>
        </w:r>
      </w:hyperlink>
    </w:p>
    <w:p>
      <w:pPr>
        <w:pStyle w:val="TOC1"/>
        <w:tabs>
          <w:tab w:val="right" w:leader="dot" w:pos="8306"/>
        </w:tabs>
      </w:pPr>
      <w:hyperlink w:anchor="_Toc20688" w:history="1">
        <w:r>
          <w:rPr>
            <w:rFonts w:ascii="仿宋" w:eastAsia="仿宋" w:hAnsi="仿宋" w:cs="仿宋" w:hint="eastAsia"/>
            <w:lang w:eastAsia="zh-CN"/>
          </w:rPr>
          <w:t>十四、第四十七章全球人才流动与交流</w:t>
        </w:r>
        <w:r>
          <w:tab/>
        </w:r>
        <w:r>
          <w:fldChar w:fldCharType="begin"/>
        </w:r>
        <w:r>
          <w:instrText xml:space="preserve"> PAGEREF _Toc20688 \h </w:instrText>
        </w:r>
        <w:r>
          <w:fldChar w:fldCharType="separate"/>
        </w:r>
        <w:r>
          <w:t>55</w:t>
        </w:r>
        <w:r>
          <w:fldChar w:fldCharType="end"/>
        </w:r>
      </w:hyperlink>
    </w:p>
    <w:p>
      <w:pPr>
        <w:pStyle w:val="TOC2"/>
        <w:tabs>
          <w:tab w:val="right" w:leader="dot" w:pos="8306"/>
        </w:tabs>
      </w:pPr>
      <w:hyperlink w:anchor="_Toc16735" w:history="1">
        <w:r>
          <w:rPr>
            <w:rFonts w:ascii="仿宋" w:eastAsia="仿宋" w:hAnsi="仿宋" w:cs="仿宋" w:hint="eastAsia"/>
            <w:lang w:eastAsia="zh-CN"/>
          </w:rPr>
          <w:t>(一)、跨国项目与团队</w:t>
        </w:r>
        <w:r>
          <w:tab/>
        </w:r>
        <w:r>
          <w:fldChar w:fldCharType="begin"/>
        </w:r>
        <w:r>
          <w:instrText xml:space="preserve"> PAGEREF _Toc16735 \h </w:instrText>
        </w:r>
        <w:r>
          <w:fldChar w:fldCharType="separate"/>
        </w:r>
        <w:r>
          <w:t>55</w:t>
        </w:r>
        <w:r>
          <w:fldChar w:fldCharType="end"/>
        </w:r>
      </w:hyperlink>
    </w:p>
    <w:p>
      <w:pPr>
        <w:pStyle w:val="TOC2"/>
        <w:tabs>
          <w:tab w:val="right" w:leader="dot" w:pos="8306"/>
        </w:tabs>
      </w:pPr>
      <w:hyperlink w:anchor="_Toc9117" w:history="1">
        <w:r>
          <w:rPr>
            <w:rFonts w:ascii="仿宋" w:eastAsia="仿宋" w:hAnsi="仿宋" w:cs="仿宋" w:hint="eastAsia"/>
            <w:lang w:eastAsia="zh-CN"/>
          </w:rPr>
          <w:t>(二)、全球项目经验的累积</w:t>
        </w:r>
        <w:r>
          <w:tab/>
        </w:r>
        <w:r>
          <w:fldChar w:fldCharType="begin"/>
        </w:r>
        <w:r>
          <w:instrText xml:space="preserve"> PAGEREF _Toc9117 \h </w:instrText>
        </w:r>
        <w:r>
          <w:fldChar w:fldCharType="separate"/>
        </w:r>
        <w:r>
          <w:t>57</w:t>
        </w:r>
        <w:r>
          <w:fldChar w:fldCharType="end"/>
        </w:r>
      </w:hyperlink>
    </w:p>
    <w:p>
      <w:pPr>
        <w:pStyle w:val="TOC2"/>
        <w:tabs>
          <w:tab w:val="right" w:leader="dot" w:pos="8306"/>
        </w:tabs>
      </w:pPr>
      <w:hyperlink w:anchor="_Toc15058" w:history="1">
        <w:r>
          <w:rPr>
            <w:rFonts w:ascii="仿宋" w:eastAsia="仿宋" w:hAnsi="仿宋" w:cs="仿宋" w:hint="eastAsia"/>
            <w:lang w:eastAsia="zh-CN"/>
          </w:rPr>
          <w:t>(三)、跨文化团队领导与协作</w:t>
        </w:r>
        <w:r>
          <w:tab/>
        </w:r>
        <w:r>
          <w:fldChar w:fldCharType="begin"/>
        </w:r>
        <w:r>
          <w:instrText xml:space="preserve"> PAGEREF _Toc15058 \h </w:instrText>
        </w:r>
        <w:r>
          <w:fldChar w:fldCharType="separate"/>
        </w:r>
        <w:r>
          <w:t>57</w:t>
        </w:r>
        <w:r>
          <w:fldChar w:fldCharType="end"/>
        </w:r>
      </w:hyperlink>
    </w:p>
    <w:p>
      <w:pPr>
        <w:pStyle w:val="TOC2"/>
        <w:tabs>
          <w:tab w:val="right" w:leader="dot" w:pos="8306"/>
        </w:tabs>
      </w:pPr>
      <w:hyperlink w:anchor="_Toc28244" w:history="1">
        <w:r>
          <w:rPr>
            <w:rFonts w:ascii="仿宋" w:eastAsia="仿宋" w:hAnsi="仿宋" w:cs="仿宋" w:hint="eastAsia"/>
            <w:lang w:eastAsia="zh-CN"/>
          </w:rPr>
          <w:t>(四)、跨国交流与人才培养</w:t>
        </w:r>
        <w:r>
          <w:tab/>
        </w:r>
        <w:r>
          <w:fldChar w:fldCharType="begin"/>
        </w:r>
        <w:r>
          <w:instrText xml:space="preserve"> PAGEREF _Toc28244 \h </w:instrText>
        </w:r>
        <w:r>
          <w:fldChar w:fldCharType="separate"/>
        </w:r>
        <w:r>
          <w:t>58</w:t>
        </w:r>
        <w:r>
          <w:fldChar w:fldCharType="end"/>
        </w:r>
      </w:hyperlink>
    </w:p>
    <w:p>
      <w:pPr>
        <w:pStyle w:val="TOC2"/>
        <w:tabs>
          <w:tab w:val="right" w:leader="dot" w:pos="8306"/>
        </w:tabs>
      </w:pPr>
      <w:hyperlink w:anchor="_Toc3999" w:history="1">
        <w:r>
          <w:rPr>
            <w:rFonts w:ascii="仿宋" w:eastAsia="仿宋" w:hAnsi="仿宋" w:cs="仿宋" w:hint="eastAsia"/>
            <w:lang w:eastAsia="zh-CN"/>
          </w:rPr>
          <w:t>(五)、跨国交流计划的实施</w:t>
        </w:r>
        <w:r>
          <w:tab/>
        </w:r>
        <w:r>
          <w:fldChar w:fldCharType="begin"/>
        </w:r>
        <w:r>
          <w:instrText xml:space="preserve"> PAGEREF _Toc3999 \h </w:instrText>
        </w:r>
        <w:r>
          <w:fldChar w:fldCharType="separate"/>
        </w:r>
        <w:r>
          <w:t>59</w:t>
        </w:r>
        <w:r>
          <w:fldChar w:fldCharType="end"/>
        </w:r>
      </w:hyperlink>
    </w:p>
    <w:p>
      <w:pPr>
        <w:pStyle w:val="TOC2"/>
        <w:tabs>
          <w:tab w:val="right" w:leader="dot" w:pos="8306"/>
        </w:tabs>
      </w:pPr>
      <w:hyperlink w:anchor="_Toc17086" w:history="1">
        <w:r>
          <w:rPr>
            <w:rFonts w:ascii="仿宋" w:eastAsia="仿宋" w:hAnsi="仿宋" w:cs="仿宋" w:hint="eastAsia"/>
            <w:lang w:eastAsia="zh-CN"/>
          </w:rPr>
          <w:t>(六)、跨国培训与知识转移</w:t>
        </w:r>
        <w:r>
          <w:tab/>
        </w:r>
        <w:r>
          <w:fldChar w:fldCharType="begin"/>
        </w:r>
        <w:r>
          <w:instrText xml:space="preserve"> PAGEREF _Toc17086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医用放射诊断设备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7222"/>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1504"/>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19333"/>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26873"/>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24545"/>
      <w:r>
        <w:rPr>
          <w:rFonts w:ascii="仿宋" w:eastAsia="仿宋" w:hAnsi="仿宋" w:cs="仿宋" w:hint="eastAsia"/>
          <w:sz w:val="28"/>
          <w:lang w:eastAsia="zh-CN"/>
        </w:rPr>
        <w:t>二、公司简介</w:t>
      </w:r>
      <w:bookmarkEnd w:id="6"/>
    </w:p>
    <w:p>
      <w:pPr>
        <w:pStyle w:val="Heading2"/>
        <w:rPr>
          <w:rFonts w:ascii="仿宋" w:eastAsia="仿宋" w:hAnsi="仿宋" w:cs="仿宋" w:hint="eastAsia"/>
          <w:lang w:eastAsia="zh-CN"/>
        </w:rPr>
      </w:pPr>
      <w:bookmarkStart w:id="7" w:name="_Toc32269"/>
      <w:r>
        <w:rPr>
          <w:rFonts w:ascii="仿宋" w:eastAsia="仿宋" w:hAnsi="仿宋" w:cs="仿宋" w:hint="eastAsia"/>
          <w:lang w:eastAsia="zh-CN"/>
        </w:rPr>
        <w:t>(一)、公司基本信息</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8" w:name="_Toc2256"/>
      <w:r>
        <w:rPr>
          <w:rFonts w:ascii="仿宋" w:eastAsia="仿宋" w:hAnsi="仿宋" w:cs="仿宋" w:hint="eastAsia"/>
          <w:sz w:val="28"/>
          <w:lang w:eastAsia="zh-CN"/>
        </w:rPr>
        <w:t>(二)、公司简介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 项目公司是一家致力于 医用放射诊断设备医用放射诊断设备行业的公司，成立于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医用放射诊断设备 项目公司的使命是 [公司使命]，旨在通过 [关键业务活动] 提升医用放射诊断设备医用放射诊断设备行业的整体水平。公司的愿景是 [公司愿景]，立志成为 医用放射诊断设备 中的领军企业，引领医用放射诊断设备行业未来的发展方向。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公司专注于</w:t>
      </w:r>
      <w:r>
        <w:rPr>
          <w:rFonts w:ascii="仿宋" w:eastAsia="仿宋" w:hAnsi="仿宋" w:cs="仿宋" w:hint="eastAsia"/>
          <w:sz w:val="28"/>
          <w:lang w:eastAsia="zh-CN"/>
        </w:rPr>
        <w:t xml:space="preserve"> [关键业务领域]，提供</w:t>
      </w:r>
      <w:r>
        <w:rPr>
          <w:rFonts w:ascii="仿宋" w:eastAsia="仿宋" w:hAnsi="仿宋" w:cs="仿宋" w:hint="eastAsia"/>
          <w:sz w:val="28"/>
          <w:lang w:eastAsia="zh-CN"/>
        </w:rPr>
        <w:t xml:space="preserve"> [核心产品或服务]。通过不断的技术创新和服务升级，项目公司致力于为客户提供卓越的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医用放射诊断设备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9" w:name="_Toc11999"/>
      <w:r>
        <w:rPr>
          <w:rFonts w:ascii="仿宋" w:eastAsia="仿宋" w:hAnsi="仿宋" w:cs="仿宋" w:hint="eastAsia"/>
          <w:sz w:val="28"/>
          <w:lang w:eastAsia="zh-CN"/>
        </w:rPr>
        <w:t>(三)、核心人员介绍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在市场拓展和品牌建设方面具有丰富经验，致力于提升公司在医用放射诊断设备行业中的市场份额。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XXXX年XX月至今，加入公司担任技术总监，负责产品研发和创新项目管理。具备深厚的技术功底和团队领导能力，对医用放射诊断设备行业技术发展有深刻见解。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0" w:name="_Toc18200"/>
      <w:r>
        <w:rPr>
          <w:rFonts w:ascii="仿宋" w:eastAsia="仿宋" w:hAnsi="仿宋" w:cs="仿宋" w:hint="eastAsia"/>
          <w:sz w:val="28"/>
          <w:lang w:eastAsia="zh-CN"/>
        </w:rPr>
        <w:t>三、第八章员工绩效管理</w:t>
      </w:r>
      <w:bookmarkEnd w:id="10"/>
    </w:p>
    <w:p>
      <w:pPr>
        <w:pStyle w:val="Heading2"/>
        <w:rPr>
          <w:rFonts w:ascii="仿宋" w:eastAsia="仿宋" w:hAnsi="仿宋" w:cs="仿宋" w:hint="eastAsia"/>
          <w:lang w:eastAsia="zh-CN"/>
        </w:rPr>
      </w:pPr>
      <w:bookmarkStart w:id="11" w:name="_Toc1772"/>
      <w:r>
        <w:rPr>
          <w:rFonts w:ascii="仿宋" w:eastAsia="仿宋" w:hAnsi="仿宋" w:cs="仿宋" w:hint="eastAsia"/>
          <w:lang w:eastAsia="zh-CN"/>
        </w:rPr>
        <w:t>(一)、绩效评估体系建立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2" w:name="_Toc30441"/>
      <w:r>
        <w:rPr>
          <w:rFonts w:ascii="仿宋" w:eastAsia="仿宋" w:hAnsi="仿宋" w:cs="仿宋" w:hint="eastAsia"/>
          <w:sz w:val="28"/>
          <w:lang w:eastAsia="zh-CN"/>
        </w:rPr>
        <w:t>(二)、绩效考核与反馈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3" w:name="_Toc32187"/>
      <w:r>
        <w:rPr>
          <w:rFonts w:ascii="仿宋" w:eastAsia="仿宋" w:hAnsi="仿宋" w:cs="仿宋" w:hint="eastAsia"/>
          <w:sz w:val="28"/>
          <w:lang w:eastAsia="zh-CN"/>
        </w:rPr>
        <w:t>(三)、激励与奖惩机制</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4" w:name="_Toc30040"/>
      <w:r>
        <w:rPr>
          <w:rFonts w:ascii="仿宋" w:eastAsia="仿宋" w:hAnsi="仿宋" w:cs="仿宋" w:hint="eastAsia"/>
          <w:sz w:val="28"/>
          <w:lang w:eastAsia="zh-CN"/>
        </w:rPr>
        <w:t>四、项目基本情况</w:t>
      </w:r>
      <w:bookmarkEnd w:id="14"/>
    </w:p>
    <w:p>
      <w:pPr>
        <w:pStyle w:val="Heading2"/>
        <w:rPr>
          <w:rFonts w:ascii="仿宋" w:eastAsia="仿宋" w:hAnsi="仿宋" w:cs="仿宋" w:hint="eastAsia"/>
          <w:lang w:eastAsia="zh-CN"/>
        </w:rPr>
      </w:pPr>
      <w:bookmarkStart w:id="15" w:name="_Toc30965"/>
      <w:r>
        <w:rPr>
          <w:rFonts w:ascii="仿宋" w:eastAsia="仿宋" w:hAnsi="仿宋" w:cs="仿宋" w:hint="eastAsia"/>
          <w:lang w:eastAsia="zh-CN"/>
        </w:rPr>
        <w:t>(一)、项目名称及建设性质</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环保设施建设：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6" w:name="_Toc17074"/>
      <w:r>
        <w:rPr>
          <w:rFonts w:ascii="仿宋" w:eastAsia="仿宋" w:hAnsi="仿宋" w:cs="仿宋" w:hint="eastAsia"/>
          <w:sz w:val="28"/>
          <w:lang w:eastAsia="zh-CN"/>
        </w:rPr>
        <w:t>(二)、项目承办单位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7" w:name="_Toc27632"/>
      <w:r>
        <w:rPr>
          <w:rFonts w:ascii="仿宋" w:eastAsia="仿宋" w:hAnsi="仿宋" w:cs="仿宋" w:hint="eastAsia"/>
          <w:sz w:val="28"/>
          <w:lang w:eastAsia="zh-CN"/>
        </w:rPr>
        <w:t>(三)、项目实施的可行性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医用放射诊断设备行业进行新材料、新工艺、新产品的研发，以促进整个医用放射诊断设备行业的结构调整和转型升级。这一系列政策的实施为医用放射诊断设备行业提供了有力的支持，有助于医用放射诊断设备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医用放射诊断设备行业提供了增长的空间，同时，逐步升级的消费需求也促使医用放射诊断设备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医用放射诊断设备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8" w:name="_Toc4165"/>
      <w:r>
        <w:rPr>
          <w:rFonts w:ascii="仿宋" w:eastAsia="仿宋" w:hAnsi="仿宋" w:cs="仿宋" w:hint="eastAsia"/>
          <w:sz w:val="28"/>
          <w:lang w:eastAsia="zh-CN"/>
        </w:rPr>
        <w:t>(四)、项目建设选址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9" w:name="_Toc26828"/>
      <w:r>
        <w:rPr>
          <w:rFonts w:ascii="仿宋" w:eastAsia="仿宋" w:hAnsi="仿宋" w:cs="仿宋" w:hint="eastAsia"/>
          <w:sz w:val="28"/>
          <w:lang w:eastAsia="zh-CN"/>
        </w:rPr>
        <w:t>(五)、建筑物建设规模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20" w:name="_Toc23954"/>
      <w:r>
        <w:rPr>
          <w:rFonts w:ascii="仿宋" w:eastAsia="仿宋" w:hAnsi="仿宋" w:cs="仿宋" w:hint="eastAsia"/>
          <w:sz w:val="28"/>
          <w:lang w:eastAsia="zh-CN"/>
        </w:rPr>
        <w:t>(六)、项目总投资及资金构成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1" w:name="_Toc22366"/>
      <w:r>
        <w:rPr>
          <w:rFonts w:ascii="仿宋" w:eastAsia="仿宋" w:hAnsi="仿宋" w:cs="仿宋" w:hint="eastAsia"/>
          <w:sz w:val="28"/>
          <w:lang w:eastAsia="zh-CN"/>
        </w:rPr>
        <w:t>(七)、资金筹措方案</w:t>
      </w:r>
      <w:bookmarkEnd w:id="2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公司计划邀请合作伙伴参与项目投资，共同分享项目的发展成果。通过与医用放射诊断设备行业内有实力、资源丰富的合作伙伴达成合作协议，实现资源共享、风险分担，提高项目的整体实力。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2" w:name="_Toc10254"/>
      <w:r>
        <w:rPr>
          <w:rFonts w:ascii="仿宋" w:eastAsia="仿宋" w:hAnsi="仿宋" w:cs="仿宋" w:hint="eastAsia"/>
          <w:sz w:val="28"/>
          <w:lang w:eastAsia="zh-CN"/>
        </w:rPr>
        <w:t>(八)、项目预期经济效益规划目标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3" w:name="_Toc26739"/>
      <w:r>
        <w:rPr>
          <w:rFonts w:ascii="仿宋" w:eastAsia="仿宋" w:hAnsi="仿宋" w:cs="仿宋" w:hint="eastAsia"/>
          <w:sz w:val="28"/>
          <w:lang w:eastAsia="zh-CN"/>
        </w:rPr>
        <w:t>(九)、项目建设进度规划</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4" w:name="_Toc2515"/>
      <w:r>
        <w:rPr>
          <w:rFonts w:ascii="仿宋" w:eastAsia="仿宋" w:hAnsi="仿宋" w:cs="仿宋" w:hint="eastAsia"/>
          <w:sz w:val="28"/>
          <w:lang w:eastAsia="zh-CN"/>
        </w:rPr>
        <w:t>五、第七章员工培训与发展</w:t>
      </w:r>
      <w:bookmarkEnd w:id="24"/>
    </w:p>
    <w:p>
      <w:pPr>
        <w:pStyle w:val="Heading2"/>
        <w:rPr>
          <w:rFonts w:ascii="仿宋" w:eastAsia="仿宋" w:hAnsi="仿宋" w:cs="仿宋" w:hint="eastAsia"/>
          <w:lang w:eastAsia="zh-CN"/>
        </w:rPr>
      </w:pPr>
      <w:bookmarkStart w:id="25" w:name="_Toc20534"/>
      <w:r>
        <w:rPr>
          <w:rFonts w:ascii="仿宋" w:eastAsia="仿宋" w:hAnsi="仿宋" w:cs="仿宋" w:hint="eastAsia"/>
          <w:lang w:eastAsia="zh-CN"/>
        </w:rPr>
        <w:t>(一)、培训需求分析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6" w:name="_Toc18163"/>
      <w:r>
        <w:rPr>
          <w:rFonts w:ascii="仿宋" w:eastAsia="仿宋" w:hAnsi="仿宋" w:cs="仿宋" w:hint="eastAsia"/>
          <w:sz w:val="28"/>
          <w:lang w:eastAsia="zh-CN"/>
        </w:rPr>
        <w:t>(二)、培训计划制定</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7" w:name="_Toc26815"/>
      <w:r>
        <w:rPr>
          <w:rFonts w:ascii="仿宋" w:eastAsia="仿宋" w:hAnsi="仿宋" w:cs="仿宋" w:hint="eastAsia"/>
          <w:sz w:val="28"/>
          <w:lang w:eastAsia="zh-CN"/>
        </w:rPr>
        <w:t>(三)、培训实施与评估</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培训成本效益分析：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8" w:name="_Toc1609"/>
      <w:r>
        <w:rPr>
          <w:rFonts w:ascii="仿宋" w:eastAsia="仿宋" w:hAnsi="仿宋" w:cs="仿宋" w:hint="eastAsia"/>
          <w:sz w:val="28"/>
          <w:lang w:eastAsia="zh-CN"/>
        </w:rPr>
        <w:t>(四)、持续学习与专业发展支持</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提供灵活的在线学习平台，使员工可以随时随地获取各类学习资源。这包括医用放射诊断设备行业报告、网络课程、研讨会等，帮助员工自主学习和获取最新的专业知识。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鼓励并支持员工获取相关的专业认证，例如医用放射诊断设备行业认可的证书或资格。组织可以提供学习资源、报名费用支持等，以激发员工的学习积极性。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https://d.book118.com/367040033156006042</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医用放射诊断设备行业员工职业发展规划与管理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2B44FA"/>
    <w:rsid w:val="232B44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367040033156006042"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2023-12-18T23:58:00Z</dcterms:created>
  <dcterms:modified xsi:type="dcterms:W3CDTF">2023-12-18T23:59:04Z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E4BFC02E675048D791B319D66BB528BD_11</vt:lpwstr>
  </property>
  <property fmtid="{D5CDD505-2E9C-101B-9397-08002B2CF9AE}" pid="3" name="KSOProductBuildVer">
    <vt:lpwstr>2052-12.1.0.16120</vt:lpwstr>
  </property>
</Properties>
</file>