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医用化验设备器具行业商业计划书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70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_Toc11706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97" w:history="1">
        <w:r>
          <w:rPr>
            <w:rFonts w:ascii="仿宋" w:eastAsia="仿宋" w:hAnsi="仿宋" w:cs="仿宋" w:hint="eastAsia"/>
            <w:lang w:eastAsia="zh-CN"/>
          </w:rPr>
          <w:t>一、地理位置与选址分析</w:t>
        </w:r>
        <w:r>
          <w:tab/>
        </w:r>
        <w:r>
          <w:fldChar w:fldCharType="begin"/>
        </w:r>
        <w:r>
          <w:instrText xml:space="preserve"> PAGEREF _Toc4897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4" w:history="1">
        <w:r>
          <w:rPr>
            <w:rFonts w:ascii="仿宋" w:eastAsia="仿宋" w:hAnsi="仿宋" w:cs="仿宋" w:hint="eastAsia"/>
            <w:lang w:eastAsia="zh-CN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_Toc10534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6" w:history="1">
        <w:r>
          <w:rPr>
            <w:rFonts w:ascii="仿宋" w:eastAsia="仿宋" w:hAnsi="仿宋" w:cs="仿宋" w:hint="eastAsia"/>
            <w:lang w:eastAsia="zh-CN"/>
          </w:rPr>
          <w:t>(二)、地区概况</w:t>
        </w:r>
        <w:r>
          <w:tab/>
        </w:r>
        <w:r>
          <w:fldChar w:fldCharType="begin"/>
        </w:r>
        <w:r>
          <w:instrText xml:space="preserve"> PAGEREF _Toc23776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9" w:history="1">
        <w:r>
          <w:rPr>
            <w:rFonts w:ascii="仿宋" w:eastAsia="仿宋" w:hAnsi="仿宋" w:cs="仿宋" w:hint="eastAsia"/>
            <w:lang w:eastAsia="zh-CN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_Toc18179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" w:history="1">
        <w:r>
          <w:rPr>
            <w:rFonts w:ascii="仿宋" w:eastAsia="仿宋" w:hAnsi="仿宋" w:cs="仿宋" w:hint="eastAsia"/>
            <w:lang w:eastAsia="zh-CN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_Toc1171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6" w:history="1">
        <w:r>
          <w:rPr>
            <w:rFonts w:ascii="仿宋" w:eastAsia="仿宋" w:hAnsi="仿宋" w:cs="仿宋" w:hint="eastAsia"/>
            <w:lang w:eastAsia="zh-CN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_Toc29736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5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_Toc6156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8" w:history="1">
        <w:r>
          <w:rPr>
            <w:rFonts w:ascii="仿宋" w:eastAsia="仿宋" w:hAnsi="仿宋" w:cs="仿宋" w:hint="eastAsia"/>
            <w:lang w:eastAsia="zh-CN"/>
          </w:rPr>
          <w:t>(一)、医用化验设备器具项目选址原则</w:t>
        </w:r>
        <w:r>
          <w:tab/>
        </w:r>
        <w:r>
          <w:fldChar w:fldCharType="begin"/>
        </w:r>
        <w:r>
          <w:instrText xml:space="preserve"> PAGEREF _Toc21028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_Toc31101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_Toc28095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_Toc20612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0" w:history="1">
        <w:r>
          <w:rPr>
            <w:rFonts w:ascii="仿宋" w:eastAsia="仿宋" w:hAnsi="仿宋" w:cs="仿宋" w:hint="eastAsia"/>
            <w:lang w:eastAsia="zh-CN"/>
          </w:rPr>
          <w:t>(五)、医用化验设备器具项目选址综合评价</w:t>
        </w:r>
        <w:r>
          <w:tab/>
        </w:r>
        <w:r>
          <w:fldChar w:fldCharType="begin"/>
        </w:r>
        <w:r>
          <w:instrText xml:space="preserve"> PAGEREF _Toc11850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69" w:history="1">
        <w:r>
          <w:rPr>
            <w:rFonts w:ascii="仿宋" w:eastAsia="仿宋" w:hAnsi="仿宋" w:cs="仿宋" w:hint="eastAsia"/>
            <w:lang w:eastAsia="zh-CN"/>
          </w:rPr>
          <w:t>三、节能方案分析</w:t>
        </w:r>
        <w:r>
          <w:tab/>
        </w:r>
        <w:r>
          <w:fldChar w:fldCharType="begin"/>
        </w:r>
        <w:r>
          <w:instrText xml:space="preserve"> PAGEREF _Toc29869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7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_Toc27797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5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_Toc9495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1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_Toc22161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94" w:history="1">
        <w:r>
          <w:rPr>
            <w:rFonts w:ascii="仿宋" w:eastAsia="仿宋" w:hAnsi="仿宋" w:cs="仿宋" w:hint="eastAsia"/>
            <w:lang w:eastAsia="zh-CN"/>
          </w:rPr>
          <w:t>四、建设内容</w:t>
        </w:r>
        <w:r>
          <w:tab/>
        </w:r>
        <w:r>
          <w:fldChar w:fldCharType="begin"/>
        </w:r>
        <w:r>
          <w:instrText xml:space="preserve"> PAGEREF _Toc15894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_Toc11481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_Toc25865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3" w:history="1">
        <w:r>
          <w:rPr>
            <w:rFonts w:ascii="仿宋" w:eastAsia="仿宋" w:hAnsi="仿宋" w:cs="仿宋" w:hint="eastAsia"/>
            <w:lang w:eastAsia="zh-CN"/>
          </w:rPr>
          <w:t>五、医用化验设备器具技术创新的含义</w:t>
        </w:r>
        <w:r>
          <w:tab/>
        </w:r>
        <w:r>
          <w:fldChar w:fldCharType="begin"/>
        </w:r>
        <w:r>
          <w:instrText xml:space="preserve"> PAGEREF _Toc4543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9" w:history="1">
        <w:r>
          <w:rPr>
            <w:rFonts w:ascii="仿宋" w:eastAsia="仿宋" w:hAnsi="仿宋" w:cs="仿宋" w:hint="eastAsia"/>
            <w:lang w:eastAsia="zh-CN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_Toc9149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70" w:history="1">
        <w:r>
          <w:rPr>
            <w:rFonts w:ascii="仿宋" w:eastAsia="仿宋" w:hAnsi="仿宋" w:cs="仿宋" w:hint="eastAsia"/>
            <w:lang w:eastAsia="zh-CN"/>
          </w:rPr>
          <w:t>六、建设规模与产品方案</w:t>
        </w:r>
        <w:r>
          <w:tab/>
        </w:r>
        <w:r>
          <w:fldChar w:fldCharType="begin"/>
        </w:r>
        <w:r>
          <w:instrText xml:space="preserve"> PAGEREF _Toc7570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2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_Toc30742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4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_Toc18994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54" w:history="1">
        <w:r>
          <w:rPr>
            <w:rFonts w:ascii="仿宋" w:eastAsia="仿宋" w:hAnsi="仿宋" w:cs="仿宋" w:hint="eastAsia"/>
            <w:lang w:eastAsia="zh-CN"/>
          </w:rPr>
          <w:t>七、产品市场预测与分析</w:t>
        </w:r>
        <w:r>
          <w:tab/>
        </w:r>
        <w:r>
          <w:fldChar w:fldCharType="begin"/>
        </w:r>
        <w:r>
          <w:instrText xml:space="preserve"> PAGEREF _Toc16854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5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_Toc6195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_Toc1972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7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_Toc8727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3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_Toc5673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5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_Toc13935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5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_Toc19865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9" w:history="1">
        <w:r>
          <w:rPr>
            <w:rFonts w:ascii="仿宋" w:eastAsia="仿宋" w:hAnsi="仿宋" w:cs="仿宋" w:hint="eastAsia"/>
            <w:lang w:eastAsia="zh-CN"/>
          </w:rPr>
          <w:t>八、医用化验设备器具组织市场分析</w:t>
        </w:r>
        <w:r>
          <w:tab/>
        </w:r>
        <w:r>
          <w:fldChar w:fldCharType="begin"/>
        </w:r>
        <w:r>
          <w:instrText xml:space="preserve"> PAGEREF _Toc6109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5" w:history="1">
        <w:r>
          <w:rPr>
            <w:rFonts w:ascii="仿宋" w:eastAsia="仿宋" w:hAnsi="仿宋" w:cs="仿宋" w:hint="eastAsia"/>
            <w:lang w:eastAsia="zh-CN"/>
          </w:rPr>
          <w:t>(一)、组织结构</w:t>
        </w:r>
        <w:r>
          <w:tab/>
        </w:r>
        <w:r>
          <w:fldChar w:fldCharType="begin"/>
        </w:r>
        <w:r>
          <w:instrText xml:space="preserve"> PAGEREF _Toc25275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6" w:history="1">
        <w:r>
          <w:rPr>
            <w:rFonts w:ascii="仿宋" w:eastAsia="仿宋" w:hAnsi="仿宋" w:cs="仿宋" w:hint="eastAsia"/>
            <w:lang w:eastAsia="zh-CN"/>
          </w:rPr>
          <w:t>(二)、决策机制</w:t>
        </w:r>
        <w:r>
          <w:tab/>
        </w:r>
        <w:r>
          <w:fldChar w:fldCharType="begin"/>
        </w:r>
        <w:r>
          <w:instrText xml:space="preserve"> PAGEREF _Toc14926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3" w:history="1">
        <w:r>
          <w:rPr>
            <w:rFonts w:ascii="仿宋" w:eastAsia="仿宋" w:hAnsi="仿宋" w:cs="仿宋" w:hint="eastAsia"/>
            <w:lang w:eastAsia="zh-CN"/>
          </w:rPr>
          <w:t>(三)、企业文化</w:t>
        </w:r>
        <w:r>
          <w:tab/>
        </w:r>
        <w:r>
          <w:fldChar w:fldCharType="begin"/>
        </w:r>
        <w:r>
          <w:instrText xml:space="preserve"> PAGEREF _Toc11133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1" w:history="1">
        <w:r>
          <w:rPr>
            <w:rFonts w:ascii="仿宋" w:eastAsia="仿宋" w:hAnsi="仿宋" w:cs="仿宋" w:hint="eastAsia"/>
            <w:lang w:eastAsia="zh-CN"/>
          </w:rPr>
          <w:t>(四)、供应商关系</w:t>
        </w:r>
        <w:r>
          <w:tab/>
        </w:r>
        <w:r>
          <w:fldChar w:fldCharType="begin"/>
        </w:r>
        <w:r>
          <w:instrText xml:space="preserve"> PAGEREF _Toc20201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31" w:history="1">
        <w:r>
          <w:rPr>
            <w:rFonts w:ascii="仿宋" w:eastAsia="仿宋" w:hAnsi="仿宋" w:cs="仿宋" w:hint="eastAsia"/>
            <w:lang w:eastAsia="zh-CN"/>
          </w:rPr>
          <w:t>九、沟通与利益相关者关系</w:t>
        </w:r>
        <w:r>
          <w:tab/>
        </w:r>
        <w:r>
          <w:fldChar w:fldCharType="begin"/>
        </w:r>
        <w:r>
          <w:instrText xml:space="preserve"> PAGEREF _Toc9131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9" w:history="1">
        <w:r>
          <w:rPr>
            <w:rFonts w:ascii="仿宋" w:eastAsia="仿宋" w:hAnsi="仿宋" w:cs="仿宋" w:hint="eastAsia"/>
            <w:lang w:eastAsia="zh-CN"/>
          </w:rPr>
          <w:t>(一)、制定沟通计划</w:t>
        </w:r>
        <w:r>
          <w:tab/>
        </w:r>
        <w:r>
          <w:fldChar w:fldCharType="begin"/>
        </w:r>
        <w:r>
          <w:instrText xml:space="preserve"> PAGEREF _Toc15489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5" w:history="1">
        <w:r>
          <w:rPr>
            <w:rFonts w:ascii="仿宋" w:eastAsia="仿宋" w:hAnsi="仿宋" w:cs="仿宋" w:hint="eastAsia"/>
            <w:lang w:eastAsia="zh-CN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_Toc28705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0" w:history="1">
        <w:r>
          <w:rPr>
            <w:rFonts w:ascii="仿宋" w:eastAsia="仿宋" w:hAnsi="仿宋" w:cs="仿宋" w:hint="eastAsia"/>
            <w:lang w:eastAsia="zh-CN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_Toc20620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258" w:history="1">
        <w:r>
          <w:rPr>
            <w:rFonts w:ascii="仿宋" w:eastAsia="仿宋" w:hAnsi="仿宋" w:cs="仿宋" w:hint="eastAsia"/>
            <w:lang w:eastAsia="zh-CN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_Toc7258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63" w:history="1">
        <w:r>
          <w:rPr>
            <w:rFonts w:ascii="仿宋" w:eastAsia="仿宋" w:hAnsi="仿宋" w:cs="仿宋" w:hint="eastAsia"/>
            <w:lang w:eastAsia="zh-CN"/>
          </w:rPr>
          <w:t>十、医用化验设备器具项目投资可行性分析</w:t>
        </w:r>
        <w:r>
          <w:tab/>
        </w:r>
        <w:r>
          <w:fldChar w:fldCharType="begin"/>
        </w:r>
        <w:r>
          <w:instrText xml:space="preserve"> PAGEREF _Toc5363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8" w:history="1">
        <w:r>
          <w:rPr>
            <w:rFonts w:ascii="仿宋" w:eastAsia="仿宋" w:hAnsi="仿宋" w:cs="仿宋" w:hint="eastAsia"/>
            <w:lang w:eastAsia="zh-CN"/>
          </w:rPr>
          <w:t>(一)、医用化验设备器具项目估算说明</w:t>
        </w:r>
        <w:r>
          <w:tab/>
        </w:r>
        <w:r>
          <w:fldChar w:fldCharType="begin"/>
        </w:r>
        <w:r>
          <w:instrText xml:space="preserve"> PAGEREF _Toc28048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4" w:history="1">
        <w:r>
          <w:rPr>
            <w:rFonts w:ascii="仿宋" w:eastAsia="仿宋" w:hAnsi="仿宋" w:cs="仿宋" w:hint="eastAsia"/>
            <w:lang w:eastAsia="zh-CN"/>
          </w:rPr>
          <w:t>(二)、医用化验设备器具项目总投资估算</w:t>
        </w:r>
        <w:r>
          <w:tab/>
        </w:r>
        <w:r>
          <w:fldChar w:fldCharType="begin"/>
        </w:r>
        <w:r>
          <w:instrText xml:space="preserve"> PAGEREF _Toc22834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4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_Toc16334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04" w:history="1">
        <w:r>
          <w:rPr>
            <w:rFonts w:ascii="仿宋" w:eastAsia="仿宋" w:hAnsi="仿宋" w:cs="仿宋" w:hint="eastAsia"/>
            <w:lang w:eastAsia="zh-CN"/>
          </w:rPr>
          <w:t>十一、医用化验设备器具项目可持续性分析</w:t>
        </w:r>
        <w:r>
          <w:tab/>
        </w:r>
        <w:r>
          <w:fldChar w:fldCharType="begin"/>
        </w:r>
        <w:r>
          <w:instrText xml:space="preserve"> PAGEREF _Toc12704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2" w:history="1">
        <w:r>
          <w:rPr>
            <w:rFonts w:ascii="仿宋" w:eastAsia="仿宋" w:hAnsi="仿宋" w:cs="仿宋" w:hint="eastAsia"/>
            <w:lang w:eastAsia="zh-CN"/>
          </w:rPr>
          <w:t>(一)、可持续性原则与框架</w:t>
        </w:r>
        <w:r>
          <w:tab/>
        </w:r>
        <w:r>
          <w:fldChar w:fldCharType="begin"/>
        </w:r>
        <w:r>
          <w:instrText xml:space="preserve"> PAGEREF _Toc17572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" w:history="1">
        <w:r>
          <w:rPr>
            <w:rFonts w:ascii="仿宋" w:eastAsia="仿宋" w:hAnsi="仿宋" w:cs="仿宋" w:hint="eastAsia"/>
            <w:lang w:eastAsia="zh-CN"/>
          </w:rPr>
          <w:t>(二)、社会与环境影响评估</w:t>
        </w:r>
        <w:r>
          <w:tab/>
        </w:r>
        <w:r>
          <w:fldChar w:fldCharType="begin"/>
        </w:r>
        <w:r>
          <w:instrText xml:space="preserve"> PAGEREF _Toc1500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9" w:history="1">
        <w:r>
          <w:rPr>
            <w:rFonts w:ascii="仿宋" w:eastAsia="仿宋" w:hAnsi="仿宋" w:cs="仿宋" w:hint="eastAsia"/>
            <w:lang w:eastAsia="zh-CN"/>
          </w:rPr>
          <w:t>(三)、社会责任与可持续性战略</w:t>
        </w:r>
        <w:r>
          <w:tab/>
        </w:r>
        <w:r>
          <w:fldChar w:fldCharType="begin"/>
        </w:r>
        <w:r>
          <w:instrText xml:space="preserve"> PAGEREF _Toc30809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94" w:history="1">
        <w:r>
          <w:rPr>
            <w:rFonts w:ascii="仿宋" w:eastAsia="仿宋" w:hAnsi="仿宋" w:cs="仿宋" w:hint="eastAsia"/>
            <w:lang w:eastAsia="zh-CN"/>
          </w:rPr>
          <w:t>十二、员工培训与绩效提升</w:t>
        </w:r>
        <w:r>
          <w:tab/>
        </w:r>
        <w:r>
          <w:fldChar w:fldCharType="begin"/>
        </w:r>
        <w:r>
          <w:instrText xml:space="preserve"> PAGEREF _Toc20394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" w:history="1">
        <w:r>
          <w:rPr>
            <w:rFonts w:ascii="仿宋" w:eastAsia="仿宋" w:hAnsi="仿宋" w:cs="仿宋" w:hint="eastAsia"/>
            <w:lang w:eastAsia="zh-CN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_Toc2509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0" w:history="1">
        <w:r>
          <w:rPr>
            <w:rFonts w:ascii="仿宋" w:eastAsia="仿宋" w:hAnsi="仿宋" w:cs="仿宋" w:hint="eastAsia"/>
            <w:lang w:eastAsia="zh-CN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_Toc30160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5" w:history="1">
        <w:r>
          <w:rPr>
            <w:rFonts w:ascii="仿宋" w:eastAsia="仿宋" w:hAnsi="仿宋" w:cs="仿宋" w:hint="eastAsia"/>
            <w:lang w:eastAsia="zh-CN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_Toc4725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3" w:history="1">
        <w:r>
          <w:rPr>
            <w:rFonts w:ascii="仿宋" w:eastAsia="仿宋" w:hAnsi="仿宋" w:cs="仿宋" w:hint="eastAsia"/>
            <w:lang w:eastAsia="zh-CN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_Toc19113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98" w:history="1">
        <w:r>
          <w:rPr>
            <w:rFonts w:ascii="仿宋" w:eastAsia="仿宋" w:hAnsi="仿宋" w:cs="仿宋" w:hint="eastAsia"/>
            <w:lang w:eastAsia="zh-CN"/>
          </w:rPr>
          <w:t>十三、医用化验设备器具项目风险分析</w:t>
        </w:r>
        <w:r>
          <w:tab/>
        </w:r>
        <w:r>
          <w:fldChar w:fldCharType="begin"/>
        </w:r>
        <w:r>
          <w:instrText xml:space="preserve"> PAGEREF _Toc9998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4" w:history="1">
        <w:r>
          <w:rPr>
            <w:rFonts w:ascii="仿宋" w:eastAsia="仿宋" w:hAnsi="仿宋" w:cs="仿宋" w:hint="eastAsia"/>
            <w:lang w:eastAsia="zh-CN"/>
          </w:rPr>
          <w:t>(一)、医用化验设备器具项目风险分析</w:t>
        </w:r>
        <w:r>
          <w:tab/>
        </w:r>
        <w:r>
          <w:fldChar w:fldCharType="begin"/>
        </w:r>
        <w:r>
          <w:instrText xml:space="preserve"> PAGEREF _Toc13454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1" w:history="1">
        <w:r>
          <w:rPr>
            <w:rFonts w:ascii="仿宋" w:eastAsia="仿宋" w:hAnsi="仿宋" w:cs="仿宋" w:hint="eastAsia"/>
            <w:lang w:eastAsia="zh-CN"/>
          </w:rPr>
          <w:t>(二)、医用化验设备器具项目风险对策</w:t>
        </w:r>
        <w:r>
          <w:tab/>
        </w:r>
        <w:r>
          <w:fldChar w:fldCharType="begin"/>
        </w:r>
        <w:r>
          <w:instrText xml:space="preserve"> PAGEREF _Toc20211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75" w:history="1">
        <w:r>
          <w:rPr>
            <w:rFonts w:ascii="仿宋" w:eastAsia="仿宋" w:hAnsi="仿宋" w:cs="仿宋" w:hint="eastAsia"/>
            <w:lang w:eastAsia="zh-CN"/>
          </w:rPr>
          <w:t>十四、投资方案计划</w:t>
        </w:r>
        <w:r>
          <w:tab/>
        </w:r>
        <w:r>
          <w:fldChar w:fldCharType="begin"/>
        </w:r>
        <w:r>
          <w:instrText xml:space="preserve"> PAGEREF _Toc30275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8" w:history="1">
        <w:r>
          <w:rPr>
            <w:rFonts w:ascii="仿宋" w:eastAsia="仿宋" w:hAnsi="仿宋" w:cs="仿宋" w:hint="eastAsia"/>
            <w:lang w:eastAsia="zh-CN"/>
          </w:rPr>
          <w:t>(一)、医用化验设备器具项目估算说明</w:t>
        </w:r>
        <w:r>
          <w:tab/>
        </w:r>
        <w:r>
          <w:fldChar w:fldCharType="begin"/>
        </w:r>
        <w:r>
          <w:instrText xml:space="preserve"> PAGEREF _Toc8008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" w:history="1">
        <w:r>
          <w:rPr>
            <w:rFonts w:ascii="仿宋" w:eastAsia="仿宋" w:hAnsi="仿宋" w:cs="仿宋" w:hint="eastAsia"/>
            <w:lang w:eastAsia="zh-CN"/>
          </w:rPr>
          <w:t>(二)、医用化验设备器具项目总投资估算</w:t>
        </w:r>
        <w:r>
          <w:tab/>
        </w:r>
        <w:r>
          <w:fldChar w:fldCharType="begin"/>
        </w:r>
        <w:r>
          <w:instrText xml:space="preserve"> PAGEREF _Toc7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_Toc24661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22" w:history="1">
        <w:r>
          <w:rPr>
            <w:rFonts w:ascii="仿宋" w:eastAsia="仿宋" w:hAnsi="仿宋" w:cs="仿宋" w:hint="eastAsia"/>
            <w:lang w:eastAsia="zh-CN"/>
          </w:rPr>
          <w:t>十五、员工多元化与包容性管理</w:t>
        </w:r>
        <w:r>
          <w:tab/>
        </w:r>
        <w:r>
          <w:fldChar w:fldCharType="begin"/>
        </w:r>
        <w:r>
          <w:instrText xml:space="preserve"> PAGEREF _Toc13822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9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_Toc5819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8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_Toc16138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2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_Toc22392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57" w:history="1">
        <w:r>
          <w:rPr>
            <w:rFonts w:ascii="仿宋" w:eastAsia="仿宋" w:hAnsi="仿宋" w:cs="仿宋" w:hint="eastAsia"/>
            <w:lang w:eastAsia="zh-CN"/>
          </w:rPr>
          <w:t>十六、跨部门协作与团队建设方案</w:t>
        </w:r>
        <w:r>
          <w:tab/>
        </w:r>
        <w:r>
          <w:fldChar w:fldCharType="begin"/>
        </w:r>
        <w:r>
          <w:instrText xml:space="preserve"> PAGEREF _Toc18257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0" w:history="1">
        <w:r>
          <w:rPr>
            <w:rFonts w:ascii="仿宋" w:eastAsia="仿宋" w:hAnsi="仿宋" w:cs="仿宋" w:hint="eastAsia"/>
            <w:lang w:eastAsia="zh-CN"/>
          </w:rPr>
          <w:t>(一)、部门协同流程设计</w:t>
        </w:r>
        <w:r>
          <w:tab/>
        </w:r>
        <w:r>
          <w:fldChar w:fldCharType="begin"/>
        </w:r>
        <w:r>
          <w:instrText xml:space="preserve"> PAGEREF _Toc17610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9" w:history="1">
        <w:r>
          <w:rPr>
            <w:rFonts w:ascii="仿宋" w:eastAsia="仿宋" w:hAnsi="仿宋" w:cs="仿宋" w:hint="eastAsia"/>
            <w:lang w:eastAsia="zh-CN"/>
          </w:rPr>
          <w:t>(二)、跨职能团队建设与培训</w:t>
        </w:r>
        <w:r>
          <w:tab/>
        </w:r>
        <w:r>
          <w:fldChar w:fldCharType="begin"/>
        </w:r>
        <w:r>
          <w:instrText xml:space="preserve"> PAGEREF _Toc15359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0" w:history="1">
        <w:r>
          <w:rPr>
            <w:rFonts w:ascii="仿宋" w:eastAsia="仿宋" w:hAnsi="仿宋" w:cs="仿宋" w:hint="eastAsia"/>
            <w:lang w:eastAsia="zh-CN"/>
          </w:rPr>
          <w:t>(三)、团队沟通与协作工具应用</w:t>
        </w:r>
        <w:r>
          <w:tab/>
        </w:r>
        <w:r>
          <w:fldChar w:fldCharType="begin"/>
        </w:r>
        <w:r>
          <w:instrText xml:space="preserve"> PAGEREF _Toc17270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5" w:history="1">
        <w:r>
          <w:rPr>
            <w:rFonts w:ascii="仿宋" w:eastAsia="仿宋" w:hAnsi="仿宋" w:cs="仿宋" w:hint="eastAsia"/>
            <w:lang w:eastAsia="zh-CN"/>
          </w:rPr>
          <w:t>(四)、知识分享与经验传承</w:t>
        </w:r>
        <w:r>
          <w:tab/>
        </w:r>
        <w:r>
          <w:fldChar w:fldCharType="begin"/>
        </w:r>
        <w:r>
          <w:instrText xml:space="preserve"> PAGEREF _Toc29185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4" w:history="1">
        <w:r>
          <w:rPr>
            <w:rFonts w:ascii="仿宋" w:eastAsia="仿宋" w:hAnsi="仿宋" w:cs="仿宋" w:hint="eastAsia"/>
            <w:lang w:eastAsia="zh-CN"/>
          </w:rPr>
          <w:t>(五)、团队文化与价值观的共建</w:t>
        </w:r>
        <w:r>
          <w:tab/>
        </w:r>
        <w:r>
          <w:fldChar w:fldCharType="begin"/>
        </w:r>
        <w:r>
          <w:instrText xml:space="preserve"> PAGEREF _Toc13054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79" w:history="1">
        <w:r>
          <w:rPr>
            <w:rFonts w:ascii="仿宋" w:eastAsia="仿宋" w:hAnsi="仿宋" w:cs="仿宋" w:hint="eastAsia"/>
            <w:lang w:eastAsia="zh-CN"/>
          </w:rPr>
          <w:t>十七、医用化验设备器具项目治理与监督</w:t>
        </w:r>
        <w:r>
          <w:tab/>
        </w:r>
        <w:r>
          <w:fldChar w:fldCharType="begin"/>
        </w:r>
        <w:r>
          <w:instrText xml:space="preserve"> PAGEREF _Toc30679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" w:history="1">
        <w:r>
          <w:rPr>
            <w:rFonts w:ascii="仿宋" w:eastAsia="仿宋" w:hAnsi="仿宋" w:cs="仿宋" w:hint="eastAsia"/>
            <w:lang w:eastAsia="zh-CN"/>
          </w:rPr>
          <w:t>(一)、医用化验设备器具项目治理结构</w:t>
        </w:r>
        <w:r>
          <w:tab/>
        </w:r>
        <w:r>
          <w:fldChar w:fldCharType="begin"/>
        </w:r>
        <w:r>
          <w:instrText xml:space="preserve"> PAGEREF _Toc2250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9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_Toc4779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82" w:history="1">
        <w:r>
          <w:rPr>
            <w:rFonts w:ascii="仿宋" w:eastAsia="仿宋" w:hAnsi="仿宋" w:cs="仿宋" w:hint="eastAsia"/>
            <w:lang w:eastAsia="zh-CN"/>
          </w:rPr>
          <w:t>十八、信息技术与数字化创新</w:t>
        </w:r>
        <w:r>
          <w:tab/>
        </w:r>
        <w:r>
          <w:fldChar w:fldCharType="begin"/>
        </w:r>
        <w:r>
          <w:instrText xml:space="preserve"> PAGEREF _Toc27982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3" w:history="1">
        <w:r>
          <w:rPr>
            <w:rFonts w:ascii="仿宋" w:eastAsia="仿宋" w:hAnsi="仿宋" w:cs="仿宋" w:hint="eastAsia"/>
            <w:lang w:eastAsia="zh-CN"/>
          </w:rPr>
          <w:t>(一)、信息技术概述</w:t>
        </w:r>
        <w:r>
          <w:tab/>
        </w:r>
        <w:r>
          <w:fldChar w:fldCharType="begin"/>
        </w:r>
        <w:r>
          <w:instrText xml:space="preserve"> PAGEREF _Toc10563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7" w:history="1">
        <w:r>
          <w:rPr>
            <w:rFonts w:ascii="仿宋" w:eastAsia="仿宋" w:hAnsi="仿宋" w:cs="仿宋" w:hint="eastAsia"/>
            <w:lang w:eastAsia="zh-CN"/>
          </w:rPr>
          <w:t>(二)、数字化创新方案</w:t>
        </w:r>
        <w:r>
          <w:tab/>
        </w:r>
        <w:r>
          <w:fldChar w:fldCharType="begin"/>
        </w:r>
        <w:r>
          <w:instrText xml:space="preserve"> PAGEREF _Toc13237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2" w:history="1">
        <w:r>
          <w:rPr>
            <w:rFonts w:ascii="仿宋" w:eastAsia="仿宋" w:hAnsi="仿宋" w:cs="仿宋" w:hint="eastAsia"/>
            <w:lang w:eastAsia="zh-CN"/>
          </w:rPr>
          <w:t>(三)、数据安全与隐私保护</w:t>
        </w:r>
        <w:r>
          <w:tab/>
        </w:r>
        <w:r>
          <w:fldChar w:fldCharType="begin"/>
        </w:r>
        <w:r>
          <w:instrText xml:space="preserve"> PAGEREF _Toc13212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" w:history="1">
        <w:r>
          <w:rPr>
            <w:rFonts w:ascii="仿宋" w:eastAsia="仿宋" w:hAnsi="仿宋" w:cs="仿宋" w:hint="eastAsia"/>
            <w:lang w:eastAsia="zh-CN"/>
          </w:rPr>
          <w:t>十九、医用化验设备器具项目沟通与协作</w:t>
        </w:r>
        <w:r>
          <w:tab/>
        </w:r>
        <w:r>
          <w:fldChar w:fldCharType="begin"/>
        </w:r>
        <w:r>
          <w:instrText xml:space="preserve"> PAGEREF _Toc1950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6" w:history="1">
        <w:r>
          <w:rPr>
            <w:rFonts w:ascii="仿宋" w:eastAsia="仿宋" w:hAnsi="仿宋" w:cs="仿宋" w:hint="eastAsia"/>
            <w:lang w:eastAsia="zh-CN"/>
          </w:rPr>
          <w:t>(一)、沟通计划与渠道</w:t>
        </w:r>
        <w:r>
          <w:tab/>
        </w:r>
        <w:r>
          <w:fldChar w:fldCharType="begin"/>
        </w:r>
        <w:r>
          <w:instrText xml:space="preserve"> PAGEREF _Toc15396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3" w:history="1">
        <w:r>
          <w:rPr>
            <w:rFonts w:ascii="仿宋" w:eastAsia="仿宋" w:hAnsi="仿宋" w:cs="仿宋" w:hint="eastAsia"/>
            <w:lang w:eastAsia="zh-CN"/>
          </w:rPr>
          <w:t>(二)、内部协作机制</w:t>
        </w:r>
        <w:r>
          <w:tab/>
        </w:r>
        <w:r>
          <w:fldChar w:fldCharType="begin"/>
        </w:r>
        <w:r>
          <w:instrText xml:space="preserve"> PAGEREF _Toc18913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7" w:history="1">
        <w:r>
          <w:rPr>
            <w:rFonts w:ascii="仿宋" w:eastAsia="仿宋" w:hAnsi="仿宋" w:cs="仿宋" w:hint="eastAsia"/>
            <w:lang w:eastAsia="zh-CN"/>
          </w:rPr>
          <w:t>(三)、外部合作伙伴沟通</w:t>
        </w:r>
        <w:r>
          <w:tab/>
        </w:r>
        <w:r>
          <w:fldChar w:fldCharType="begin"/>
        </w:r>
        <w:r>
          <w:instrText xml:space="preserve"> PAGEREF _Toc10217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1" w:history="1">
        <w:r>
          <w:rPr>
            <w:rFonts w:ascii="仿宋" w:eastAsia="仿宋" w:hAnsi="仿宋" w:cs="仿宋" w:hint="eastAsia"/>
            <w:lang w:eastAsia="zh-CN"/>
          </w:rPr>
          <w:t>(四)、风险沟通与管理</w:t>
        </w:r>
        <w:r>
          <w:tab/>
        </w:r>
        <w:r>
          <w:fldChar w:fldCharType="begin"/>
        </w:r>
        <w:r>
          <w:instrText xml:space="preserve"> PAGEREF _Toc7301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23" w:history="1">
        <w:r>
          <w:rPr>
            <w:rFonts w:ascii="仿宋" w:eastAsia="仿宋" w:hAnsi="仿宋" w:cs="仿宋" w:hint="eastAsia"/>
            <w:lang w:eastAsia="zh-CN"/>
          </w:rPr>
          <w:t>二十、创新投资策略</w:t>
        </w:r>
        <w:r>
          <w:tab/>
        </w:r>
        <w:r>
          <w:fldChar w:fldCharType="begin"/>
        </w:r>
        <w:r>
          <w:instrText xml:space="preserve"> PAGEREF _Toc25923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389" w:history="1">
        <w:r>
          <w:rPr>
            <w:rFonts w:ascii="仿宋" w:eastAsia="仿宋" w:hAnsi="仿宋" w:cs="仿宋" w:hint="eastAsia"/>
            <w:lang w:eastAsia="zh-CN"/>
          </w:rPr>
          <w:t>(一)、创新投资的定义</w:t>
        </w:r>
        <w:r>
          <w:tab/>
        </w:r>
        <w:r>
          <w:fldChar w:fldCharType="begin"/>
        </w:r>
        <w:r>
          <w:instrText xml:space="preserve"> PAGEREF _Toc24389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1" w:history="1">
        <w:r>
          <w:rPr>
            <w:rFonts w:ascii="仿宋" w:eastAsia="仿宋" w:hAnsi="仿宋" w:cs="仿宋" w:hint="eastAsia"/>
            <w:lang w:eastAsia="zh-CN"/>
          </w:rPr>
          <w:t>(二)、创新投资与企业战略的关系</w:t>
        </w:r>
        <w:r>
          <w:tab/>
        </w:r>
        <w:r>
          <w:fldChar w:fldCharType="begin"/>
        </w:r>
        <w:r>
          <w:instrText xml:space="preserve"> PAGEREF _Toc23741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9" w:history="1">
        <w:r>
          <w:rPr>
            <w:rFonts w:ascii="仿宋" w:eastAsia="仿宋" w:hAnsi="仿宋" w:cs="仿宋" w:hint="eastAsia"/>
            <w:lang w:eastAsia="zh-CN"/>
          </w:rPr>
          <w:t>(三)、创新投资决策过程</w:t>
        </w:r>
        <w:r>
          <w:tab/>
        </w:r>
        <w:r>
          <w:fldChar w:fldCharType="begin"/>
        </w:r>
        <w:r>
          <w:instrText xml:space="preserve"> PAGEREF _Toc10579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7" w:history="1">
        <w:r>
          <w:rPr>
            <w:rFonts w:ascii="仿宋" w:eastAsia="仿宋" w:hAnsi="仿宋" w:cs="仿宋" w:hint="eastAsia"/>
            <w:lang w:eastAsia="zh-CN"/>
          </w:rPr>
          <w:t>(四)、创新投资的风险管理</w:t>
        </w:r>
        <w:r>
          <w:tab/>
        </w:r>
        <w:r>
          <w:fldChar w:fldCharType="begin"/>
        </w:r>
        <w:r>
          <w:instrText xml:space="preserve"> PAGEREF _Toc7747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56" w:history="1">
        <w:r>
          <w:rPr>
            <w:rFonts w:ascii="仿宋" w:eastAsia="仿宋" w:hAnsi="仿宋" w:cs="仿宋" w:hint="eastAsia"/>
            <w:lang w:eastAsia="zh-CN"/>
          </w:rPr>
          <w:t>二十一、知识管理与信息共享</w:t>
        </w:r>
        <w:r>
          <w:tab/>
        </w:r>
        <w:r>
          <w:fldChar w:fldCharType="begin"/>
        </w:r>
        <w:r>
          <w:instrText xml:space="preserve"> PAGEREF _Toc29256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1" w:history="1">
        <w:r>
          <w:rPr>
            <w:rFonts w:ascii="仿宋" w:eastAsia="仿宋" w:hAnsi="仿宋" w:cs="仿宋" w:hint="eastAsia"/>
            <w:lang w:eastAsia="zh-CN"/>
          </w:rPr>
          <w:t>(一)、知识管理体系构建</w:t>
        </w:r>
        <w:r>
          <w:tab/>
        </w:r>
        <w:r>
          <w:fldChar w:fldCharType="begin"/>
        </w:r>
        <w:r>
          <w:instrText xml:space="preserve"> PAGEREF _Toc21741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5" w:history="1">
        <w:r>
          <w:rPr>
            <w:rFonts w:ascii="仿宋" w:eastAsia="仿宋" w:hAnsi="仿宋" w:cs="仿宋" w:hint="eastAsia"/>
            <w:lang w:eastAsia="zh-CN"/>
          </w:rPr>
          <w:t>(二)、信息共享平台建设</w:t>
        </w:r>
        <w:r>
          <w:tab/>
        </w:r>
        <w:r>
          <w:fldChar w:fldCharType="begin"/>
        </w:r>
        <w:r>
          <w:instrText xml:space="preserve"> PAGEREF _Toc27475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6" w:history="1">
        <w:r>
          <w:rPr>
            <w:rFonts w:ascii="仿宋" w:eastAsia="仿宋" w:hAnsi="仿宋" w:cs="仿宋" w:hint="eastAsia"/>
            <w:lang w:eastAsia="zh-CN"/>
          </w:rPr>
          <w:t>(三)、团队协作与沟通机制</w:t>
        </w:r>
        <w:r>
          <w:tab/>
        </w:r>
        <w:r>
          <w:fldChar w:fldCharType="begin"/>
        </w:r>
        <w:r>
          <w:instrText xml:space="preserve"> PAGEREF _Toc7636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89" w:history="1">
        <w:r>
          <w:rPr>
            <w:rFonts w:ascii="仿宋" w:eastAsia="仿宋" w:hAnsi="仿宋" w:cs="仿宋" w:hint="eastAsia"/>
            <w:lang w:eastAsia="zh-CN"/>
          </w:rPr>
          <w:t>二十二市场营销与推广策略</w:t>
        </w:r>
        <w:r>
          <w:tab/>
        </w:r>
        <w:r>
          <w:fldChar w:fldCharType="begin"/>
        </w:r>
        <w:r>
          <w:instrText xml:space="preserve"> PAGEREF _Toc21289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_Toc722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1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_Toc8781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3" w:history="1">
        <w:r>
          <w:rPr>
            <w:rFonts w:ascii="仿宋" w:eastAsia="仿宋" w:hAnsi="仿宋" w:cs="仿宋" w:hint="eastAsia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_Toc8233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70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897"/>
      <w:r>
        <w:rPr>
          <w:rFonts w:ascii="仿宋" w:eastAsia="仿宋" w:hAnsi="仿宋" w:cs="仿宋" w:hint="eastAsia"/>
          <w:sz w:val="28"/>
          <w:lang w:eastAsia="zh-CN"/>
        </w:rPr>
        <w:t>一、地理位置与选址分析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534"/>
      <w:r>
        <w:rPr>
          <w:rFonts w:ascii="仿宋" w:eastAsia="仿宋" w:hAnsi="仿宋" w:cs="仿宋" w:hint="eastAsia"/>
          <w:lang w:eastAsia="zh-CN"/>
        </w:rPr>
        <w:t>(一)、选址原则与考虑因素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医用化验设备器具项目建设地点：本期医用化验设备器具项目选址位于 [具体地点]，占地面积约 [XXX亩]。医用化验设备器具项目选址的原则如下：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地理位置优越： 选址地理位置位于 [地理位置优越的描述]，具备区位优势。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交通便利： 选址地点交通便利，紧邻主要交通干道，便于物资运输和市场拓展。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公用设施条件完备： 选址地区已规划并完备了电力、供水、排水、通讯等公用设施，确保医用化验设备器具项目建设和运营需要。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https://d.book118.com/367062040160006044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医用化验设备器具行业商业计划书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医用化验设备器具行业商业计划书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医用化验设备器具行业商业计划书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医用化验设备器具行业商业计划书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医用化验设备器具行业商业计划书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2253CE"/>
    <w:rsid w:val="4593521B"/>
    <w:rsid w:val="7A2253CE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67062040160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2024-02-27T12:10:00Z</dcterms:created>
  <dcterms:modified xsi:type="dcterms:W3CDTF">2024-02-27T12:10:39Z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800D63D398BC429AB7CE990D018074C0_11</vt:lpwstr>
  </property>
  <property fmtid="{D5CDD505-2E9C-101B-9397-08002B2CF9AE}" pid="3" name="KSOProductBuildVer">
    <vt:lpwstr>2052-12.1.0.16250</vt:lpwstr>
  </property>
</Properties>
</file>