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专门用途灯具：工艺装饰灯具相关行业公司员工职业发展支持与推动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92" w:history="1">
        <w:r>
          <w:rPr>
            <w:rFonts w:ascii="仿宋" w:eastAsia="仿宋" w:hAnsi="仿宋" w:cs="仿宋" w:hint="eastAsia"/>
            <w:lang w:eastAsia="zh-CN"/>
          </w:rPr>
          <w:t>序言</w:t>
        </w:r>
        <w:r>
          <w:tab/>
        </w:r>
        <w:r>
          <w:fldChar w:fldCharType="begin"/>
        </w:r>
        <w:r>
          <w:instrText xml:space="preserve"> PAGEREF _Toc3492 \h </w:instrText>
        </w:r>
        <w:r>
          <w:fldChar w:fldCharType="separate"/>
        </w:r>
        <w:r>
          <w:t>3</w:t>
        </w:r>
        <w:r>
          <w:fldChar w:fldCharType="end"/>
        </w:r>
      </w:hyperlink>
    </w:p>
    <w:p>
      <w:pPr>
        <w:pStyle w:val="TOC1"/>
        <w:tabs>
          <w:tab w:val="right" w:leader="dot" w:pos="8306"/>
        </w:tabs>
      </w:pPr>
      <w:hyperlink w:anchor="_Toc27284" w:history="1">
        <w:r>
          <w:rPr>
            <w:rFonts w:ascii="仿宋" w:eastAsia="仿宋" w:hAnsi="仿宋" w:cs="仿宋" w:hint="eastAsia"/>
            <w:lang w:eastAsia="zh-CN"/>
          </w:rPr>
          <w:t>一、第八章员工绩效管理</w:t>
        </w:r>
        <w:r>
          <w:tab/>
        </w:r>
        <w:r>
          <w:fldChar w:fldCharType="begin"/>
        </w:r>
        <w:r>
          <w:instrText xml:space="preserve"> PAGEREF _Toc27284 \h </w:instrText>
        </w:r>
        <w:r>
          <w:fldChar w:fldCharType="separate"/>
        </w:r>
        <w:r>
          <w:t>3</w:t>
        </w:r>
        <w:r>
          <w:fldChar w:fldCharType="end"/>
        </w:r>
      </w:hyperlink>
    </w:p>
    <w:p>
      <w:pPr>
        <w:pStyle w:val="TOC2"/>
        <w:tabs>
          <w:tab w:val="right" w:leader="dot" w:pos="8306"/>
        </w:tabs>
      </w:pPr>
      <w:hyperlink w:anchor="_Toc608" w:history="1">
        <w:r>
          <w:rPr>
            <w:rFonts w:ascii="仿宋" w:eastAsia="仿宋" w:hAnsi="仿宋" w:cs="仿宋" w:hint="eastAsia"/>
            <w:lang w:eastAsia="zh-CN"/>
          </w:rPr>
          <w:t>(一)、绩效评估体系建立</w:t>
        </w:r>
        <w:r>
          <w:tab/>
        </w:r>
        <w:r>
          <w:fldChar w:fldCharType="begin"/>
        </w:r>
        <w:r>
          <w:instrText xml:space="preserve"> PAGEREF _Toc608 \h </w:instrText>
        </w:r>
        <w:r>
          <w:fldChar w:fldCharType="separate"/>
        </w:r>
        <w:r>
          <w:t>3</w:t>
        </w:r>
        <w:r>
          <w:fldChar w:fldCharType="end"/>
        </w:r>
      </w:hyperlink>
    </w:p>
    <w:p>
      <w:pPr>
        <w:pStyle w:val="TOC2"/>
        <w:tabs>
          <w:tab w:val="right" w:leader="dot" w:pos="8306"/>
        </w:tabs>
      </w:pPr>
      <w:hyperlink w:anchor="_Toc25367" w:history="1">
        <w:r>
          <w:rPr>
            <w:rFonts w:ascii="仿宋" w:eastAsia="仿宋" w:hAnsi="仿宋" w:cs="仿宋" w:hint="eastAsia"/>
            <w:lang w:eastAsia="zh-CN"/>
          </w:rPr>
          <w:t>(二)、绩效考核与反馈</w:t>
        </w:r>
        <w:r>
          <w:tab/>
        </w:r>
        <w:r>
          <w:fldChar w:fldCharType="begin"/>
        </w:r>
        <w:r>
          <w:instrText xml:space="preserve"> PAGEREF _Toc25367 \h </w:instrText>
        </w:r>
        <w:r>
          <w:fldChar w:fldCharType="separate"/>
        </w:r>
        <w:r>
          <w:t>4</w:t>
        </w:r>
        <w:r>
          <w:fldChar w:fldCharType="end"/>
        </w:r>
      </w:hyperlink>
    </w:p>
    <w:p>
      <w:pPr>
        <w:pStyle w:val="TOC2"/>
        <w:tabs>
          <w:tab w:val="right" w:leader="dot" w:pos="8306"/>
        </w:tabs>
      </w:pPr>
      <w:hyperlink w:anchor="_Toc27854" w:history="1">
        <w:r>
          <w:rPr>
            <w:rFonts w:ascii="仿宋" w:eastAsia="仿宋" w:hAnsi="仿宋" w:cs="仿宋" w:hint="eastAsia"/>
            <w:lang w:eastAsia="zh-CN"/>
          </w:rPr>
          <w:t>(三)、激励与奖惩机制</w:t>
        </w:r>
        <w:r>
          <w:tab/>
        </w:r>
        <w:r>
          <w:fldChar w:fldCharType="begin"/>
        </w:r>
        <w:r>
          <w:instrText xml:space="preserve"> PAGEREF _Toc27854 \h </w:instrText>
        </w:r>
        <w:r>
          <w:fldChar w:fldCharType="separate"/>
        </w:r>
        <w:r>
          <w:t>4</w:t>
        </w:r>
        <w:r>
          <w:fldChar w:fldCharType="end"/>
        </w:r>
      </w:hyperlink>
    </w:p>
    <w:p>
      <w:pPr>
        <w:pStyle w:val="TOC1"/>
        <w:tabs>
          <w:tab w:val="right" w:leader="dot" w:pos="8306"/>
        </w:tabs>
      </w:pPr>
      <w:hyperlink w:anchor="_Toc8064" w:history="1">
        <w:r>
          <w:rPr>
            <w:rFonts w:ascii="仿宋" w:eastAsia="仿宋" w:hAnsi="仿宋" w:cs="仿宋" w:hint="eastAsia"/>
            <w:lang w:eastAsia="zh-CN"/>
          </w:rPr>
          <w:t>二、员工职业生涯规划与发展</w:t>
        </w:r>
        <w:r>
          <w:tab/>
        </w:r>
        <w:r>
          <w:fldChar w:fldCharType="begin"/>
        </w:r>
        <w:r>
          <w:instrText xml:space="preserve"> PAGEREF _Toc8064 \h </w:instrText>
        </w:r>
        <w:r>
          <w:fldChar w:fldCharType="separate"/>
        </w:r>
        <w:r>
          <w:t>5</w:t>
        </w:r>
        <w:r>
          <w:fldChar w:fldCharType="end"/>
        </w:r>
      </w:hyperlink>
    </w:p>
    <w:p>
      <w:pPr>
        <w:pStyle w:val="TOC2"/>
        <w:tabs>
          <w:tab w:val="right" w:leader="dot" w:pos="8306"/>
        </w:tabs>
      </w:pPr>
      <w:hyperlink w:anchor="_Toc23962" w:history="1">
        <w:r>
          <w:rPr>
            <w:rFonts w:ascii="仿宋" w:eastAsia="仿宋" w:hAnsi="仿宋" w:cs="仿宋" w:hint="eastAsia"/>
            <w:lang w:eastAsia="zh-CN"/>
          </w:rPr>
          <w:t>(一)、职业生涯规划概述</w:t>
        </w:r>
        <w:r>
          <w:tab/>
        </w:r>
        <w:r>
          <w:fldChar w:fldCharType="begin"/>
        </w:r>
        <w:r>
          <w:instrText xml:space="preserve"> PAGEREF _Toc23962 \h </w:instrText>
        </w:r>
        <w:r>
          <w:fldChar w:fldCharType="separate"/>
        </w:r>
        <w:r>
          <w:t>5</w:t>
        </w:r>
        <w:r>
          <w:fldChar w:fldCharType="end"/>
        </w:r>
      </w:hyperlink>
    </w:p>
    <w:p>
      <w:pPr>
        <w:pStyle w:val="TOC2"/>
        <w:tabs>
          <w:tab w:val="right" w:leader="dot" w:pos="8306"/>
        </w:tabs>
      </w:pPr>
      <w:hyperlink w:anchor="_Toc4013" w:history="1">
        <w:r>
          <w:rPr>
            <w:rFonts w:ascii="仿宋" w:eastAsia="仿宋" w:hAnsi="仿宋" w:cs="仿宋" w:hint="eastAsia"/>
            <w:lang w:eastAsia="zh-CN"/>
          </w:rPr>
          <w:t>(二)、基本原则与方法</w:t>
        </w:r>
        <w:r>
          <w:tab/>
        </w:r>
        <w:r>
          <w:fldChar w:fldCharType="begin"/>
        </w:r>
        <w:r>
          <w:instrText xml:space="preserve"> PAGEREF _Toc4013 \h </w:instrText>
        </w:r>
        <w:r>
          <w:fldChar w:fldCharType="separate"/>
        </w:r>
        <w:r>
          <w:t>6</w:t>
        </w:r>
        <w:r>
          <w:fldChar w:fldCharType="end"/>
        </w:r>
      </w:hyperlink>
    </w:p>
    <w:p>
      <w:pPr>
        <w:pStyle w:val="TOC2"/>
        <w:tabs>
          <w:tab w:val="right" w:leader="dot" w:pos="8306"/>
        </w:tabs>
      </w:pPr>
      <w:hyperlink w:anchor="_Toc10108" w:history="1">
        <w:r>
          <w:rPr>
            <w:rFonts w:ascii="仿宋" w:eastAsia="仿宋" w:hAnsi="仿宋" w:cs="仿宋" w:hint="eastAsia"/>
            <w:lang w:eastAsia="zh-CN"/>
          </w:rPr>
          <w:t>(三)、员工职业生涯管理</w:t>
        </w:r>
        <w:r>
          <w:tab/>
        </w:r>
        <w:r>
          <w:fldChar w:fldCharType="begin"/>
        </w:r>
        <w:r>
          <w:instrText xml:space="preserve"> PAGEREF _Toc10108 \h </w:instrText>
        </w:r>
        <w:r>
          <w:fldChar w:fldCharType="separate"/>
        </w:r>
        <w:r>
          <w:t>6</w:t>
        </w:r>
        <w:r>
          <w:fldChar w:fldCharType="end"/>
        </w:r>
      </w:hyperlink>
    </w:p>
    <w:p>
      <w:pPr>
        <w:pStyle w:val="TOC2"/>
        <w:tabs>
          <w:tab w:val="right" w:leader="dot" w:pos="8306"/>
        </w:tabs>
      </w:pPr>
      <w:hyperlink w:anchor="_Toc15467" w:history="1">
        <w:r>
          <w:rPr>
            <w:rFonts w:ascii="仿宋" w:eastAsia="仿宋" w:hAnsi="仿宋" w:cs="仿宋" w:hint="eastAsia"/>
            <w:lang w:eastAsia="zh-CN"/>
          </w:rPr>
          <w:t>(四)、职业生涯发展支持体系</w:t>
        </w:r>
        <w:r>
          <w:tab/>
        </w:r>
        <w:r>
          <w:fldChar w:fldCharType="begin"/>
        </w:r>
        <w:r>
          <w:instrText xml:space="preserve"> PAGEREF _Toc15467 \h </w:instrText>
        </w:r>
        <w:r>
          <w:fldChar w:fldCharType="separate"/>
        </w:r>
        <w:r>
          <w:t>8</w:t>
        </w:r>
        <w:r>
          <w:fldChar w:fldCharType="end"/>
        </w:r>
      </w:hyperlink>
    </w:p>
    <w:p>
      <w:pPr>
        <w:pStyle w:val="TOC2"/>
        <w:tabs>
          <w:tab w:val="right" w:leader="dot" w:pos="8306"/>
        </w:tabs>
      </w:pPr>
      <w:hyperlink w:anchor="_Toc30011" w:history="1">
        <w:r>
          <w:rPr>
            <w:rFonts w:ascii="仿宋" w:eastAsia="仿宋" w:hAnsi="仿宋" w:cs="仿宋" w:hint="eastAsia"/>
            <w:lang w:eastAsia="zh-CN"/>
          </w:rPr>
          <w:t>(五)、公司文化与员工职业发展融合</w:t>
        </w:r>
        <w:r>
          <w:tab/>
        </w:r>
        <w:r>
          <w:fldChar w:fldCharType="begin"/>
        </w:r>
        <w:r>
          <w:instrText xml:space="preserve"> PAGEREF _Toc30011 \h </w:instrText>
        </w:r>
        <w:r>
          <w:fldChar w:fldCharType="separate"/>
        </w:r>
        <w:r>
          <w:t>10</w:t>
        </w:r>
        <w:r>
          <w:fldChar w:fldCharType="end"/>
        </w:r>
      </w:hyperlink>
    </w:p>
    <w:p>
      <w:pPr>
        <w:pStyle w:val="TOC2"/>
        <w:tabs>
          <w:tab w:val="right" w:leader="dot" w:pos="8306"/>
        </w:tabs>
      </w:pPr>
      <w:hyperlink w:anchor="_Toc32227" w:history="1">
        <w:r>
          <w:rPr>
            <w:rFonts w:ascii="仿宋" w:eastAsia="仿宋" w:hAnsi="仿宋" w:cs="仿宋" w:hint="eastAsia"/>
            <w:lang w:eastAsia="zh-CN"/>
          </w:rPr>
          <w:t>(六)、未来趋势与发展策略</w:t>
        </w:r>
        <w:r>
          <w:tab/>
        </w:r>
        <w:r>
          <w:fldChar w:fldCharType="begin"/>
        </w:r>
        <w:r>
          <w:instrText xml:space="preserve"> PAGEREF _Toc32227 \h </w:instrText>
        </w:r>
        <w:r>
          <w:fldChar w:fldCharType="separate"/>
        </w:r>
        <w:r>
          <w:t>12</w:t>
        </w:r>
        <w:r>
          <w:fldChar w:fldCharType="end"/>
        </w:r>
      </w:hyperlink>
    </w:p>
    <w:p>
      <w:pPr>
        <w:pStyle w:val="TOC1"/>
        <w:tabs>
          <w:tab w:val="right" w:leader="dot" w:pos="8306"/>
        </w:tabs>
      </w:pPr>
      <w:hyperlink w:anchor="_Toc15573" w:history="1">
        <w:r>
          <w:rPr>
            <w:rFonts w:ascii="仿宋" w:eastAsia="仿宋" w:hAnsi="仿宋" w:cs="仿宋" w:hint="eastAsia"/>
            <w:lang w:eastAsia="zh-CN"/>
          </w:rPr>
          <w:t>三、专门用途灯具：工艺装饰灯具行业背景分析</w:t>
        </w:r>
        <w:r>
          <w:tab/>
        </w:r>
        <w:r>
          <w:fldChar w:fldCharType="begin"/>
        </w:r>
        <w:r>
          <w:instrText xml:space="preserve"> PAGEREF _Toc15573 \h </w:instrText>
        </w:r>
        <w:r>
          <w:fldChar w:fldCharType="separate"/>
        </w:r>
        <w:r>
          <w:t>14</w:t>
        </w:r>
        <w:r>
          <w:fldChar w:fldCharType="end"/>
        </w:r>
      </w:hyperlink>
    </w:p>
    <w:p>
      <w:pPr>
        <w:pStyle w:val="TOC2"/>
        <w:tabs>
          <w:tab w:val="right" w:leader="dot" w:pos="8306"/>
        </w:tabs>
      </w:pPr>
      <w:hyperlink w:anchor="_Toc24237" w:history="1">
        <w:r>
          <w:rPr>
            <w:rFonts w:ascii="仿宋" w:eastAsia="仿宋" w:hAnsi="仿宋" w:cs="仿宋" w:hint="eastAsia"/>
            <w:lang w:eastAsia="zh-CN"/>
          </w:rPr>
          <w:t>(一)、专门用途灯具：工艺装饰灯具行业背景分析</w:t>
        </w:r>
        <w:r>
          <w:tab/>
        </w:r>
        <w:r>
          <w:fldChar w:fldCharType="begin"/>
        </w:r>
        <w:r>
          <w:instrText xml:space="preserve"> PAGEREF _Toc24237 \h </w:instrText>
        </w:r>
        <w:r>
          <w:fldChar w:fldCharType="separate"/>
        </w:r>
        <w:r>
          <w:t>14</w:t>
        </w:r>
        <w:r>
          <w:fldChar w:fldCharType="end"/>
        </w:r>
      </w:hyperlink>
    </w:p>
    <w:p>
      <w:pPr>
        <w:pStyle w:val="TOC1"/>
        <w:tabs>
          <w:tab w:val="right" w:leader="dot" w:pos="8306"/>
        </w:tabs>
      </w:pPr>
      <w:hyperlink w:anchor="_Toc24780" w:history="1">
        <w:r>
          <w:rPr>
            <w:rFonts w:ascii="仿宋" w:eastAsia="仿宋" w:hAnsi="仿宋" w:cs="仿宋" w:hint="eastAsia"/>
            <w:lang w:eastAsia="zh-CN"/>
          </w:rPr>
          <w:t>四、员工压力管理及应对措施</w:t>
        </w:r>
        <w:r>
          <w:tab/>
        </w:r>
        <w:r>
          <w:fldChar w:fldCharType="begin"/>
        </w:r>
        <w:r>
          <w:instrText xml:space="preserve"> PAGEREF _Toc24780 \h </w:instrText>
        </w:r>
        <w:r>
          <w:fldChar w:fldCharType="separate"/>
        </w:r>
        <w:r>
          <w:t>16</w:t>
        </w:r>
        <w:r>
          <w:fldChar w:fldCharType="end"/>
        </w:r>
      </w:hyperlink>
    </w:p>
    <w:p>
      <w:pPr>
        <w:pStyle w:val="TOC2"/>
        <w:tabs>
          <w:tab w:val="right" w:leader="dot" w:pos="8306"/>
        </w:tabs>
      </w:pPr>
      <w:hyperlink w:anchor="_Toc22630" w:history="1">
        <w:r>
          <w:rPr>
            <w:rFonts w:ascii="仿宋" w:eastAsia="仿宋" w:hAnsi="仿宋" w:cs="仿宋" w:hint="eastAsia"/>
            <w:lang w:eastAsia="zh-CN"/>
          </w:rPr>
          <w:t>(一)、压力对员工的影响及管理原则</w:t>
        </w:r>
        <w:r>
          <w:tab/>
        </w:r>
        <w:r>
          <w:fldChar w:fldCharType="begin"/>
        </w:r>
        <w:r>
          <w:instrText xml:space="preserve"> PAGEREF _Toc22630 \h </w:instrText>
        </w:r>
        <w:r>
          <w:fldChar w:fldCharType="separate"/>
        </w:r>
        <w:r>
          <w:t>16</w:t>
        </w:r>
        <w:r>
          <w:fldChar w:fldCharType="end"/>
        </w:r>
      </w:hyperlink>
    </w:p>
    <w:p>
      <w:pPr>
        <w:pStyle w:val="TOC2"/>
        <w:tabs>
          <w:tab w:val="right" w:leader="dot" w:pos="8306"/>
        </w:tabs>
      </w:pPr>
      <w:hyperlink w:anchor="_Toc6374" w:history="1">
        <w:r>
          <w:rPr>
            <w:rFonts w:ascii="仿宋" w:eastAsia="仿宋" w:hAnsi="仿宋" w:cs="仿宋" w:hint="eastAsia"/>
            <w:lang w:eastAsia="zh-CN"/>
          </w:rPr>
          <w:t>(二)、压力应对策略及其实施方案</w:t>
        </w:r>
        <w:r>
          <w:tab/>
        </w:r>
        <w:r>
          <w:fldChar w:fldCharType="begin"/>
        </w:r>
        <w:r>
          <w:instrText xml:space="preserve"> PAGEREF _Toc6374 \h </w:instrText>
        </w:r>
        <w:r>
          <w:fldChar w:fldCharType="separate"/>
        </w:r>
        <w:r>
          <w:t>17</w:t>
        </w:r>
        <w:r>
          <w:fldChar w:fldCharType="end"/>
        </w:r>
      </w:hyperlink>
    </w:p>
    <w:p>
      <w:pPr>
        <w:pStyle w:val="TOC2"/>
        <w:tabs>
          <w:tab w:val="right" w:leader="dot" w:pos="8306"/>
        </w:tabs>
      </w:pPr>
      <w:hyperlink w:anchor="_Toc15856" w:history="1">
        <w:r>
          <w:rPr>
            <w:rFonts w:ascii="仿宋" w:eastAsia="仿宋" w:hAnsi="仿宋" w:cs="仿宋" w:hint="eastAsia"/>
            <w:lang w:eastAsia="zh-CN"/>
          </w:rPr>
          <w:t>(三)、压力管理效果的评估及持续改进</w:t>
        </w:r>
        <w:r>
          <w:tab/>
        </w:r>
        <w:r>
          <w:fldChar w:fldCharType="begin"/>
        </w:r>
        <w:r>
          <w:instrText xml:space="preserve"> PAGEREF _Toc15856 \h </w:instrText>
        </w:r>
        <w:r>
          <w:fldChar w:fldCharType="separate"/>
        </w:r>
        <w:r>
          <w:t>18</w:t>
        </w:r>
        <w:r>
          <w:fldChar w:fldCharType="end"/>
        </w:r>
      </w:hyperlink>
    </w:p>
    <w:p>
      <w:pPr>
        <w:pStyle w:val="TOC1"/>
        <w:tabs>
          <w:tab w:val="right" w:leader="dot" w:pos="8306"/>
        </w:tabs>
      </w:pPr>
      <w:hyperlink w:anchor="_Toc17890" w:history="1">
        <w:r>
          <w:rPr>
            <w:rFonts w:ascii="仿宋" w:eastAsia="仿宋" w:hAnsi="仿宋" w:cs="仿宋" w:hint="eastAsia"/>
            <w:lang w:eastAsia="zh-CN"/>
          </w:rPr>
          <w:t>五、项目基本情况</w:t>
        </w:r>
        <w:r>
          <w:tab/>
        </w:r>
        <w:r>
          <w:fldChar w:fldCharType="begin"/>
        </w:r>
        <w:r>
          <w:instrText xml:space="preserve"> PAGEREF _Toc17890 \h </w:instrText>
        </w:r>
        <w:r>
          <w:fldChar w:fldCharType="separate"/>
        </w:r>
        <w:r>
          <w:t>19</w:t>
        </w:r>
        <w:r>
          <w:fldChar w:fldCharType="end"/>
        </w:r>
      </w:hyperlink>
    </w:p>
    <w:p>
      <w:pPr>
        <w:pStyle w:val="TOC2"/>
        <w:tabs>
          <w:tab w:val="right" w:leader="dot" w:pos="8306"/>
        </w:tabs>
      </w:pPr>
      <w:hyperlink w:anchor="_Toc2253" w:history="1">
        <w:r>
          <w:rPr>
            <w:rFonts w:ascii="仿宋" w:eastAsia="仿宋" w:hAnsi="仿宋" w:cs="仿宋" w:hint="eastAsia"/>
            <w:lang w:eastAsia="zh-CN"/>
          </w:rPr>
          <w:t>(一)、项目名称及建设性质</w:t>
        </w:r>
        <w:r>
          <w:tab/>
        </w:r>
        <w:r>
          <w:fldChar w:fldCharType="begin"/>
        </w:r>
        <w:r>
          <w:instrText xml:space="preserve"> PAGEREF _Toc2253 \h </w:instrText>
        </w:r>
        <w:r>
          <w:fldChar w:fldCharType="separate"/>
        </w:r>
        <w:r>
          <w:t>19</w:t>
        </w:r>
        <w:r>
          <w:fldChar w:fldCharType="end"/>
        </w:r>
      </w:hyperlink>
    </w:p>
    <w:p>
      <w:pPr>
        <w:pStyle w:val="TOC2"/>
        <w:tabs>
          <w:tab w:val="right" w:leader="dot" w:pos="8306"/>
        </w:tabs>
      </w:pPr>
      <w:hyperlink w:anchor="_Toc12277" w:history="1">
        <w:r>
          <w:rPr>
            <w:rFonts w:ascii="仿宋" w:eastAsia="仿宋" w:hAnsi="仿宋" w:cs="仿宋" w:hint="eastAsia"/>
            <w:lang w:eastAsia="zh-CN"/>
          </w:rPr>
          <w:t>(二)、项目承办单位</w:t>
        </w:r>
        <w:r>
          <w:tab/>
        </w:r>
        <w:r>
          <w:fldChar w:fldCharType="begin"/>
        </w:r>
        <w:r>
          <w:instrText xml:space="preserve"> PAGEREF _Toc12277 \h </w:instrText>
        </w:r>
        <w:r>
          <w:fldChar w:fldCharType="separate"/>
        </w:r>
        <w:r>
          <w:t>20</w:t>
        </w:r>
        <w:r>
          <w:fldChar w:fldCharType="end"/>
        </w:r>
      </w:hyperlink>
    </w:p>
    <w:p>
      <w:pPr>
        <w:pStyle w:val="TOC2"/>
        <w:tabs>
          <w:tab w:val="right" w:leader="dot" w:pos="8306"/>
        </w:tabs>
      </w:pPr>
      <w:hyperlink w:anchor="_Toc10804" w:history="1">
        <w:r>
          <w:rPr>
            <w:rFonts w:ascii="仿宋" w:eastAsia="仿宋" w:hAnsi="仿宋" w:cs="仿宋" w:hint="eastAsia"/>
            <w:lang w:eastAsia="zh-CN"/>
          </w:rPr>
          <w:t>(三)、项目实施的可行性</w:t>
        </w:r>
        <w:r>
          <w:tab/>
        </w:r>
        <w:r>
          <w:fldChar w:fldCharType="begin"/>
        </w:r>
        <w:r>
          <w:instrText xml:space="preserve"> PAGEREF _Toc10804 \h </w:instrText>
        </w:r>
        <w:r>
          <w:fldChar w:fldCharType="separate"/>
        </w:r>
        <w:r>
          <w:t>21</w:t>
        </w:r>
        <w:r>
          <w:fldChar w:fldCharType="end"/>
        </w:r>
      </w:hyperlink>
    </w:p>
    <w:p>
      <w:pPr>
        <w:pStyle w:val="TOC2"/>
        <w:tabs>
          <w:tab w:val="right" w:leader="dot" w:pos="8306"/>
        </w:tabs>
      </w:pPr>
      <w:hyperlink w:anchor="_Toc28168" w:history="1">
        <w:r>
          <w:rPr>
            <w:rFonts w:ascii="仿宋" w:eastAsia="仿宋" w:hAnsi="仿宋" w:cs="仿宋" w:hint="eastAsia"/>
            <w:lang w:eastAsia="zh-CN"/>
          </w:rPr>
          <w:t>(四)、项目建设选址</w:t>
        </w:r>
        <w:r>
          <w:tab/>
        </w:r>
        <w:r>
          <w:fldChar w:fldCharType="begin"/>
        </w:r>
        <w:r>
          <w:instrText xml:space="preserve"> PAGEREF _Toc28168 \h </w:instrText>
        </w:r>
        <w:r>
          <w:fldChar w:fldCharType="separate"/>
        </w:r>
        <w:r>
          <w:t>23</w:t>
        </w:r>
        <w:r>
          <w:fldChar w:fldCharType="end"/>
        </w:r>
      </w:hyperlink>
    </w:p>
    <w:p>
      <w:pPr>
        <w:pStyle w:val="TOC2"/>
        <w:tabs>
          <w:tab w:val="right" w:leader="dot" w:pos="8306"/>
        </w:tabs>
      </w:pPr>
      <w:hyperlink w:anchor="_Toc17861" w:history="1">
        <w:r>
          <w:rPr>
            <w:rFonts w:ascii="仿宋" w:eastAsia="仿宋" w:hAnsi="仿宋" w:cs="仿宋" w:hint="eastAsia"/>
            <w:lang w:eastAsia="zh-CN"/>
          </w:rPr>
          <w:t>(五)、建筑物建设规模</w:t>
        </w:r>
        <w:r>
          <w:tab/>
        </w:r>
        <w:r>
          <w:fldChar w:fldCharType="begin"/>
        </w:r>
        <w:r>
          <w:instrText xml:space="preserve"> PAGEREF _Toc17861 \h </w:instrText>
        </w:r>
        <w:r>
          <w:fldChar w:fldCharType="separate"/>
        </w:r>
        <w:r>
          <w:t>24</w:t>
        </w:r>
        <w:r>
          <w:fldChar w:fldCharType="end"/>
        </w:r>
      </w:hyperlink>
    </w:p>
    <w:p>
      <w:pPr>
        <w:pStyle w:val="TOC2"/>
        <w:tabs>
          <w:tab w:val="right" w:leader="dot" w:pos="8306"/>
        </w:tabs>
      </w:pPr>
      <w:hyperlink w:anchor="_Toc25617" w:history="1">
        <w:r>
          <w:rPr>
            <w:rFonts w:ascii="仿宋" w:eastAsia="仿宋" w:hAnsi="仿宋" w:cs="仿宋" w:hint="eastAsia"/>
            <w:lang w:eastAsia="zh-CN"/>
          </w:rPr>
          <w:t>(六)、项目总投资及资金构成</w:t>
        </w:r>
        <w:r>
          <w:tab/>
        </w:r>
        <w:r>
          <w:fldChar w:fldCharType="begin"/>
        </w:r>
        <w:r>
          <w:instrText xml:space="preserve"> PAGEREF _Toc25617 \h </w:instrText>
        </w:r>
        <w:r>
          <w:fldChar w:fldCharType="separate"/>
        </w:r>
        <w:r>
          <w:t>25</w:t>
        </w:r>
        <w:r>
          <w:fldChar w:fldCharType="end"/>
        </w:r>
      </w:hyperlink>
    </w:p>
    <w:p>
      <w:pPr>
        <w:pStyle w:val="TOC2"/>
        <w:tabs>
          <w:tab w:val="right" w:leader="dot" w:pos="8306"/>
        </w:tabs>
      </w:pPr>
      <w:hyperlink w:anchor="_Toc11030" w:history="1">
        <w:r>
          <w:rPr>
            <w:rFonts w:ascii="仿宋" w:eastAsia="仿宋" w:hAnsi="仿宋" w:cs="仿宋" w:hint="eastAsia"/>
            <w:lang w:eastAsia="zh-CN"/>
          </w:rPr>
          <w:t>(七)、资金筹措方案</w:t>
        </w:r>
        <w:r>
          <w:tab/>
        </w:r>
        <w:r>
          <w:fldChar w:fldCharType="begin"/>
        </w:r>
        <w:r>
          <w:instrText xml:space="preserve"> PAGEREF _Toc11030 \h </w:instrText>
        </w:r>
        <w:r>
          <w:fldChar w:fldCharType="separate"/>
        </w:r>
        <w:r>
          <w:t>26</w:t>
        </w:r>
        <w:r>
          <w:fldChar w:fldCharType="end"/>
        </w:r>
      </w:hyperlink>
    </w:p>
    <w:p>
      <w:pPr>
        <w:pStyle w:val="TOC2"/>
        <w:tabs>
          <w:tab w:val="right" w:leader="dot" w:pos="8306"/>
        </w:tabs>
      </w:pPr>
      <w:hyperlink w:anchor="_Toc30970" w:history="1">
        <w:r>
          <w:rPr>
            <w:rFonts w:ascii="仿宋" w:eastAsia="仿宋" w:hAnsi="仿宋" w:cs="仿宋" w:hint="eastAsia"/>
            <w:lang w:eastAsia="zh-CN"/>
          </w:rPr>
          <w:t>(八)、项目预期经济效益规划目标</w:t>
        </w:r>
        <w:r>
          <w:tab/>
        </w:r>
        <w:r>
          <w:fldChar w:fldCharType="begin"/>
        </w:r>
        <w:r>
          <w:instrText xml:space="preserve"> PAGEREF _Toc30970 \h </w:instrText>
        </w:r>
        <w:r>
          <w:fldChar w:fldCharType="separate"/>
        </w:r>
        <w:r>
          <w:t>27</w:t>
        </w:r>
        <w:r>
          <w:fldChar w:fldCharType="end"/>
        </w:r>
      </w:hyperlink>
    </w:p>
    <w:p>
      <w:pPr>
        <w:pStyle w:val="TOC2"/>
        <w:tabs>
          <w:tab w:val="right" w:leader="dot" w:pos="8306"/>
        </w:tabs>
      </w:pPr>
      <w:hyperlink w:anchor="_Toc19563" w:history="1">
        <w:r>
          <w:rPr>
            <w:rFonts w:ascii="仿宋" w:eastAsia="仿宋" w:hAnsi="仿宋" w:cs="仿宋" w:hint="eastAsia"/>
            <w:lang w:eastAsia="zh-CN"/>
          </w:rPr>
          <w:t>(九)、项目建设进度规划</w:t>
        </w:r>
        <w:r>
          <w:tab/>
        </w:r>
        <w:r>
          <w:fldChar w:fldCharType="begin"/>
        </w:r>
        <w:r>
          <w:instrText xml:space="preserve"> PAGEREF _Toc19563 \h </w:instrText>
        </w:r>
        <w:r>
          <w:fldChar w:fldCharType="separate"/>
        </w:r>
        <w:r>
          <w:t>28</w:t>
        </w:r>
        <w:r>
          <w:fldChar w:fldCharType="end"/>
        </w:r>
      </w:hyperlink>
    </w:p>
    <w:p>
      <w:pPr>
        <w:pStyle w:val="TOC1"/>
        <w:tabs>
          <w:tab w:val="right" w:leader="dot" w:pos="8306"/>
        </w:tabs>
      </w:pPr>
      <w:hyperlink w:anchor="_Toc26862" w:history="1">
        <w:r>
          <w:rPr>
            <w:rFonts w:ascii="仿宋" w:eastAsia="仿宋" w:hAnsi="仿宋" w:cs="仿宋" w:hint="eastAsia"/>
            <w:lang w:eastAsia="zh-CN"/>
          </w:rPr>
          <w:t>六、第三十二章未来发展愿景</w:t>
        </w:r>
        <w:r>
          <w:tab/>
        </w:r>
        <w:r>
          <w:fldChar w:fldCharType="begin"/>
        </w:r>
        <w:r>
          <w:instrText xml:space="preserve"> PAGEREF _Toc26862 \h </w:instrText>
        </w:r>
        <w:r>
          <w:fldChar w:fldCharType="separate"/>
        </w:r>
        <w:r>
          <w:t>30</w:t>
        </w:r>
        <w:r>
          <w:fldChar w:fldCharType="end"/>
        </w:r>
      </w:hyperlink>
    </w:p>
    <w:p>
      <w:pPr>
        <w:pStyle w:val="TOC2"/>
        <w:tabs>
          <w:tab w:val="right" w:leader="dot" w:pos="8306"/>
        </w:tabs>
      </w:pPr>
      <w:hyperlink w:anchor="_Toc9297" w:history="1">
        <w:r>
          <w:rPr>
            <w:rFonts w:ascii="仿宋" w:eastAsia="仿宋" w:hAnsi="仿宋" w:cs="仿宋" w:hint="eastAsia"/>
            <w:lang w:eastAsia="zh-CN"/>
          </w:rPr>
          <w:t>(一)、员工职业生涯管理的未来趋势</w:t>
        </w:r>
        <w:r>
          <w:tab/>
        </w:r>
        <w:r>
          <w:fldChar w:fldCharType="begin"/>
        </w:r>
        <w:r>
          <w:instrText xml:space="preserve"> PAGEREF _Toc9297 \h </w:instrText>
        </w:r>
        <w:r>
          <w:fldChar w:fldCharType="separate"/>
        </w:r>
        <w:r>
          <w:t>30</w:t>
        </w:r>
        <w:r>
          <w:fldChar w:fldCharType="end"/>
        </w:r>
      </w:hyperlink>
    </w:p>
    <w:p>
      <w:pPr>
        <w:pStyle w:val="TOC2"/>
        <w:tabs>
          <w:tab w:val="right" w:leader="dot" w:pos="8306"/>
        </w:tabs>
      </w:pPr>
      <w:hyperlink w:anchor="_Toc32532" w:history="1">
        <w:r>
          <w:rPr>
            <w:rFonts w:ascii="仿宋" w:eastAsia="仿宋" w:hAnsi="仿宋" w:cs="仿宋" w:hint="eastAsia"/>
            <w:lang w:eastAsia="zh-CN"/>
          </w:rPr>
          <w:t>(二)、公司在员工发展中的未来愿景</w:t>
        </w:r>
        <w:r>
          <w:tab/>
        </w:r>
        <w:r>
          <w:fldChar w:fldCharType="begin"/>
        </w:r>
        <w:r>
          <w:instrText xml:space="preserve"> PAGEREF _Toc32532 \h </w:instrText>
        </w:r>
        <w:r>
          <w:fldChar w:fldCharType="separate"/>
        </w:r>
        <w:r>
          <w:t>31</w:t>
        </w:r>
        <w:r>
          <w:fldChar w:fldCharType="end"/>
        </w:r>
      </w:hyperlink>
    </w:p>
    <w:p>
      <w:pPr>
        <w:pStyle w:val="TOC1"/>
        <w:tabs>
          <w:tab w:val="right" w:leader="dot" w:pos="8306"/>
        </w:tabs>
      </w:pPr>
      <w:hyperlink w:anchor="_Toc18681" w:history="1">
        <w:r>
          <w:rPr>
            <w:rFonts w:ascii="仿宋" w:eastAsia="仿宋" w:hAnsi="仿宋" w:cs="仿宋" w:hint="eastAsia"/>
            <w:lang w:eastAsia="zh-CN"/>
          </w:rPr>
          <w:t>七、第三十八章员工社交媒体管理</w:t>
        </w:r>
        <w:r>
          <w:tab/>
        </w:r>
        <w:r>
          <w:fldChar w:fldCharType="begin"/>
        </w:r>
        <w:r>
          <w:instrText xml:space="preserve"> PAGEREF _Toc18681 \h </w:instrText>
        </w:r>
        <w:r>
          <w:fldChar w:fldCharType="separate"/>
        </w:r>
        <w:r>
          <w:t>31</w:t>
        </w:r>
        <w:r>
          <w:fldChar w:fldCharType="end"/>
        </w:r>
      </w:hyperlink>
    </w:p>
    <w:p>
      <w:pPr>
        <w:pStyle w:val="TOC2"/>
        <w:tabs>
          <w:tab w:val="right" w:leader="dot" w:pos="8306"/>
        </w:tabs>
      </w:pPr>
      <w:hyperlink w:anchor="_Toc6640" w:history="1">
        <w:r>
          <w:rPr>
            <w:rFonts w:ascii="仿宋" w:eastAsia="仿宋" w:hAnsi="仿宋" w:cs="仿宋" w:hint="eastAsia"/>
            <w:lang w:eastAsia="zh-CN"/>
          </w:rPr>
          <w:t>(一)、员工社交媒体政策</w:t>
        </w:r>
        <w:r>
          <w:tab/>
        </w:r>
        <w:r>
          <w:fldChar w:fldCharType="begin"/>
        </w:r>
        <w:r>
          <w:instrText xml:space="preserve"> PAGEREF _Toc6640 \h </w:instrText>
        </w:r>
        <w:r>
          <w:fldChar w:fldCharType="separate"/>
        </w:r>
        <w:r>
          <w:t>31</w:t>
        </w:r>
        <w:r>
          <w:fldChar w:fldCharType="end"/>
        </w:r>
      </w:hyperlink>
    </w:p>
    <w:p>
      <w:pPr>
        <w:pStyle w:val="TOC2"/>
        <w:tabs>
          <w:tab w:val="right" w:leader="dot" w:pos="8306"/>
        </w:tabs>
      </w:pPr>
      <w:hyperlink w:anchor="_Toc9093" w:history="1">
        <w:r>
          <w:rPr>
            <w:rFonts w:ascii="仿宋" w:eastAsia="仿宋" w:hAnsi="仿宋" w:cs="仿宋" w:hint="eastAsia"/>
            <w:lang w:eastAsia="zh-CN"/>
          </w:rPr>
          <w:t>(二)、个人品牌与公司形象的关联</w:t>
        </w:r>
        <w:r>
          <w:tab/>
        </w:r>
        <w:r>
          <w:fldChar w:fldCharType="begin"/>
        </w:r>
        <w:r>
          <w:instrText xml:space="preserve"> PAGEREF _Toc9093 \h </w:instrText>
        </w:r>
        <w:r>
          <w:fldChar w:fldCharType="separate"/>
        </w:r>
        <w:r>
          <w:t>33</w:t>
        </w:r>
        <w:r>
          <w:fldChar w:fldCharType="end"/>
        </w:r>
      </w:hyperlink>
    </w:p>
    <w:p>
      <w:pPr>
        <w:pStyle w:val="TOC2"/>
        <w:tabs>
          <w:tab w:val="right" w:leader="dot" w:pos="8306"/>
        </w:tabs>
      </w:pPr>
      <w:hyperlink w:anchor="_Toc14345" w:history="1">
        <w:r>
          <w:rPr>
            <w:rFonts w:ascii="仿宋" w:eastAsia="仿宋" w:hAnsi="仿宋" w:cs="仿宋" w:hint="eastAsia"/>
            <w:lang w:eastAsia="zh-CN"/>
          </w:rPr>
          <w:t>(三)、社交媒体使用准则</w:t>
        </w:r>
        <w:r>
          <w:tab/>
        </w:r>
        <w:r>
          <w:fldChar w:fldCharType="begin"/>
        </w:r>
        <w:r>
          <w:instrText xml:space="preserve"> PAGEREF _Toc14345 \h </w:instrText>
        </w:r>
        <w:r>
          <w:fldChar w:fldCharType="separate"/>
        </w:r>
        <w:r>
          <w:t>34</w:t>
        </w:r>
        <w:r>
          <w:fldChar w:fldCharType="end"/>
        </w:r>
      </w:hyperlink>
    </w:p>
    <w:p>
      <w:pPr>
        <w:pStyle w:val="TOC2"/>
        <w:tabs>
          <w:tab w:val="right" w:leader="dot" w:pos="8306"/>
        </w:tabs>
      </w:pPr>
      <w:hyperlink w:anchor="_Toc12965" w:history="1">
        <w:r>
          <w:rPr>
            <w:rFonts w:ascii="仿宋" w:eastAsia="仿宋" w:hAnsi="仿宋" w:cs="仿宋" w:hint="eastAsia"/>
            <w:lang w:eastAsia="zh-CN"/>
          </w:rPr>
          <w:t>(四)、公司与员工互动</w:t>
        </w:r>
        <w:r>
          <w:tab/>
        </w:r>
        <w:r>
          <w:fldChar w:fldCharType="begin"/>
        </w:r>
        <w:r>
          <w:instrText xml:space="preserve"> PAGEREF _Toc12965 \h </w:instrText>
        </w:r>
        <w:r>
          <w:fldChar w:fldCharType="separate"/>
        </w:r>
        <w:r>
          <w:t>36</w:t>
        </w:r>
        <w:r>
          <w:fldChar w:fldCharType="end"/>
        </w:r>
      </w:hyperlink>
    </w:p>
    <w:p>
      <w:pPr>
        <w:pStyle w:val="TOC2"/>
        <w:tabs>
          <w:tab w:val="right" w:leader="dot" w:pos="8306"/>
        </w:tabs>
      </w:pPr>
      <w:hyperlink w:anchor="_Toc30342" w:history="1">
        <w:r>
          <w:rPr>
            <w:rFonts w:ascii="仿宋" w:eastAsia="仿宋" w:hAnsi="仿宋" w:cs="仿宋" w:hint="eastAsia"/>
            <w:lang w:eastAsia="zh-CN"/>
          </w:rPr>
          <w:t>(五)、公司社交媒体账号管理</w:t>
        </w:r>
        <w:r>
          <w:tab/>
        </w:r>
        <w:r>
          <w:fldChar w:fldCharType="begin"/>
        </w:r>
        <w:r>
          <w:instrText xml:space="preserve"> PAGEREF _Toc30342 \h </w:instrText>
        </w:r>
        <w:r>
          <w:fldChar w:fldCharType="separate"/>
        </w:r>
        <w:r>
          <w:t>38</w:t>
        </w:r>
        <w:r>
          <w:fldChar w:fldCharType="end"/>
        </w:r>
      </w:hyperlink>
    </w:p>
    <w:p>
      <w:pPr>
        <w:pStyle w:val="TOC2"/>
        <w:tabs>
          <w:tab w:val="right" w:leader="dot" w:pos="8306"/>
        </w:tabs>
      </w:pPr>
      <w:hyperlink w:anchor="_Toc15159" w:history="1">
        <w:r>
          <w:rPr>
            <w:rFonts w:ascii="仿宋" w:eastAsia="仿宋" w:hAnsi="仿宋" w:cs="仿宋" w:hint="eastAsia"/>
            <w:lang w:eastAsia="zh-CN"/>
          </w:rPr>
          <w:t>(六)、职业发展机会的分享与推广</w:t>
        </w:r>
        <w:r>
          <w:tab/>
        </w:r>
        <w:r>
          <w:fldChar w:fldCharType="begin"/>
        </w:r>
        <w:r>
          <w:instrText xml:space="preserve"> PAGEREF _Toc15159 \h </w:instrText>
        </w:r>
        <w:r>
          <w:fldChar w:fldCharType="separate"/>
        </w:r>
        <w:r>
          <w:t>39</w:t>
        </w:r>
        <w:r>
          <w:fldChar w:fldCharType="end"/>
        </w:r>
      </w:hyperlink>
    </w:p>
    <w:p>
      <w:pPr>
        <w:pStyle w:val="TOC1"/>
        <w:tabs>
          <w:tab w:val="right" w:leader="dot" w:pos="8306"/>
        </w:tabs>
      </w:pPr>
      <w:hyperlink w:anchor="_Toc31192" w:history="1">
        <w:r>
          <w:rPr>
            <w:rFonts w:ascii="仿宋" w:eastAsia="仿宋" w:hAnsi="仿宋" w:cs="仿宋" w:hint="eastAsia"/>
            <w:lang w:eastAsia="zh-CN"/>
          </w:rPr>
          <w:t>八、员工社会责任履行及参与公益活动</w:t>
        </w:r>
        <w:r>
          <w:tab/>
        </w:r>
        <w:r>
          <w:fldChar w:fldCharType="begin"/>
        </w:r>
        <w:r>
          <w:instrText xml:space="preserve"> PAGEREF _Toc31192 \h </w:instrText>
        </w:r>
        <w:r>
          <w:fldChar w:fldCharType="separate"/>
        </w:r>
        <w:r>
          <w:t>40</w:t>
        </w:r>
        <w:r>
          <w:fldChar w:fldCharType="end"/>
        </w:r>
      </w:hyperlink>
    </w:p>
    <w:p>
      <w:pPr>
        <w:pStyle w:val="TOC2"/>
        <w:tabs>
          <w:tab w:val="right" w:leader="dot" w:pos="8306"/>
        </w:tabs>
      </w:pPr>
      <w:hyperlink w:anchor="_Toc7878" w:history="1">
        <w:r>
          <w:rPr>
            <w:rFonts w:ascii="仿宋" w:eastAsia="仿宋" w:hAnsi="仿宋" w:cs="仿宋" w:hint="eastAsia"/>
            <w:lang w:eastAsia="zh-CN"/>
          </w:rPr>
          <w:t>(一)、员工社会责任的内涵及履行方式</w:t>
        </w:r>
        <w:r>
          <w:tab/>
        </w:r>
        <w:r>
          <w:fldChar w:fldCharType="begin"/>
        </w:r>
        <w:r>
          <w:instrText xml:space="preserve"> PAGEREF _Toc7878 \h </w:instrText>
        </w:r>
        <w:r>
          <w:fldChar w:fldCharType="separate"/>
        </w:r>
        <w:r>
          <w:t>40</w:t>
        </w:r>
        <w:r>
          <w:fldChar w:fldCharType="end"/>
        </w:r>
      </w:hyperlink>
    </w:p>
    <w:p>
      <w:pPr>
        <w:pStyle w:val="TOC2"/>
        <w:tabs>
          <w:tab w:val="right" w:leader="dot" w:pos="8306"/>
        </w:tabs>
      </w:pPr>
      <w:hyperlink w:anchor="_Toc14521" w:history="1">
        <w:r>
          <w:rPr>
            <w:rFonts w:ascii="仿宋" w:eastAsia="仿宋" w:hAnsi="仿宋" w:cs="仿宋" w:hint="eastAsia"/>
            <w:lang w:eastAsia="zh-CN"/>
          </w:rPr>
          <w:t>(二)、参与公益活动的意义及实施策略</w:t>
        </w:r>
        <w:r>
          <w:tab/>
        </w:r>
        <w:r>
          <w:fldChar w:fldCharType="begin"/>
        </w:r>
        <w:r>
          <w:instrText xml:space="preserve"> PAGEREF _Toc14521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65" w:history="1">
        <w:r>
          <w:rPr>
            <w:rFonts w:ascii="仿宋" w:eastAsia="仿宋" w:hAnsi="仿宋" w:cs="仿宋" w:hint="eastAsia"/>
            <w:lang w:eastAsia="zh-CN"/>
          </w:rPr>
          <w:t>(三)、社会责任履行及公益活动参与的持续推进</w:t>
        </w:r>
        <w:r>
          <w:tab/>
        </w:r>
        <w:r>
          <w:fldChar w:fldCharType="begin"/>
        </w:r>
        <w:r>
          <w:instrText xml:space="preserve"> PAGEREF _Toc3865 \h </w:instrText>
        </w:r>
        <w:r>
          <w:fldChar w:fldCharType="separate"/>
        </w:r>
        <w:r>
          <w:t>41</w:t>
        </w:r>
        <w:r>
          <w:fldChar w:fldCharType="end"/>
        </w:r>
      </w:hyperlink>
    </w:p>
    <w:p>
      <w:pPr>
        <w:pStyle w:val="TOC1"/>
        <w:tabs>
          <w:tab w:val="right" w:leader="dot" w:pos="8306"/>
        </w:tabs>
      </w:pPr>
      <w:hyperlink w:anchor="_Toc9212" w:history="1">
        <w:r>
          <w:rPr>
            <w:rFonts w:ascii="仿宋" w:eastAsia="仿宋" w:hAnsi="仿宋" w:cs="仿宋" w:hint="eastAsia"/>
            <w:lang w:eastAsia="zh-CN"/>
          </w:rPr>
          <w:t>九、第十四章员工健康与安全管理</w:t>
        </w:r>
        <w:r>
          <w:tab/>
        </w:r>
        <w:r>
          <w:fldChar w:fldCharType="begin"/>
        </w:r>
        <w:r>
          <w:instrText xml:space="preserve"> PAGEREF _Toc9212 \h </w:instrText>
        </w:r>
        <w:r>
          <w:fldChar w:fldCharType="separate"/>
        </w:r>
        <w:r>
          <w:t>42</w:t>
        </w:r>
        <w:r>
          <w:fldChar w:fldCharType="end"/>
        </w:r>
      </w:hyperlink>
    </w:p>
    <w:p>
      <w:pPr>
        <w:pStyle w:val="TOC2"/>
        <w:tabs>
          <w:tab w:val="right" w:leader="dot" w:pos="8306"/>
        </w:tabs>
      </w:pPr>
      <w:hyperlink w:anchor="_Toc20281" w:history="1">
        <w:r>
          <w:rPr>
            <w:rFonts w:ascii="仿宋" w:eastAsia="仿宋" w:hAnsi="仿宋" w:cs="仿宋" w:hint="eastAsia"/>
            <w:lang w:eastAsia="zh-CN"/>
          </w:rPr>
          <w:t>(一)、健康保障计划</w:t>
        </w:r>
        <w:r>
          <w:tab/>
        </w:r>
        <w:r>
          <w:fldChar w:fldCharType="begin"/>
        </w:r>
        <w:r>
          <w:instrText xml:space="preserve"> PAGEREF _Toc20281 \h </w:instrText>
        </w:r>
        <w:r>
          <w:fldChar w:fldCharType="separate"/>
        </w:r>
        <w:r>
          <w:t>42</w:t>
        </w:r>
        <w:r>
          <w:fldChar w:fldCharType="end"/>
        </w:r>
      </w:hyperlink>
    </w:p>
    <w:p>
      <w:pPr>
        <w:pStyle w:val="TOC2"/>
        <w:tabs>
          <w:tab w:val="right" w:leader="dot" w:pos="8306"/>
        </w:tabs>
      </w:pPr>
      <w:hyperlink w:anchor="_Toc14853" w:history="1">
        <w:r>
          <w:rPr>
            <w:rFonts w:ascii="仿宋" w:eastAsia="仿宋" w:hAnsi="仿宋" w:cs="仿宋" w:hint="eastAsia"/>
            <w:lang w:eastAsia="zh-CN"/>
          </w:rPr>
          <w:t>(二)、安全管理体系</w:t>
        </w:r>
        <w:r>
          <w:tab/>
        </w:r>
        <w:r>
          <w:fldChar w:fldCharType="begin"/>
        </w:r>
        <w:r>
          <w:instrText xml:space="preserve"> PAGEREF _Toc14853 \h </w:instrText>
        </w:r>
        <w:r>
          <w:fldChar w:fldCharType="separate"/>
        </w:r>
        <w:r>
          <w:t>43</w:t>
        </w:r>
        <w:r>
          <w:fldChar w:fldCharType="end"/>
        </w:r>
      </w:hyperlink>
    </w:p>
    <w:p>
      <w:pPr>
        <w:pStyle w:val="TOC1"/>
        <w:tabs>
          <w:tab w:val="right" w:leader="dot" w:pos="8306"/>
        </w:tabs>
      </w:pPr>
      <w:hyperlink w:anchor="_Toc30092" w:history="1">
        <w:r>
          <w:rPr>
            <w:rFonts w:ascii="仿宋" w:eastAsia="仿宋" w:hAnsi="仿宋" w:cs="仿宋" w:hint="eastAsia"/>
            <w:lang w:eastAsia="zh-CN"/>
          </w:rPr>
          <w:t>十、第二十八章公司与员工法律关系</w:t>
        </w:r>
        <w:r>
          <w:tab/>
        </w:r>
        <w:r>
          <w:fldChar w:fldCharType="begin"/>
        </w:r>
        <w:r>
          <w:instrText xml:space="preserve"> PAGEREF _Toc30092 \h </w:instrText>
        </w:r>
        <w:r>
          <w:fldChar w:fldCharType="separate"/>
        </w:r>
        <w:r>
          <w:t>45</w:t>
        </w:r>
        <w:r>
          <w:fldChar w:fldCharType="end"/>
        </w:r>
      </w:hyperlink>
    </w:p>
    <w:p>
      <w:pPr>
        <w:pStyle w:val="TOC2"/>
        <w:tabs>
          <w:tab w:val="right" w:leader="dot" w:pos="8306"/>
        </w:tabs>
      </w:pPr>
      <w:hyperlink w:anchor="_Toc19171" w:history="1">
        <w:r>
          <w:rPr>
            <w:rFonts w:ascii="仿宋" w:eastAsia="仿宋" w:hAnsi="仿宋" w:cs="仿宋" w:hint="eastAsia"/>
            <w:lang w:eastAsia="zh-CN"/>
          </w:rPr>
          <w:t>(一)、劳动合同管理</w:t>
        </w:r>
        <w:r>
          <w:tab/>
        </w:r>
        <w:r>
          <w:fldChar w:fldCharType="begin"/>
        </w:r>
        <w:r>
          <w:instrText xml:space="preserve"> PAGEREF _Toc19171 \h </w:instrText>
        </w:r>
        <w:r>
          <w:fldChar w:fldCharType="separate"/>
        </w:r>
        <w:r>
          <w:t>45</w:t>
        </w:r>
        <w:r>
          <w:fldChar w:fldCharType="end"/>
        </w:r>
      </w:hyperlink>
    </w:p>
    <w:p>
      <w:pPr>
        <w:pStyle w:val="TOC2"/>
        <w:tabs>
          <w:tab w:val="right" w:leader="dot" w:pos="8306"/>
        </w:tabs>
      </w:pPr>
      <w:hyperlink w:anchor="_Toc3" w:history="1">
        <w:r>
          <w:rPr>
            <w:rFonts w:ascii="仿宋" w:eastAsia="仿宋" w:hAnsi="仿宋" w:cs="仿宋" w:hint="eastAsia"/>
            <w:lang w:eastAsia="zh-CN"/>
          </w:rPr>
          <w:t>(二)、法定假期与劳动保障</w:t>
        </w:r>
        <w:r>
          <w:tab/>
        </w:r>
        <w:r>
          <w:fldChar w:fldCharType="begin"/>
        </w:r>
        <w:r>
          <w:instrText xml:space="preserve"> PAGEREF _Toc3 \h </w:instrText>
        </w:r>
        <w:r>
          <w:fldChar w:fldCharType="separate"/>
        </w:r>
        <w:r>
          <w:t>45</w:t>
        </w:r>
        <w:r>
          <w:fldChar w:fldCharType="end"/>
        </w:r>
      </w:hyperlink>
    </w:p>
    <w:p>
      <w:pPr>
        <w:pStyle w:val="TOC2"/>
        <w:tabs>
          <w:tab w:val="right" w:leader="dot" w:pos="8306"/>
        </w:tabs>
      </w:pPr>
      <w:hyperlink w:anchor="_Toc6759" w:history="1">
        <w:r>
          <w:rPr>
            <w:rFonts w:ascii="仿宋" w:eastAsia="仿宋" w:hAnsi="仿宋" w:cs="仿宋" w:hint="eastAsia"/>
            <w:lang w:eastAsia="zh-CN"/>
          </w:rPr>
          <w:t>(三)、合规经营与风险防范</w:t>
        </w:r>
        <w:r>
          <w:tab/>
        </w:r>
        <w:r>
          <w:fldChar w:fldCharType="begin"/>
        </w:r>
        <w:r>
          <w:instrText xml:space="preserve"> PAGEREF _Toc6759 \h </w:instrText>
        </w:r>
        <w:r>
          <w:fldChar w:fldCharType="separate"/>
        </w:r>
        <w:r>
          <w:t>46</w:t>
        </w:r>
        <w:r>
          <w:fldChar w:fldCharType="end"/>
        </w:r>
      </w:hyperlink>
    </w:p>
    <w:p>
      <w:pPr>
        <w:pStyle w:val="TOC1"/>
        <w:tabs>
          <w:tab w:val="right" w:leader="dot" w:pos="8306"/>
        </w:tabs>
      </w:pPr>
      <w:hyperlink w:anchor="_Toc21092" w:history="1">
        <w:r>
          <w:rPr>
            <w:rFonts w:ascii="仿宋" w:eastAsia="仿宋" w:hAnsi="仿宋" w:cs="仿宋" w:hint="eastAsia"/>
            <w:lang w:eastAsia="zh-CN"/>
          </w:rPr>
          <w:t>十一、员工职业发展教育与培训</w:t>
        </w:r>
        <w:r>
          <w:tab/>
        </w:r>
        <w:r>
          <w:fldChar w:fldCharType="begin"/>
        </w:r>
        <w:r>
          <w:instrText xml:space="preserve"> PAGEREF _Toc21092 \h </w:instrText>
        </w:r>
        <w:r>
          <w:fldChar w:fldCharType="separate"/>
        </w:r>
        <w:r>
          <w:t>47</w:t>
        </w:r>
        <w:r>
          <w:fldChar w:fldCharType="end"/>
        </w:r>
      </w:hyperlink>
    </w:p>
    <w:p>
      <w:pPr>
        <w:pStyle w:val="TOC2"/>
        <w:tabs>
          <w:tab w:val="right" w:leader="dot" w:pos="8306"/>
        </w:tabs>
      </w:pPr>
      <w:hyperlink w:anchor="_Toc14242" w:history="1">
        <w:r>
          <w:rPr>
            <w:rFonts w:ascii="仿宋" w:eastAsia="仿宋" w:hAnsi="仿宋" w:cs="仿宋" w:hint="eastAsia"/>
            <w:lang w:eastAsia="zh-CN"/>
          </w:rPr>
          <w:t>(一)、职业发展教育的目标与实施策略</w:t>
        </w:r>
        <w:r>
          <w:tab/>
        </w:r>
        <w:r>
          <w:fldChar w:fldCharType="begin"/>
        </w:r>
        <w:r>
          <w:instrText xml:space="preserve"> PAGEREF _Toc14242 \h </w:instrText>
        </w:r>
        <w:r>
          <w:fldChar w:fldCharType="separate"/>
        </w:r>
        <w:r>
          <w:t>47</w:t>
        </w:r>
        <w:r>
          <w:fldChar w:fldCharType="end"/>
        </w:r>
      </w:hyperlink>
    </w:p>
    <w:p>
      <w:pPr>
        <w:pStyle w:val="TOC2"/>
        <w:tabs>
          <w:tab w:val="right" w:leader="dot" w:pos="8306"/>
        </w:tabs>
      </w:pPr>
      <w:hyperlink w:anchor="_Toc14391" w:history="1">
        <w:r>
          <w:rPr>
            <w:rFonts w:ascii="仿宋" w:eastAsia="仿宋" w:hAnsi="仿宋" w:cs="仿宋" w:hint="eastAsia"/>
            <w:lang w:eastAsia="zh-CN"/>
          </w:rPr>
          <w:t>(二)、培训计划的设计与实施步骤</w:t>
        </w:r>
        <w:r>
          <w:tab/>
        </w:r>
        <w:r>
          <w:fldChar w:fldCharType="begin"/>
        </w:r>
        <w:r>
          <w:instrText xml:space="preserve"> PAGEREF _Toc14391 \h </w:instrText>
        </w:r>
        <w:r>
          <w:fldChar w:fldCharType="separate"/>
        </w:r>
        <w:r>
          <w:t>48</w:t>
        </w:r>
        <w:r>
          <w:fldChar w:fldCharType="end"/>
        </w:r>
      </w:hyperlink>
    </w:p>
    <w:p>
      <w:pPr>
        <w:pStyle w:val="TOC2"/>
        <w:tabs>
          <w:tab w:val="right" w:leader="dot" w:pos="8306"/>
        </w:tabs>
      </w:pPr>
      <w:hyperlink w:anchor="_Toc23991" w:history="1">
        <w:r>
          <w:rPr>
            <w:rFonts w:ascii="仿宋" w:eastAsia="仿宋" w:hAnsi="仿宋" w:cs="仿宋" w:hint="eastAsia"/>
            <w:lang w:eastAsia="zh-CN"/>
          </w:rPr>
          <w:t>(三)、培训效果的评估与反馈机制</w:t>
        </w:r>
        <w:r>
          <w:tab/>
        </w:r>
        <w:r>
          <w:fldChar w:fldCharType="begin"/>
        </w:r>
        <w:r>
          <w:instrText xml:space="preserve"> PAGEREF _Toc23991 \h </w:instrText>
        </w:r>
        <w:r>
          <w:fldChar w:fldCharType="separate"/>
        </w:r>
        <w:r>
          <w:t>49</w:t>
        </w:r>
        <w:r>
          <w:fldChar w:fldCharType="end"/>
        </w:r>
      </w:hyperlink>
    </w:p>
    <w:p>
      <w:pPr>
        <w:pStyle w:val="TOC1"/>
        <w:tabs>
          <w:tab w:val="right" w:leader="dot" w:pos="8306"/>
        </w:tabs>
      </w:pPr>
      <w:hyperlink w:anchor="_Toc3819" w:history="1">
        <w:r>
          <w:rPr>
            <w:rFonts w:ascii="仿宋" w:eastAsia="仿宋" w:hAnsi="仿宋" w:cs="仿宋" w:hint="eastAsia"/>
            <w:lang w:eastAsia="zh-CN"/>
          </w:rPr>
          <w:t>十二、员工关系管理与危机处理</w:t>
        </w:r>
        <w:r>
          <w:tab/>
        </w:r>
        <w:r>
          <w:fldChar w:fldCharType="begin"/>
        </w:r>
        <w:r>
          <w:instrText xml:space="preserve"> PAGEREF _Toc3819 \h </w:instrText>
        </w:r>
        <w:r>
          <w:fldChar w:fldCharType="separate"/>
        </w:r>
        <w:r>
          <w:t>50</w:t>
        </w:r>
        <w:r>
          <w:fldChar w:fldCharType="end"/>
        </w:r>
      </w:hyperlink>
    </w:p>
    <w:p>
      <w:pPr>
        <w:pStyle w:val="TOC2"/>
        <w:tabs>
          <w:tab w:val="right" w:leader="dot" w:pos="8306"/>
        </w:tabs>
      </w:pPr>
      <w:hyperlink w:anchor="_Toc4071" w:history="1">
        <w:r>
          <w:rPr>
            <w:rFonts w:ascii="仿宋" w:eastAsia="仿宋" w:hAnsi="仿宋" w:cs="仿宋" w:hint="eastAsia"/>
            <w:lang w:eastAsia="zh-CN"/>
          </w:rPr>
          <w:t>(一)、员工关系管理原则与方法</w:t>
        </w:r>
        <w:r>
          <w:tab/>
        </w:r>
        <w:r>
          <w:fldChar w:fldCharType="begin"/>
        </w:r>
        <w:r>
          <w:instrText xml:space="preserve"> PAGEREF _Toc4071 \h </w:instrText>
        </w:r>
        <w:r>
          <w:fldChar w:fldCharType="separate"/>
        </w:r>
        <w:r>
          <w:t>50</w:t>
        </w:r>
        <w:r>
          <w:fldChar w:fldCharType="end"/>
        </w:r>
      </w:hyperlink>
    </w:p>
    <w:p>
      <w:pPr>
        <w:pStyle w:val="TOC2"/>
        <w:tabs>
          <w:tab w:val="right" w:leader="dot" w:pos="8306"/>
        </w:tabs>
      </w:pPr>
      <w:hyperlink w:anchor="_Toc8731" w:history="1">
        <w:r>
          <w:rPr>
            <w:rFonts w:ascii="仿宋" w:eastAsia="仿宋" w:hAnsi="仿宋" w:cs="仿宋" w:hint="eastAsia"/>
            <w:lang w:eastAsia="zh-CN"/>
          </w:rPr>
          <w:t>(二)、危机处理机制的建立与实施</w:t>
        </w:r>
        <w:r>
          <w:tab/>
        </w:r>
        <w:r>
          <w:fldChar w:fldCharType="begin"/>
        </w:r>
        <w:r>
          <w:instrText xml:space="preserve"> PAGEREF _Toc8731 \h </w:instrText>
        </w:r>
        <w:r>
          <w:fldChar w:fldCharType="separate"/>
        </w:r>
        <w:r>
          <w:t>51</w:t>
        </w:r>
        <w:r>
          <w:fldChar w:fldCharType="end"/>
        </w:r>
      </w:hyperlink>
    </w:p>
    <w:p>
      <w:pPr>
        <w:pStyle w:val="TOC2"/>
        <w:tabs>
          <w:tab w:val="right" w:leader="dot" w:pos="8306"/>
        </w:tabs>
      </w:pPr>
      <w:hyperlink w:anchor="_Toc29496" w:history="1">
        <w:r>
          <w:rPr>
            <w:rFonts w:ascii="仿宋" w:eastAsia="仿宋" w:hAnsi="仿宋" w:cs="仿宋" w:hint="eastAsia"/>
            <w:lang w:eastAsia="zh-CN"/>
          </w:rPr>
          <w:t>(三)、劳动争议解决与法律风险防范</w:t>
        </w:r>
        <w:r>
          <w:tab/>
        </w:r>
        <w:r>
          <w:fldChar w:fldCharType="begin"/>
        </w:r>
        <w:r>
          <w:instrText xml:space="preserve"> PAGEREF _Toc29496 \h </w:instrText>
        </w:r>
        <w:r>
          <w:fldChar w:fldCharType="separate"/>
        </w:r>
        <w:r>
          <w:t>51</w:t>
        </w:r>
        <w:r>
          <w:fldChar w:fldCharType="end"/>
        </w:r>
      </w:hyperlink>
    </w:p>
    <w:p>
      <w:pPr>
        <w:pStyle w:val="TOC1"/>
        <w:tabs>
          <w:tab w:val="right" w:leader="dot" w:pos="8306"/>
        </w:tabs>
      </w:pPr>
      <w:hyperlink w:anchor="_Toc21288" w:history="1">
        <w:r>
          <w:rPr>
            <w:rFonts w:ascii="仿宋" w:eastAsia="仿宋" w:hAnsi="仿宋" w:cs="仿宋" w:hint="eastAsia"/>
            <w:lang w:eastAsia="zh-CN"/>
          </w:rPr>
          <w:t>十三、员工晋升与职业发展通道</w:t>
        </w:r>
        <w:r>
          <w:tab/>
        </w:r>
        <w:r>
          <w:fldChar w:fldCharType="begin"/>
        </w:r>
        <w:r>
          <w:instrText xml:space="preserve"> PAGEREF _Toc21288 \h </w:instrText>
        </w:r>
        <w:r>
          <w:fldChar w:fldCharType="separate"/>
        </w:r>
        <w:r>
          <w:t>52</w:t>
        </w:r>
        <w:r>
          <w:fldChar w:fldCharType="end"/>
        </w:r>
      </w:hyperlink>
    </w:p>
    <w:p>
      <w:pPr>
        <w:pStyle w:val="TOC2"/>
        <w:tabs>
          <w:tab w:val="right" w:leader="dot" w:pos="8306"/>
        </w:tabs>
      </w:pPr>
      <w:hyperlink w:anchor="_Toc14895" w:history="1">
        <w:r>
          <w:rPr>
            <w:rFonts w:ascii="仿宋" w:eastAsia="仿宋" w:hAnsi="仿宋" w:cs="仿宋" w:hint="eastAsia"/>
            <w:lang w:eastAsia="zh-CN"/>
          </w:rPr>
          <w:t>(一)、晋升制度的设计与实施</w:t>
        </w:r>
        <w:r>
          <w:tab/>
        </w:r>
        <w:r>
          <w:fldChar w:fldCharType="begin"/>
        </w:r>
        <w:r>
          <w:instrText xml:space="preserve"> PAGEREF _Toc14895 \h </w:instrText>
        </w:r>
        <w:r>
          <w:fldChar w:fldCharType="separate"/>
        </w:r>
        <w:r>
          <w:t>52</w:t>
        </w:r>
        <w:r>
          <w:fldChar w:fldCharType="end"/>
        </w:r>
      </w:hyperlink>
    </w:p>
    <w:p>
      <w:pPr>
        <w:pStyle w:val="TOC2"/>
        <w:tabs>
          <w:tab w:val="right" w:leader="dot" w:pos="8306"/>
        </w:tabs>
      </w:pPr>
      <w:hyperlink w:anchor="_Toc11910" w:history="1">
        <w:r>
          <w:rPr>
            <w:rFonts w:ascii="仿宋" w:eastAsia="仿宋" w:hAnsi="仿宋" w:cs="仿宋" w:hint="eastAsia"/>
            <w:lang w:eastAsia="zh-CN"/>
          </w:rPr>
          <w:t>(二)、职业发展通道的建立与拓展</w:t>
        </w:r>
        <w:r>
          <w:tab/>
        </w:r>
        <w:r>
          <w:fldChar w:fldCharType="begin"/>
        </w:r>
        <w:r>
          <w:instrText xml:space="preserve"> PAGEREF _Toc11910 \h </w:instrText>
        </w:r>
        <w:r>
          <w:fldChar w:fldCharType="separate"/>
        </w:r>
        <w:r>
          <w:t>53</w:t>
        </w:r>
        <w:r>
          <w:fldChar w:fldCharType="end"/>
        </w:r>
      </w:hyperlink>
    </w:p>
    <w:p>
      <w:pPr>
        <w:pStyle w:val="TOC2"/>
        <w:tabs>
          <w:tab w:val="right" w:leader="dot" w:pos="8306"/>
        </w:tabs>
      </w:pPr>
      <w:hyperlink w:anchor="_Toc23406" w:history="1">
        <w:r>
          <w:rPr>
            <w:rFonts w:ascii="仿宋" w:eastAsia="仿宋" w:hAnsi="仿宋" w:cs="仿宋" w:hint="eastAsia"/>
            <w:lang w:eastAsia="zh-CN"/>
          </w:rPr>
          <w:t>(三)、晋升机会的公平与透明保障</w:t>
        </w:r>
        <w:r>
          <w:tab/>
        </w:r>
        <w:r>
          <w:fldChar w:fldCharType="begin"/>
        </w:r>
        <w:r>
          <w:instrText xml:space="preserve"> PAGEREF _Toc23406 \h </w:instrText>
        </w:r>
        <w:r>
          <w:fldChar w:fldCharType="separate"/>
        </w:r>
        <w:r>
          <w:t>56</w:t>
        </w:r>
        <w:r>
          <w:fldChar w:fldCharType="end"/>
        </w:r>
      </w:hyperlink>
    </w:p>
    <w:p>
      <w:pPr>
        <w:pStyle w:val="TOC1"/>
        <w:tabs>
          <w:tab w:val="right" w:leader="dot" w:pos="8306"/>
        </w:tabs>
      </w:pPr>
      <w:hyperlink w:anchor="_Toc25697" w:history="1">
        <w:r>
          <w:rPr>
            <w:rFonts w:ascii="仿宋" w:eastAsia="仿宋" w:hAnsi="仿宋" w:cs="仿宋" w:hint="eastAsia"/>
            <w:lang w:eastAsia="zh-CN"/>
          </w:rPr>
          <w:t>十四、第四十七章全球人才流动与交流</w:t>
        </w:r>
        <w:r>
          <w:tab/>
        </w:r>
        <w:r>
          <w:fldChar w:fldCharType="begin"/>
        </w:r>
        <w:r>
          <w:instrText xml:space="preserve"> PAGEREF _Toc25697 \h </w:instrText>
        </w:r>
        <w:r>
          <w:fldChar w:fldCharType="separate"/>
        </w:r>
        <w:r>
          <w:t>57</w:t>
        </w:r>
        <w:r>
          <w:fldChar w:fldCharType="end"/>
        </w:r>
      </w:hyperlink>
    </w:p>
    <w:p>
      <w:pPr>
        <w:pStyle w:val="TOC2"/>
        <w:tabs>
          <w:tab w:val="right" w:leader="dot" w:pos="8306"/>
        </w:tabs>
      </w:pPr>
      <w:hyperlink w:anchor="_Toc21049" w:history="1">
        <w:r>
          <w:rPr>
            <w:rFonts w:ascii="仿宋" w:eastAsia="仿宋" w:hAnsi="仿宋" w:cs="仿宋" w:hint="eastAsia"/>
            <w:lang w:eastAsia="zh-CN"/>
          </w:rPr>
          <w:t>(一)、跨国项目与团队</w:t>
        </w:r>
        <w:r>
          <w:tab/>
        </w:r>
        <w:r>
          <w:fldChar w:fldCharType="begin"/>
        </w:r>
        <w:r>
          <w:instrText xml:space="preserve"> PAGEREF _Toc21049 \h </w:instrText>
        </w:r>
        <w:r>
          <w:fldChar w:fldCharType="separate"/>
        </w:r>
        <w:r>
          <w:t>57</w:t>
        </w:r>
        <w:r>
          <w:fldChar w:fldCharType="end"/>
        </w:r>
      </w:hyperlink>
    </w:p>
    <w:p>
      <w:pPr>
        <w:pStyle w:val="TOC2"/>
        <w:tabs>
          <w:tab w:val="right" w:leader="dot" w:pos="8306"/>
        </w:tabs>
      </w:pPr>
      <w:hyperlink w:anchor="_Toc1932" w:history="1">
        <w:r>
          <w:rPr>
            <w:rFonts w:ascii="仿宋" w:eastAsia="仿宋" w:hAnsi="仿宋" w:cs="仿宋" w:hint="eastAsia"/>
            <w:lang w:eastAsia="zh-CN"/>
          </w:rPr>
          <w:t>(二)、全球项目经验的累积</w:t>
        </w:r>
        <w:r>
          <w:tab/>
        </w:r>
        <w:r>
          <w:fldChar w:fldCharType="begin"/>
        </w:r>
        <w:r>
          <w:instrText xml:space="preserve"> PAGEREF _Toc1932 \h </w:instrText>
        </w:r>
        <w:r>
          <w:fldChar w:fldCharType="separate"/>
        </w:r>
        <w:r>
          <w:t>58</w:t>
        </w:r>
        <w:r>
          <w:fldChar w:fldCharType="end"/>
        </w:r>
      </w:hyperlink>
    </w:p>
    <w:p>
      <w:pPr>
        <w:pStyle w:val="TOC2"/>
        <w:tabs>
          <w:tab w:val="right" w:leader="dot" w:pos="8306"/>
        </w:tabs>
      </w:pPr>
      <w:hyperlink w:anchor="_Toc24623" w:history="1">
        <w:r>
          <w:rPr>
            <w:rFonts w:ascii="仿宋" w:eastAsia="仿宋" w:hAnsi="仿宋" w:cs="仿宋" w:hint="eastAsia"/>
            <w:lang w:eastAsia="zh-CN"/>
          </w:rPr>
          <w:t>(三)、跨文化团队领导与协作</w:t>
        </w:r>
        <w:r>
          <w:tab/>
        </w:r>
        <w:r>
          <w:fldChar w:fldCharType="begin"/>
        </w:r>
        <w:r>
          <w:instrText xml:space="preserve"> PAGEREF _Toc24623 \h </w:instrText>
        </w:r>
        <w:r>
          <w:fldChar w:fldCharType="separate"/>
        </w:r>
        <w:r>
          <w:t>58</w:t>
        </w:r>
        <w:r>
          <w:fldChar w:fldCharType="end"/>
        </w:r>
      </w:hyperlink>
    </w:p>
    <w:p>
      <w:pPr>
        <w:pStyle w:val="TOC2"/>
        <w:tabs>
          <w:tab w:val="right" w:leader="dot" w:pos="8306"/>
        </w:tabs>
      </w:pPr>
      <w:hyperlink w:anchor="_Toc19678" w:history="1">
        <w:r>
          <w:rPr>
            <w:rFonts w:ascii="仿宋" w:eastAsia="仿宋" w:hAnsi="仿宋" w:cs="仿宋" w:hint="eastAsia"/>
            <w:lang w:eastAsia="zh-CN"/>
          </w:rPr>
          <w:t>(四)、跨国交流与人才培养</w:t>
        </w:r>
        <w:r>
          <w:tab/>
        </w:r>
        <w:r>
          <w:fldChar w:fldCharType="begin"/>
        </w:r>
        <w:r>
          <w:instrText xml:space="preserve"> PAGEREF _Toc19678 \h </w:instrText>
        </w:r>
        <w:r>
          <w:fldChar w:fldCharType="separate"/>
        </w:r>
        <w:r>
          <w:t>59</w:t>
        </w:r>
        <w:r>
          <w:fldChar w:fldCharType="end"/>
        </w:r>
      </w:hyperlink>
    </w:p>
    <w:p>
      <w:pPr>
        <w:pStyle w:val="TOC2"/>
        <w:tabs>
          <w:tab w:val="right" w:leader="dot" w:pos="8306"/>
        </w:tabs>
      </w:pPr>
      <w:hyperlink w:anchor="_Toc16826" w:history="1">
        <w:r>
          <w:rPr>
            <w:rFonts w:ascii="仿宋" w:eastAsia="仿宋" w:hAnsi="仿宋" w:cs="仿宋" w:hint="eastAsia"/>
            <w:lang w:eastAsia="zh-CN"/>
          </w:rPr>
          <w:t>(五)、跨国交流计划的实施</w:t>
        </w:r>
        <w:r>
          <w:tab/>
        </w:r>
        <w:r>
          <w:fldChar w:fldCharType="begin"/>
        </w:r>
        <w:r>
          <w:instrText xml:space="preserve"> PAGEREF _Toc16826 \h </w:instrText>
        </w:r>
        <w:r>
          <w:fldChar w:fldCharType="separate"/>
        </w:r>
        <w:r>
          <w:t>60</w:t>
        </w:r>
        <w:r>
          <w:fldChar w:fldCharType="end"/>
        </w:r>
      </w:hyperlink>
    </w:p>
    <w:p>
      <w:pPr>
        <w:pStyle w:val="TOC2"/>
        <w:tabs>
          <w:tab w:val="right" w:leader="dot" w:pos="8306"/>
        </w:tabs>
      </w:pPr>
      <w:hyperlink w:anchor="_Toc5725" w:history="1">
        <w:r>
          <w:rPr>
            <w:rFonts w:ascii="仿宋" w:eastAsia="仿宋" w:hAnsi="仿宋" w:cs="仿宋" w:hint="eastAsia"/>
            <w:lang w:eastAsia="zh-CN"/>
          </w:rPr>
          <w:t>(六)、跨国培训与知识转移</w:t>
        </w:r>
        <w:r>
          <w:tab/>
        </w:r>
        <w:r>
          <w:fldChar w:fldCharType="begin"/>
        </w:r>
        <w:r>
          <w:instrText xml:space="preserve"> PAGEREF _Toc5725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专门用途灯具：工艺装饰灯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7284"/>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608"/>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25367"/>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7854"/>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8064"/>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3962"/>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了解当前和未来的职业市场趋势，以及所处专门用途灯具：工艺装饰灯具行业的发展方向，有助于调整个人的职业规划，确保与市场需求保持一致。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4013"/>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专门用途灯具：工艺装饰灯具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0108"/>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5467"/>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建立一个职业发展资源中心，集中提供各类有关职业发展的信息和工具，有助于员工更便捷地获取所需的资源。这可以包括在线平台、内部文档、专门用途灯具：工艺装饰灯具行业报告等。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30011"/>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32227"/>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专门用途灯具：工艺装饰灯具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投资于员工的技能培训，确保他们具备未来工作所需的新技能。与专门用途灯具：工艺装饰灯具行业专业机构建立合作关系，提供最新的专门用途灯具：工艺装饰灯具行业培训。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5573"/>
      <w:r>
        <w:rPr>
          <w:rFonts w:ascii="仿宋" w:eastAsia="仿宋" w:hAnsi="仿宋" w:cs="仿宋" w:hint="eastAsia"/>
          <w:sz w:val="28"/>
          <w:lang w:eastAsia="zh-CN"/>
        </w:rPr>
        <w:t>三、专门用途灯具：工艺装饰灯具行业背景分析</w:t>
      </w:r>
      <w:bookmarkEnd w:id="13"/>
    </w:p>
    <w:p>
      <w:pPr>
        <w:pStyle w:val="Heading2"/>
        <w:rPr>
          <w:rFonts w:ascii="仿宋" w:eastAsia="仿宋" w:hAnsi="仿宋" w:cs="仿宋" w:hint="eastAsia"/>
          <w:lang w:eastAsia="zh-CN"/>
        </w:rPr>
      </w:pPr>
      <w:bookmarkStart w:id="14" w:name="_Toc24237"/>
      <w:r>
        <w:rPr>
          <w:rFonts w:ascii="仿宋" w:eastAsia="仿宋" w:hAnsi="仿宋" w:cs="仿宋" w:hint="eastAsia"/>
          <w:lang w:eastAsia="zh-CN"/>
        </w:rPr>
        <w:t>(一)、专门用途灯具：工艺装饰灯具行业背景分析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行业是一个充满活力且不断演变的领域。近年来，该专门用途灯具：工艺装饰灯具行业经历了显著的增长，这一增长主要受益于多方面的推动因素，尤其是技术创新和市场需求的持续增加。技术创新为专门用途灯具：工艺装饰灯具行业带来了新的商业模式和解决方案，而不断增长的市场需求则推动了专门用途灯具：工艺装饰灯具行业的整体扩张。这使得 专门用途灯具：工艺装饰灯具行业成为当前经济中备受关注的一个重要组成部分。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行业的市场规模持续扩大，预计未来几年仍将保持良好的增长势头。这一趋势得益于多种因素，其中包括数字化转型、全球化市场和消费者需求的多样化。数字化转型推动了专门用途灯具：工艺装饰灯具行业内各个环节的效率提升，全球化市场为企业提供了更广阔的业务机会，而消费者需求的多样化则促使专门用途灯具：工艺装饰灯具行业不断创新，满足不同层次的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专门用途灯具：工艺装饰灯具行业呈现激烈的竞争格局，主要由一些领先的企业主导市场。这些企业通常在创新、市场份额和客户忠诚度等方面表现出强大的竞争力。随着专门用途灯具：工艺装饰灯具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用途灯具：工艺装饰灯具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专门用途灯具：工艺装饰灯具行业发展的关键因素之一。新技术的引入，如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专门用途灯具：工艺装饰灯具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专门用途灯具：工艺装饰灯具行业仍然充满挑战和机遇。随着全球经济的发展和技术的不断进步，专门用途灯具：工艺装饰灯具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专门用途灯具：工艺装饰灯具行业的未来，持乐观但谨慎的态度，不断优化业务模式和提升核心竞争力是至关重要的。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24780"/>
      <w:r>
        <w:rPr>
          <w:rFonts w:ascii="仿宋" w:eastAsia="仿宋" w:hAnsi="仿宋" w:cs="仿宋" w:hint="eastAsia"/>
          <w:sz w:val="28"/>
          <w:lang w:eastAsia="zh-CN"/>
        </w:rPr>
        <w:t>四、员工压力管理及应对措施</w:t>
      </w:r>
      <w:bookmarkEnd w:id="15"/>
    </w:p>
    <w:p>
      <w:pPr>
        <w:pStyle w:val="Heading2"/>
        <w:rPr>
          <w:rFonts w:ascii="仿宋" w:eastAsia="仿宋" w:hAnsi="仿宋" w:cs="仿宋" w:hint="eastAsia"/>
          <w:lang w:eastAsia="zh-CN"/>
        </w:rPr>
      </w:pPr>
      <w:bookmarkStart w:id="16" w:name="_Toc22630"/>
      <w:r>
        <w:rPr>
          <w:rFonts w:ascii="仿宋" w:eastAsia="仿宋" w:hAnsi="仿宋" w:cs="仿宋" w:hint="eastAsia"/>
          <w:lang w:eastAsia="zh-CN"/>
        </w:rPr>
        <w:t>(一)、压力对员工的影响及管理原则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7" w:name="_Toc6374"/>
      <w:r>
        <w:rPr>
          <w:rFonts w:ascii="仿宋" w:eastAsia="仿宋" w:hAnsi="仿宋" w:cs="仿宋" w:hint="eastAsia"/>
          <w:sz w:val="28"/>
          <w:lang w:eastAsia="zh-CN"/>
        </w:rPr>
        <w:t>(二)、压力应对策略及其实施方案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8" w:name="_Toc15856"/>
      <w:r>
        <w:rPr>
          <w:rFonts w:ascii="仿宋" w:eastAsia="仿宋" w:hAnsi="仿宋" w:cs="仿宋" w:hint="eastAsia"/>
          <w:sz w:val="28"/>
          <w:lang w:eastAsia="zh-CN"/>
        </w:rPr>
        <w:t>(三)、压力管理效果的评估及持续改进</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17890"/>
      <w:r>
        <w:rPr>
          <w:rFonts w:ascii="仿宋" w:eastAsia="仿宋" w:hAnsi="仿宋" w:cs="仿宋" w:hint="eastAsia"/>
          <w:sz w:val="28"/>
          <w:lang w:eastAsia="zh-CN"/>
        </w:rPr>
        <w:t>五、项目基本情况</w:t>
      </w:r>
      <w:bookmarkEnd w:id="19"/>
    </w:p>
    <w:p>
      <w:pPr>
        <w:pStyle w:val="Heading2"/>
        <w:rPr>
          <w:rFonts w:ascii="仿宋" w:eastAsia="仿宋" w:hAnsi="仿宋" w:cs="仿宋" w:hint="eastAsia"/>
          <w:lang w:eastAsia="zh-CN"/>
        </w:rPr>
      </w:pPr>
      <w:bookmarkStart w:id="20" w:name="_Toc2253"/>
      <w:r>
        <w:rPr>
          <w:rFonts w:ascii="仿宋" w:eastAsia="仿宋" w:hAnsi="仿宋" w:cs="仿宋" w:hint="eastAsia"/>
          <w:lang w:eastAsia="zh-CN"/>
        </w:rPr>
        <w:t>(一)、项目名称及建设性质</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设施增设：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1" w:name="_Toc12277"/>
      <w:r>
        <w:rPr>
          <w:rFonts w:ascii="仿宋" w:eastAsia="仿宋" w:hAnsi="仿宋" w:cs="仿宋" w:hint="eastAsia"/>
          <w:sz w:val="28"/>
          <w:lang w:eastAsia="zh-CN"/>
        </w:rPr>
        <w:t>(二)、项目承办单位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2" w:name="_Toc10804"/>
      <w:r>
        <w:rPr>
          <w:rFonts w:ascii="仿宋" w:eastAsia="仿宋" w:hAnsi="仿宋" w:cs="仿宋" w:hint="eastAsia"/>
          <w:sz w:val="28"/>
          <w:lang w:eastAsia="zh-CN"/>
        </w:rPr>
        <w:t>(三)、项目实施的可行性</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专门用途灯具：工艺装饰灯具行业进行新材料、新工艺、新产品的研发，以促进整个专门用途灯具：工艺装饰灯具行业的结构调整和转型升级。这一系列政策的实施为专门用途灯具：工艺装饰灯具行业提供了有力的支持，有助于专门用途灯具：工艺装饰灯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专门用途灯具：工艺装饰灯具行业提供了增长的空间，同时，逐步升级的消费需求也促使专门用途灯具：工艺装饰灯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专门用途灯具：工艺装饰灯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3" w:name="_Toc28168"/>
      <w:r>
        <w:rPr>
          <w:rFonts w:ascii="仿宋" w:eastAsia="仿宋" w:hAnsi="仿宋" w:cs="仿宋" w:hint="eastAsia"/>
          <w:sz w:val="28"/>
          <w:lang w:eastAsia="zh-CN"/>
        </w:rPr>
        <w:t>(四)、项目建设选址</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4" w:name="_Toc17861"/>
      <w:r>
        <w:rPr>
          <w:rFonts w:ascii="仿宋" w:eastAsia="仿宋" w:hAnsi="仿宋" w:cs="仿宋" w:hint="eastAsia"/>
          <w:sz w:val="28"/>
          <w:lang w:eastAsia="zh-CN"/>
        </w:rPr>
        <w:t>(五)、建筑物建设规模</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5617"/>
      <w:r>
        <w:rPr>
          <w:rFonts w:ascii="仿宋" w:eastAsia="仿宋" w:hAnsi="仿宋" w:cs="仿宋" w:hint="eastAsia"/>
          <w:sz w:val="28"/>
          <w:lang w:eastAsia="zh-CN"/>
        </w:rPr>
        <w:t>(六)、项目总投资及资金构成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6" w:name="_Toc11030"/>
      <w:r>
        <w:rPr>
          <w:rFonts w:ascii="仿宋" w:eastAsia="仿宋" w:hAnsi="仿宋" w:cs="仿宋" w:hint="eastAsia"/>
          <w:sz w:val="28"/>
          <w:lang w:eastAsia="zh-CN"/>
        </w:rPr>
        <w:t>(七)、资金筹措方案</w:t>
      </w:r>
      <w:bookmarkEnd w:id="2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公司计划邀请合作伙伴参与项目投资，共同分享项目的发展成果。通过与专门用途灯具：工艺装饰灯具行业内有实力、资源丰富的合作伙伴达成合作协议，实现资源共享、风险分担，提高项目的整体实力。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7" w:name="_Toc30970"/>
      <w:r>
        <w:rPr>
          <w:rFonts w:ascii="仿宋" w:eastAsia="仿宋" w:hAnsi="仿宋" w:cs="仿宋" w:hint="eastAsia"/>
          <w:sz w:val="28"/>
          <w:lang w:eastAsia="zh-CN"/>
        </w:rPr>
        <w:t>(八)、项目预期经济效益规划目标</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https://d.book118.com/367062120056006041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专门用途灯具：工艺装饰灯具相关行业公司员工职业发展支持与推动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069D4"/>
    <w:rsid w:val="621069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6706212005600604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2023-12-18T12:25:00Z</dcterms:created>
  <dcterms:modified xsi:type="dcterms:W3CDTF">2023-12-18T12:25:24Z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FC0712811BF84D31A430F38C4223DABB_11</vt:lpwstr>
  </property>
  <property fmtid="{D5CDD505-2E9C-101B-9397-08002B2CF9AE}" pid="3" name="KSOProductBuildVer">
    <vt:lpwstr>2052-12.1.0.16120</vt:lpwstr>
  </property>
</Properties>
</file>