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脉冲反应堆及配套产品项目规划设计纲要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85" w:history="1">
        <w:r>
          <w:rPr>
            <w:rFonts w:ascii="仿宋" w:eastAsia="仿宋" w:hAnsi="仿宋" w:cs="仿宋" w:hint="eastAsia"/>
            <w:lang w:eastAsia="zh-CN"/>
          </w:rPr>
          <w:t>概论</w:t>
        </w:r>
        <w:r>
          <w:tab/>
        </w:r>
        <w:r>
          <w:fldChar w:fldCharType="begin"/>
        </w:r>
        <w:r>
          <w:instrText xml:space="preserve"> PAGEREF _Toc23685 \h </w:instrText>
        </w:r>
        <w:r>
          <w:fldChar w:fldCharType="separate"/>
        </w:r>
        <w:r>
          <w:t>3</w:t>
        </w:r>
        <w:r>
          <w:fldChar w:fldCharType="end"/>
        </w:r>
      </w:hyperlink>
    </w:p>
    <w:p>
      <w:pPr>
        <w:pStyle w:val="TOC1"/>
        <w:tabs>
          <w:tab w:val="right" w:leader="dot" w:pos="8306"/>
        </w:tabs>
      </w:pPr>
      <w:hyperlink w:anchor="_Toc3046" w:history="1">
        <w:r>
          <w:rPr>
            <w:rFonts w:ascii="仿宋" w:eastAsia="仿宋" w:hAnsi="仿宋" w:cs="仿宋" w:hint="eastAsia"/>
            <w:lang w:eastAsia="zh-CN"/>
          </w:rPr>
          <w:t>一、工艺说明</w:t>
        </w:r>
        <w:r>
          <w:tab/>
        </w:r>
        <w:r>
          <w:fldChar w:fldCharType="begin"/>
        </w:r>
        <w:r>
          <w:instrText xml:space="preserve"> PAGEREF _Toc3046 \h </w:instrText>
        </w:r>
        <w:r>
          <w:fldChar w:fldCharType="separate"/>
        </w:r>
        <w:r>
          <w:t>3</w:t>
        </w:r>
        <w:r>
          <w:fldChar w:fldCharType="end"/>
        </w:r>
      </w:hyperlink>
    </w:p>
    <w:p>
      <w:pPr>
        <w:pStyle w:val="TOC2"/>
        <w:tabs>
          <w:tab w:val="right" w:leader="dot" w:pos="8306"/>
        </w:tabs>
      </w:pPr>
      <w:hyperlink w:anchor="_Toc14930" w:history="1">
        <w:r>
          <w:rPr>
            <w:rFonts w:ascii="仿宋" w:eastAsia="仿宋" w:hAnsi="仿宋" w:cs="仿宋" w:hint="eastAsia"/>
            <w:lang w:eastAsia="zh-CN"/>
          </w:rPr>
          <w:t>(一)、技术管理特点</w:t>
        </w:r>
        <w:r>
          <w:tab/>
        </w:r>
        <w:r>
          <w:fldChar w:fldCharType="begin"/>
        </w:r>
        <w:r>
          <w:instrText xml:space="preserve"> PAGEREF _Toc14930 \h </w:instrText>
        </w:r>
        <w:r>
          <w:fldChar w:fldCharType="separate"/>
        </w:r>
        <w:r>
          <w:t>3</w:t>
        </w:r>
        <w:r>
          <w:fldChar w:fldCharType="end"/>
        </w:r>
      </w:hyperlink>
    </w:p>
    <w:p>
      <w:pPr>
        <w:pStyle w:val="TOC2"/>
        <w:tabs>
          <w:tab w:val="right" w:leader="dot" w:pos="8306"/>
        </w:tabs>
      </w:pPr>
      <w:hyperlink w:anchor="_Toc22032" w:history="1">
        <w:r>
          <w:rPr>
            <w:rFonts w:ascii="仿宋" w:eastAsia="仿宋" w:hAnsi="仿宋" w:cs="仿宋" w:hint="eastAsia"/>
            <w:lang w:eastAsia="zh-CN"/>
          </w:rPr>
          <w:t>(二)、脉冲反应堆及配套产品项目工艺技术设计方案</w:t>
        </w:r>
        <w:r>
          <w:tab/>
        </w:r>
        <w:r>
          <w:fldChar w:fldCharType="begin"/>
        </w:r>
        <w:r>
          <w:instrText xml:space="preserve"> PAGEREF _Toc22032 \h </w:instrText>
        </w:r>
        <w:r>
          <w:fldChar w:fldCharType="separate"/>
        </w:r>
        <w:r>
          <w:t>4</w:t>
        </w:r>
        <w:r>
          <w:fldChar w:fldCharType="end"/>
        </w:r>
      </w:hyperlink>
    </w:p>
    <w:p>
      <w:pPr>
        <w:pStyle w:val="TOC2"/>
        <w:tabs>
          <w:tab w:val="right" w:leader="dot" w:pos="8306"/>
        </w:tabs>
      </w:pPr>
      <w:hyperlink w:anchor="_Toc14274" w:history="1">
        <w:r>
          <w:rPr>
            <w:rFonts w:ascii="仿宋" w:eastAsia="仿宋" w:hAnsi="仿宋" w:cs="仿宋" w:hint="eastAsia"/>
            <w:lang w:eastAsia="zh-CN"/>
          </w:rPr>
          <w:t>(三)、设备选型方案</w:t>
        </w:r>
        <w:r>
          <w:tab/>
        </w:r>
        <w:r>
          <w:fldChar w:fldCharType="begin"/>
        </w:r>
        <w:r>
          <w:instrText xml:space="preserve"> PAGEREF _Toc14274 \h </w:instrText>
        </w:r>
        <w:r>
          <w:fldChar w:fldCharType="separate"/>
        </w:r>
        <w:r>
          <w:t>6</w:t>
        </w:r>
        <w:r>
          <w:fldChar w:fldCharType="end"/>
        </w:r>
      </w:hyperlink>
    </w:p>
    <w:p>
      <w:pPr>
        <w:pStyle w:val="TOC1"/>
        <w:tabs>
          <w:tab w:val="right" w:leader="dot" w:pos="8306"/>
        </w:tabs>
      </w:pPr>
      <w:hyperlink w:anchor="_Toc13853" w:history="1">
        <w:r>
          <w:rPr>
            <w:rFonts w:ascii="仿宋" w:eastAsia="仿宋" w:hAnsi="仿宋" w:cs="仿宋" w:hint="eastAsia"/>
            <w:lang w:eastAsia="zh-CN"/>
          </w:rPr>
          <w:t>二、产品规划分析</w:t>
        </w:r>
        <w:r>
          <w:tab/>
        </w:r>
        <w:r>
          <w:fldChar w:fldCharType="begin"/>
        </w:r>
        <w:r>
          <w:instrText xml:space="preserve"> PAGEREF _Toc13853 \h </w:instrText>
        </w:r>
        <w:r>
          <w:fldChar w:fldCharType="separate"/>
        </w:r>
        <w:r>
          <w:t>7</w:t>
        </w:r>
        <w:r>
          <w:fldChar w:fldCharType="end"/>
        </w:r>
      </w:hyperlink>
    </w:p>
    <w:p>
      <w:pPr>
        <w:pStyle w:val="TOC2"/>
        <w:tabs>
          <w:tab w:val="right" w:leader="dot" w:pos="8306"/>
        </w:tabs>
      </w:pPr>
      <w:hyperlink w:anchor="_Toc18989" w:history="1">
        <w:r>
          <w:rPr>
            <w:rFonts w:ascii="仿宋" w:eastAsia="仿宋" w:hAnsi="仿宋" w:cs="仿宋" w:hint="eastAsia"/>
            <w:lang w:eastAsia="zh-CN"/>
          </w:rPr>
          <w:t>(一)、产品规划</w:t>
        </w:r>
        <w:r>
          <w:tab/>
        </w:r>
        <w:r>
          <w:fldChar w:fldCharType="begin"/>
        </w:r>
        <w:r>
          <w:instrText xml:space="preserve"> PAGEREF _Toc18989 \h </w:instrText>
        </w:r>
        <w:r>
          <w:fldChar w:fldCharType="separate"/>
        </w:r>
        <w:r>
          <w:t>7</w:t>
        </w:r>
        <w:r>
          <w:fldChar w:fldCharType="end"/>
        </w:r>
      </w:hyperlink>
    </w:p>
    <w:p>
      <w:pPr>
        <w:pStyle w:val="TOC2"/>
        <w:tabs>
          <w:tab w:val="right" w:leader="dot" w:pos="8306"/>
        </w:tabs>
      </w:pPr>
      <w:hyperlink w:anchor="_Toc13386" w:history="1">
        <w:r>
          <w:rPr>
            <w:rFonts w:ascii="仿宋" w:eastAsia="仿宋" w:hAnsi="仿宋" w:cs="仿宋" w:hint="eastAsia"/>
            <w:lang w:eastAsia="zh-CN"/>
          </w:rPr>
          <w:t>(二)、建设规模</w:t>
        </w:r>
        <w:r>
          <w:tab/>
        </w:r>
        <w:r>
          <w:fldChar w:fldCharType="begin"/>
        </w:r>
        <w:r>
          <w:instrText xml:space="preserve"> PAGEREF _Toc13386 \h </w:instrText>
        </w:r>
        <w:r>
          <w:fldChar w:fldCharType="separate"/>
        </w:r>
        <w:r>
          <w:t>8</w:t>
        </w:r>
        <w:r>
          <w:fldChar w:fldCharType="end"/>
        </w:r>
      </w:hyperlink>
    </w:p>
    <w:p>
      <w:pPr>
        <w:pStyle w:val="TOC1"/>
        <w:tabs>
          <w:tab w:val="right" w:leader="dot" w:pos="8306"/>
        </w:tabs>
      </w:pPr>
      <w:hyperlink w:anchor="_Toc18429" w:history="1">
        <w:r>
          <w:rPr>
            <w:rFonts w:ascii="仿宋" w:eastAsia="仿宋" w:hAnsi="仿宋" w:cs="仿宋" w:hint="eastAsia"/>
            <w:lang w:eastAsia="zh-CN"/>
          </w:rPr>
          <w:t>三、脉冲反应堆及配套产品项目文档管理</w:t>
        </w:r>
        <w:r>
          <w:tab/>
        </w:r>
        <w:r>
          <w:fldChar w:fldCharType="begin"/>
        </w:r>
        <w:r>
          <w:instrText xml:space="preserve"> PAGEREF _Toc18429 \h </w:instrText>
        </w:r>
        <w:r>
          <w:fldChar w:fldCharType="separate"/>
        </w:r>
        <w:r>
          <w:t>9</w:t>
        </w:r>
        <w:r>
          <w:fldChar w:fldCharType="end"/>
        </w:r>
      </w:hyperlink>
    </w:p>
    <w:p>
      <w:pPr>
        <w:pStyle w:val="TOC2"/>
        <w:tabs>
          <w:tab w:val="right" w:leader="dot" w:pos="8306"/>
        </w:tabs>
      </w:pPr>
      <w:hyperlink w:anchor="_Toc2035" w:history="1">
        <w:r>
          <w:rPr>
            <w:rFonts w:ascii="仿宋" w:eastAsia="仿宋" w:hAnsi="仿宋" w:cs="仿宋" w:hint="eastAsia"/>
            <w:lang w:eastAsia="zh-CN"/>
          </w:rPr>
          <w:t>(一)、文档编制与审查</w:t>
        </w:r>
        <w:r>
          <w:tab/>
        </w:r>
        <w:r>
          <w:fldChar w:fldCharType="begin"/>
        </w:r>
        <w:r>
          <w:instrText xml:space="preserve"> PAGEREF _Toc2035 \h </w:instrText>
        </w:r>
        <w:r>
          <w:fldChar w:fldCharType="separate"/>
        </w:r>
        <w:r>
          <w:t>9</w:t>
        </w:r>
        <w:r>
          <w:fldChar w:fldCharType="end"/>
        </w:r>
      </w:hyperlink>
    </w:p>
    <w:p>
      <w:pPr>
        <w:pStyle w:val="TOC2"/>
        <w:tabs>
          <w:tab w:val="right" w:leader="dot" w:pos="8306"/>
        </w:tabs>
      </w:pPr>
      <w:hyperlink w:anchor="_Toc17232" w:history="1">
        <w:r>
          <w:rPr>
            <w:rFonts w:ascii="仿宋" w:eastAsia="仿宋" w:hAnsi="仿宋" w:cs="仿宋" w:hint="eastAsia"/>
            <w:lang w:eastAsia="zh-CN"/>
          </w:rPr>
          <w:t>(二)、文档发布与分发</w:t>
        </w:r>
        <w:r>
          <w:tab/>
        </w:r>
        <w:r>
          <w:fldChar w:fldCharType="begin"/>
        </w:r>
        <w:r>
          <w:instrText xml:space="preserve"> PAGEREF _Toc17232 \h </w:instrText>
        </w:r>
        <w:r>
          <w:fldChar w:fldCharType="separate"/>
        </w:r>
        <w:r>
          <w:t>10</w:t>
        </w:r>
        <w:r>
          <w:fldChar w:fldCharType="end"/>
        </w:r>
      </w:hyperlink>
    </w:p>
    <w:p>
      <w:pPr>
        <w:pStyle w:val="TOC2"/>
        <w:tabs>
          <w:tab w:val="right" w:leader="dot" w:pos="8306"/>
        </w:tabs>
      </w:pPr>
      <w:hyperlink w:anchor="_Toc6701" w:history="1">
        <w:r>
          <w:rPr>
            <w:rFonts w:ascii="仿宋" w:eastAsia="仿宋" w:hAnsi="仿宋" w:cs="仿宋" w:hint="eastAsia"/>
            <w:lang w:eastAsia="zh-CN"/>
          </w:rPr>
          <w:t>(三)、文档存档与归档</w:t>
        </w:r>
        <w:r>
          <w:tab/>
        </w:r>
        <w:r>
          <w:fldChar w:fldCharType="begin"/>
        </w:r>
        <w:r>
          <w:instrText xml:space="preserve"> PAGEREF _Toc6701 \h </w:instrText>
        </w:r>
        <w:r>
          <w:fldChar w:fldCharType="separate"/>
        </w:r>
        <w:r>
          <w:t>11</w:t>
        </w:r>
        <w:r>
          <w:fldChar w:fldCharType="end"/>
        </w:r>
      </w:hyperlink>
    </w:p>
    <w:p>
      <w:pPr>
        <w:pStyle w:val="TOC1"/>
        <w:tabs>
          <w:tab w:val="right" w:leader="dot" w:pos="8306"/>
        </w:tabs>
      </w:pPr>
      <w:hyperlink w:anchor="_Toc19116" w:history="1">
        <w:r>
          <w:rPr>
            <w:rFonts w:ascii="仿宋" w:eastAsia="仿宋" w:hAnsi="仿宋" w:cs="仿宋" w:hint="eastAsia"/>
            <w:lang w:eastAsia="zh-CN"/>
          </w:rPr>
          <w:t>四、脉冲反应堆及配套产品项目选址可行性分析</w:t>
        </w:r>
        <w:r>
          <w:tab/>
        </w:r>
        <w:r>
          <w:fldChar w:fldCharType="begin"/>
        </w:r>
        <w:r>
          <w:instrText xml:space="preserve"> PAGEREF _Toc19116 \h </w:instrText>
        </w:r>
        <w:r>
          <w:fldChar w:fldCharType="separate"/>
        </w:r>
        <w:r>
          <w:t>13</w:t>
        </w:r>
        <w:r>
          <w:fldChar w:fldCharType="end"/>
        </w:r>
      </w:hyperlink>
    </w:p>
    <w:p>
      <w:pPr>
        <w:pStyle w:val="TOC2"/>
        <w:tabs>
          <w:tab w:val="right" w:leader="dot" w:pos="8306"/>
        </w:tabs>
      </w:pPr>
      <w:hyperlink w:anchor="_Toc27162" w:history="1">
        <w:r>
          <w:rPr>
            <w:rFonts w:ascii="仿宋" w:eastAsia="仿宋" w:hAnsi="仿宋" w:cs="仿宋" w:hint="eastAsia"/>
            <w:lang w:eastAsia="zh-CN"/>
          </w:rPr>
          <w:t>(一)、脉冲反应堆及配套产品项目选址</w:t>
        </w:r>
        <w:r>
          <w:tab/>
        </w:r>
        <w:r>
          <w:fldChar w:fldCharType="begin"/>
        </w:r>
        <w:r>
          <w:instrText xml:space="preserve"> PAGEREF _Toc27162 \h </w:instrText>
        </w:r>
        <w:r>
          <w:fldChar w:fldCharType="separate"/>
        </w:r>
        <w:r>
          <w:t>13</w:t>
        </w:r>
        <w:r>
          <w:fldChar w:fldCharType="end"/>
        </w:r>
      </w:hyperlink>
    </w:p>
    <w:p>
      <w:pPr>
        <w:pStyle w:val="TOC2"/>
        <w:tabs>
          <w:tab w:val="right" w:leader="dot" w:pos="8306"/>
        </w:tabs>
      </w:pPr>
      <w:hyperlink w:anchor="_Toc18553" w:history="1">
        <w:r>
          <w:rPr>
            <w:rFonts w:ascii="仿宋" w:eastAsia="仿宋" w:hAnsi="仿宋" w:cs="仿宋" w:hint="eastAsia"/>
            <w:lang w:eastAsia="zh-CN"/>
          </w:rPr>
          <w:t>(二)、用地控制指标</w:t>
        </w:r>
        <w:r>
          <w:tab/>
        </w:r>
        <w:r>
          <w:fldChar w:fldCharType="begin"/>
        </w:r>
        <w:r>
          <w:instrText xml:space="preserve"> PAGEREF _Toc18553 \h </w:instrText>
        </w:r>
        <w:r>
          <w:fldChar w:fldCharType="separate"/>
        </w:r>
        <w:r>
          <w:t>13</w:t>
        </w:r>
        <w:r>
          <w:fldChar w:fldCharType="end"/>
        </w:r>
      </w:hyperlink>
    </w:p>
    <w:p>
      <w:pPr>
        <w:pStyle w:val="TOC2"/>
        <w:tabs>
          <w:tab w:val="right" w:leader="dot" w:pos="8306"/>
        </w:tabs>
      </w:pPr>
      <w:hyperlink w:anchor="_Toc18706" w:history="1">
        <w:r>
          <w:rPr>
            <w:rFonts w:ascii="仿宋" w:eastAsia="仿宋" w:hAnsi="仿宋" w:cs="仿宋" w:hint="eastAsia"/>
            <w:lang w:eastAsia="zh-CN"/>
          </w:rPr>
          <w:t>(三)、节约用地措施</w:t>
        </w:r>
        <w:r>
          <w:tab/>
        </w:r>
        <w:r>
          <w:fldChar w:fldCharType="begin"/>
        </w:r>
        <w:r>
          <w:instrText xml:space="preserve"> PAGEREF _Toc18706 \h </w:instrText>
        </w:r>
        <w:r>
          <w:fldChar w:fldCharType="separate"/>
        </w:r>
        <w:r>
          <w:t>15</w:t>
        </w:r>
        <w:r>
          <w:fldChar w:fldCharType="end"/>
        </w:r>
      </w:hyperlink>
    </w:p>
    <w:p>
      <w:pPr>
        <w:pStyle w:val="TOC2"/>
        <w:tabs>
          <w:tab w:val="right" w:leader="dot" w:pos="8306"/>
        </w:tabs>
      </w:pPr>
      <w:hyperlink w:anchor="_Toc16150" w:history="1">
        <w:r>
          <w:rPr>
            <w:rFonts w:ascii="仿宋" w:eastAsia="仿宋" w:hAnsi="仿宋" w:cs="仿宋" w:hint="eastAsia"/>
            <w:lang w:eastAsia="zh-CN"/>
          </w:rPr>
          <w:t>(四)、总图布置方案</w:t>
        </w:r>
        <w:r>
          <w:tab/>
        </w:r>
        <w:r>
          <w:fldChar w:fldCharType="begin"/>
        </w:r>
        <w:r>
          <w:instrText xml:space="preserve"> PAGEREF _Toc16150 \h </w:instrText>
        </w:r>
        <w:r>
          <w:fldChar w:fldCharType="separate"/>
        </w:r>
        <w:r>
          <w:t>16</w:t>
        </w:r>
        <w:r>
          <w:fldChar w:fldCharType="end"/>
        </w:r>
      </w:hyperlink>
    </w:p>
    <w:p>
      <w:pPr>
        <w:pStyle w:val="TOC2"/>
        <w:tabs>
          <w:tab w:val="right" w:leader="dot" w:pos="8306"/>
        </w:tabs>
      </w:pPr>
      <w:hyperlink w:anchor="_Toc21712" w:history="1">
        <w:r>
          <w:rPr>
            <w:rFonts w:ascii="仿宋" w:eastAsia="仿宋" w:hAnsi="仿宋" w:cs="仿宋" w:hint="eastAsia"/>
            <w:lang w:eastAsia="zh-CN"/>
          </w:rPr>
          <w:t>(五)、选址综合评价</w:t>
        </w:r>
        <w:r>
          <w:tab/>
        </w:r>
        <w:r>
          <w:fldChar w:fldCharType="begin"/>
        </w:r>
        <w:r>
          <w:instrText xml:space="preserve"> PAGEREF _Toc21712 \h </w:instrText>
        </w:r>
        <w:r>
          <w:fldChar w:fldCharType="separate"/>
        </w:r>
        <w:r>
          <w:t>17</w:t>
        </w:r>
        <w:r>
          <w:fldChar w:fldCharType="end"/>
        </w:r>
      </w:hyperlink>
    </w:p>
    <w:p>
      <w:pPr>
        <w:pStyle w:val="TOC1"/>
        <w:tabs>
          <w:tab w:val="right" w:leader="dot" w:pos="8306"/>
        </w:tabs>
      </w:pPr>
      <w:hyperlink w:anchor="_Toc20162" w:history="1">
        <w:r>
          <w:rPr>
            <w:rFonts w:ascii="仿宋" w:eastAsia="仿宋" w:hAnsi="仿宋" w:cs="仿宋" w:hint="eastAsia"/>
            <w:lang w:eastAsia="zh-CN"/>
          </w:rPr>
          <w:t>五、脉冲反应堆及配套产品项目可持续发展</w:t>
        </w:r>
        <w:r>
          <w:tab/>
        </w:r>
        <w:r>
          <w:fldChar w:fldCharType="begin"/>
        </w:r>
        <w:r>
          <w:instrText xml:space="preserve"> PAGEREF _Toc20162 \h </w:instrText>
        </w:r>
        <w:r>
          <w:fldChar w:fldCharType="separate"/>
        </w:r>
        <w:r>
          <w:t>18</w:t>
        </w:r>
        <w:r>
          <w:fldChar w:fldCharType="end"/>
        </w:r>
      </w:hyperlink>
    </w:p>
    <w:p>
      <w:pPr>
        <w:pStyle w:val="TOC2"/>
        <w:tabs>
          <w:tab w:val="right" w:leader="dot" w:pos="8306"/>
        </w:tabs>
      </w:pPr>
      <w:hyperlink w:anchor="_Toc2112" w:history="1">
        <w:r>
          <w:rPr>
            <w:rFonts w:ascii="仿宋" w:eastAsia="仿宋" w:hAnsi="仿宋" w:cs="仿宋" w:hint="eastAsia"/>
            <w:lang w:eastAsia="zh-CN"/>
          </w:rPr>
          <w:t>(一)、可持续战略与实践</w:t>
        </w:r>
        <w:r>
          <w:tab/>
        </w:r>
        <w:r>
          <w:fldChar w:fldCharType="begin"/>
        </w:r>
        <w:r>
          <w:instrText xml:space="preserve"> PAGEREF _Toc2112 \h </w:instrText>
        </w:r>
        <w:r>
          <w:fldChar w:fldCharType="separate"/>
        </w:r>
        <w:r>
          <w:t>18</w:t>
        </w:r>
        <w:r>
          <w:fldChar w:fldCharType="end"/>
        </w:r>
      </w:hyperlink>
    </w:p>
    <w:p>
      <w:pPr>
        <w:pStyle w:val="TOC2"/>
        <w:tabs>
          <w:tab w:val="right" w:leader="dot" w:pos="8306"/>
        </w:tabs>
      </w:pPr>
      <w:hyperlink w:anchor="_Toc7094" w:history="1">
        <w:r>
          <w:rPr>
            <w:rFonts w:ascii="仿宋" w:eastAsia="仿宋" w:hAnsi="仿宋" w:cs="仿宋" w:hint="eastAsia"/>
            <w:lang w:eastAsia="zh-CN"/>
          </w:rPr>
          <w:t>(二)、环保与社会责任</w:t>
        </w:r>
        <w:r>
          <w:tab/>
        </w:r>
        <w:r>
          <w:fldChar w:fldCharType="begin"/>
        </w:r>
        <w:r>
          <w:instrText xml:space="preserve"> PAGEREF _Toc7094 \h </w:instrText>
        </w:r>
        <w:r>
          <w:fldChar w:fldCharType="separate"/>
        </w:r>
        <w:r>
          <w:t>19</w:t>
        </w:r>
        <w:r>
          <w:fldChar w:fldCharType="end"/>
        </w:r>
      </w:hyperlink>
    </w:p>
    <w:p>
      <w:pPr>
        <w:pStyle w:val="TOC1"/>
        <w:tabs>
          <w:tab w:val="right" w:leader="dot" w:pos="8306"/>
        </w:tabs>
      </w:pPr>
      <w:hyperlink w:anchor="_Toc16305" w:history="1">
        <w:r>
          <w:rPr>
            <w:rFonts w:ascii="仿宋" w:eastAsia="仿宋" w:hAnsi="仿宋" w:cs="仿宋" w:hint="eastAsia"/>
            <w:lang w:eastAsia="zh-CN"/>
          </w:rPr>
          <w:t>六、脉冲反应堆及配套产品项目绩效评估</w:t>
        </w:r>
        <w:r>
          <w:tab/>
        </w:r>
        <w:r>
          <w:fldChar w:fldCharType="begin"/>
        </w:r>
        <w:r>
          <w:instrText xml:space="preserve"> PAGEREF _Toc16305 \h </w:instrText>
        </w:r>
        <w:r>
          <w:fldChar w:fldCharType="separate"/>
        </w:r>
        <w:r>
          <w:t>20</w:t>
        </w:r>
        <w:r>
          <w:fldChar w:fldCharType="end"/>
        </w:r>
      </w:hyperlink>
    </w:p>
    <w:p>
      <w:pPr>
        <w:pStyle w:val="TOC2"/>
        <w:tabs>
          <w:tab w:val="right" w:leader="dot" w:pos="8306"/>
        </w:tabs>
      </w:pPr>
      <w:hyperlink w:anchor="_Toc7712" w:history="1">
        <w:r>
          <w:rPr>
            <w:rFonts w:ascii="仿宋" w:eastAsia="仿宋" w:hAnsi="仿宋" w:cs="仿宋" w:hint="eastAsia"/>
            <w:lang w:eastAsia="zh-CN"/>
          </w:rPr>
          <w:t>(一)、绩效评估指标</w:t>
        </w:r>
        <w:r>
          <w:tab/>
        </w:r>
        <w:r>
          <w:fldChar w:fldCharType="begin"/>
        </w:r>
        <w:r>
          <w:instrText xml:space="preserve"> PAGEREF _Toc7712 \h </w:instrText>
        </w:r>
        <w:r>
          <w:fldChar w:fldCharType="separate"/>
        </w:r>
        <w:r>
          <w:t>20</w:t>
        </w:r>
        <w:r>
          <w:fldChar w:fldCharType="end"/>
        </w:r>
      </w:hyperlink>
    </w:p>
    <w:p>
      <w:pPr>
        <w:pStyle w:val="TOC2"/>
        <w:tabs>
          <w:tab w:val="right" w:leader="dot" w:pos="8306"/>
        </w:tabs>
      </w:pPr>
      <w:hyperlink w:anchor="_Toc13153" w:history="1">
        <w:r>
          <w:rPr>
            <w:rFonts w:ascii="仿宋" w:eastAsia="仿宋" w:hAnsi="仿宋" w:cs="仿宋" w:hint="eastAsia"/>
            <w:lang w:eastAsia="zh-CN"/>
          </w:rPr>
          <w:t>(二)、绩效评估方法</w:t>
        </w:r>
        <w:r>
          <w:tab/>
        </w:r>
        <w:r>
          <w:fldChar w:fldCharType="begin"/>
        </w:r>
        <w:r>
          <w:instrText xml:space="preserve"> PAGEREF _Toc13153 \h </w:instrText>
        </w:r>
        <w:r>
          <w:fldChar w:fldCharType="separate"/>
        </w:r>
        <w:r>
          <w:t>21</w:t>
        </w:r>
        <w:r>
          <w:fldChar w:fldCharType="end"/>
        </w:r>
      </w:hyperlink>
    </w:p>
    <w:p>
      <w:pPr>
        <w:pStyle w:val="TOC2"/>
        <w:tabs>
          <w:tab w:val="right" w:leader="dot" w:pos="8306"/>
        </w:tabs>
      </w:pPr>
      <w:hyperlink w:anchor="_Toc29408" w:history="1">
        <w:r>
          <w:rPr>
            <w:rFonts w:ascii="仿宋" w:eastAsia="仿宋" w:hAnsi="仿宋" w:cs="仿宋" w:hint="eastAsia"/>
            <w:lang w:eastAsia="zh-CN"/>
          </w:rPr>
          <w:t>(三)、绩效评估周期</w:t>
        </w:r>
        <w:r>
          <w:tab/>
        </w:r>
        <w:r>
          <w:fldChar w:fldCharType="begin"/>
        </w:r>
        <w:r>
          <w:instrText xml:space="preserve"> PAGEREF _Toc29408 \h </w:instrText>
        </w:r>
        <w:r>
          <w:fldChar w:fldCharType="separate"/>
        </w:r>
        <w:r>
          <w:t>23</w:t>
        </w:r>
        <w:r>
          <w:fldChar w:fldCharType="end"/>
        </w:r>
      </w:hyperlink>
    </w:p>
    <w:p>
      <w:pPr>
        <w:pStyle w:val="TOC1"/>
        <w:tabs>
          <w:tab w:val="right" w:leader="dot" w:pos="8306"/>
        </w:tabs>
      </w:pPr>
      <w:hyperlink w:anchor="_Toc17359" w:history="1">
        <w:r>
          <w:rPr>
            <w:rFonts w:ascii="仿宋" w:eastAsia="仿宋" w:hAnsi="仿宋" w:cs="仿宋" w:hint="eastAsia"/>
            <w:lang w:eastAsia="zh-CN"/>
          </w:rPr>
          <w:t>七、脉冲反应堆及配套产品项目财务管理</w:t>
        </w:r>
        <w:r>
          <w:tab/>
        </w:r>
        <w:r>
          <w:fldChar w:fldCharType="begin"/>
        </w:r>
        <w:r>
          <w:instrText xml:space="preserve"> PAGEREF _Toc17359 \h </w:instrText>
        </w:r>
        <w:r>
          <w:fldChar w:fldCharType="separate"/>
        </w:r>
        <w:r>
          <w:t>24</w:t>
        </w:r>
        <w:r>
          <w:fldChar w:fldCharType="end"/>
        </w:r>
      </w:hyperlink>
    </w:p>
    <w:p>
      <w:pPr>
        <w:pStyle w:val="TOC2"/>
        <w:tabs>
          <w:tab w:val="right" w:leader="dot" w:pos="8306"/>
        </w:tabs>
      </w:pPr>
      <w:hyperlink w:anchor="_Toc15152" w:history="1">
        <w:r>
          <w:rPr>
            <w:rFonts w:ascii="仿宋" w:eastAsia="仿宋" w:hAnsi="仿宋" w:cs="仿宋" w:hint="eastAsia"/>
            <w:lang w:eastAsia="zh-CN"/>
          </w:rPr>
          <w:t>(一)、资金需求大</w:t>
        </w:r>
        <w:r>
          <w:tab/>
        </w:r>
        <w:r>
          <w:fldChar w:fldCharType="begin"/>
        </w:r>
        <w:r>
          <w:instrText xml:space="preserve"> PAGEREF _Toc15152 \h </w:instrText>
        </w:r>
        <w:r>
          <w:fldChar w:fldCharType="separate"/>
        </w:r>
        <w:r>
          <w:t>24</w:t>
        </w:r>
        <w:r>
          <w:fldChar w:fldCharType="end"/>
        </w:r>
      </w:hyperlink>
    </w:p>
    <w:p>
      <w:pPr>
        <w:pStyle w:val="TOC2"/>
        <w:tabs>
          <w:tab w:val="right" w:leader="dot" w:pos="8306"/>
        </w:tabs>
      </w:pPr>
      <w:hyperlink w:anchor="_Toc3379" w:history="1">
        <w:r>
          <w:rPr>
            <w:rFonts w:ascii="仿宋" w:eastAsia="仿宋" w:hAnsi="仿宋" w:cs="仿宋" w:hint="eastAsia"/>
            <w:lang w:eastAsia="zh-CN"/>
          </w:rPr>
          <w:t>(二)、研发周期长</w:t>
        </w:r>
        <w:r>
          <w:tab/>
        </w:r>
        <w:r>
          <w:fldChar w:fldCharType="begin"/>
        </w:r>
        <w:r>
          <w:instrText xml:space="preserve"> PAGEREF _Toc3379 \h </w:instrText>
        </w:r>
        <w:r>
          <w:fldChar w:fldCharType="separate"/>
        </w:r>
        <w:r>
          <w:t>25</w:t>
        </w:r>
        <w:r>
          <w:fldChar w:fldCharType="end"/>
        </w:r>
      </w:hyperlink>
    </w:p>
    <w:p>
      <w:pPr>
        <w:pStyle w:val="TOC2"/>
        <w:tabs>
          <w:tab w:val="right" w:leader="dot" w:pos="8306"/>
        </w:tabs>
      </w:pPr>
      <w:hyperlink w:anchor="_Toc19111" w:history="1">
        <w:r>
          <w:rPr>
            <w:rFonts w:ascii="仿宋" w:eastAsia="仿宋" w:hAnsi="仿宋" w:cs="仿宋" w:hint="eastAsia"/>
            <w:lang w:eastAsia="zh-CN"/>
          </w:rPr>
          <w:t>(三)、市场风险大</w:t>
        </w:r>
        <w:r>
          <w:tab/>
        </w:r>
        <w:r>
          <w:fldChar w:fldCharType="begin"/>
        </w:r>
        <w:r>
          <w:instrText xml:space="preserve"> PAGEREF _Toc19111 \h </w:instrText>
        </w:r>
        <w:r>
          <w:fldChar w:fldCharType="separate"/>
        </w:r>
        <w:r>
          <w:t>26</w:t>
        </w:r>
        <w:r>
          <w:fldChar w:fldCharType="end"/>
        </w:r>
      </w:hyperlink>
    </w:p>
    <w:p>
      <w:pPr>
        <w:pStyle w:val="TOC2"/>
        <w:tabs>
          <w:tab w:val="right" w:leader="dot" w:pos="8306"/>
        </w:tabs>
      </w:pPr>
      <w:hyperlink w:anchor="_Toc9220" w:history="1">
        <w:r>
          <w:rPr>
            <w:rFonts w:ascii="仿宋" w:eastAsia="仿宋" w:hAnsi="仿宋" w:cs="仿宋" w:hint="eastAsia"/>
            <w:lang w:eastAsia="zh-CN"/>
          </w:rPr>
          <w:t>(四)、利润率高</w:t>
        </w:r>
        <w:r>
          <w:tab/>
        </w:r>
        <w:r>
          <w:fldChar w:fldCharType="begin"/>
        </w:r>
        <w:r>
          <w:instrText xml:space="preserve"> PAGEREF _Toc9220 \h </w:instrText>
        </w:r>
        <w:r>
          <w:fldChar w:fldCharType="separate"/>
        </w:r>
        <w:r>
          <w:t>29</w:t>
        </w:r>
        <w:r>
          <w:fldChar w:fldCharType="end"/>
        </w:r>
      </w:hyperlink>
    </w:p>
    <w:p>
      <w:pPr>
        <w:pStyle w:val="TOC1"/>
        <w:tabs>
          <w:tab w:val="right" w:leader="dot" w:pos="8306"/>
        </w:tabs>
      </w:pPr>
      <w:hyperlink w:anchor="_Toc7731" w:history="1">
        <w:r>
          <w:rPr>
            <w:rFonts w:ascii="仿宋" w:eastAsia="仿宋" w:hAnsi="仿宋" w:cs="仿宋" w:hint="eastAsia"/>
            <w:lang w:eastAsia="zh-CN"/>
          </w:rPr>
          <w:t>八、脉冲反应堆及配套产品项目社会影响</w:t>
        </w:r>
        <w:r>
          <w:tab/>
        </w:r>
        <w:r>
          <w:fldChar w:fldCharType="begin"/>
        </w:r>
        <w:r>
          <w:instrText xml:space="preserve"> PAGEREF _Toc7731 \h </w:instrText>
        </w:r>
        <w:r>
          <w:fldChar w:fldCharType="separate"/>
        </w:r>
        <w:r>
          <w:t>31</w:t>
        </w:r>
        <w:r>
          <w:fldChar w:fldCharType="end"/>
        </w:r>
      </w:hyperlink>
    </w:p>
    <w:p>
      <w:pPr>
        <w:pStyle w:val="TOC2"/>
        <w:tabs>
          <w:tab w:val="right" w:leader="dot" w:pos="8306"/>
        </w:tabs>
      </w:pPr>
      <w:hyperlink w:anchor="_Toc10880" w:history="1">
        <w:r>
          <w:rPr>
            <w:rFonts w:ascii="仿宋" w:eastAsia="仿宋" w:hAnsi="仿宋" w:cs="仿宋" w:hint="eastAsia"/>
            <w:lang w:eastAsia="zh-CN"/>
          </w:rPr>
          <w:t>(一)、社会责任与义务</w:t>
        </w:r>
        <w:r>
          <w:tab/>
        </w:r>
        <w:r>
          <w:fldChar w:fldCharType="begin"/>
        </w:r>
        <w:r>
          <w:instrText xml:space="preserve"> PAGEREF _Toc10880 \h </w:instrText>
        </w:r>
        <w:r>
          <w:fldChar w:fldCharType="separate"/>
        </w:r>
        <w:r>
          <w:t>31</w:t>
        </w:r>
        <w:r>
          <w:fldChar w:fldCharType="end"/>
        </w:r>
      </w:hyperlink>
    </w:p>
    <w:p>
      <w:pPr>
        <w:pStyle w:val="TOC2"/>
        <w:tabs>
          <w:tab w:val="right" w:leader="dot" w:pos="8306"/>
        </w:tabs>
      </w:pPr>
      <w:hyperlink w:anchor="_Toc11261" w:history="1">
        <w:r>
          <w:rPr>
            <w:rFonts w:ascii="仿宋" w:eastAsia="仿宋" w:hAnsi="仿宋" w:cs="仿宋" w:hint="eastAsia"/>
            <w:lang w:eastAsia="zh-CN"/>
          </w:rPr>
          <w:t>(二)、社会参与与沟通</w:t>
        </w:r>
        <w:r>
          <w:tab/>
        </w:r>
        <w:r>
          <w:fldChar w:fldCharType="begin"/>
        </w:r>
        <w:r>
          <w:instrText xml:space="preserve"> PAGEREF _Toc11261 \h </w:instrText>
        </w:r>
        <w:r>
          <w:fldChar w:fldCharType="separate"/>
        </w:r>
        <w:r>
          <w:t>32</w:t>
        </w:r>
        <w:r>
          <w:fldChar w:fldCharType="end"/>
        </w:r>
      </w:hyperlink>
    </w:p>
    <w:p>
      <w:pPr>
        <w:pStyle w:val="TOC1"/>
        <w:tabs>
          <w:tab w:val="right" w:leader="dot" w:pos="8306"/>
        </w:tabs>
      </w:pPr>
      <w:hyperlink w:anchor="_Toc12167" w:history="1">
        <w:r>
          <w:rPr>
            <w:rFonts w:ascii="仿宋" w:eastAsia="仿宋" w:hAnsi="仿宋" w:cs="仿宋" w:hint="eastAsia"/>
            <w:lang w:eastAsia="zh-CN"/>
          </w:rPr>
          <w:t>九、脉冲反应堆及配套产品项目技术管理</w:t>
        </w:r>
        <w:r>
          <w:tab/>
        </w:r>
        <w:r>
          <w:fldChar w:fldCharType="begin"/>
        </w:r>
        <w:r>
          <w:instrText xml:space="preserve"> PAGEREF _Toc12167 \h </w:instrText>
        </w:r>
        <w:r>
          <w:fldChar w:fldCharType="separate"/>
        </w:r>
        <w:r>
          <w:t>33</w:t>
        </w:r>
        <w:r>
          <w:fldChar w:fldCharType="end"/>
        </w:r>
      </w:hyperlink>
    </w:p>
    <w:p>
      <w:pPr>
        <w:pStyle w:val="TOC2"/>
        <w:tabs>
          <w:tab w:val="right" w:leader="dot" w:pos="8306"/>
        </w:tabs>
      </w:pPr>
      <w:hyperlink w:anchor="_Toc23382" w:history="1">
        <w:r>
          <w:rPr>
            <w:rFonts w:ascii="仿宋" w:eastAsia="仿宋" w:hAnsi="仿宋" w:cs="仿宋" w:hint="eastAsia"/>
            <w:lang w:eastAsia="zh-CN"/>
          </w:rPr>
          <w:t>(一)、技术方案选用方向</w:t>
        </w:r>
        <w:r>
          <w:tab/>
        </w:r>
        <w:r>
          <w:fldChar w:fldCharType="begin"/>
        </w:r>
        <w:r>
          <w:instrText xml:space="preserve"> PAGEREF _Toc23382 \h </w:instrText>
        </w:r>
        <w:r>
          <w:fldChar w:fldCharType="separate"/>
        </w:r>
        <w:r>
          <w:t>33</w:t>
        </w:r>
        <w:r>
          <w:fldChar w:fldCharType="end"/>
        </w:r>
      </w:hyperlink>
    </w:p>
    <w:p>
      <w:pPr>
        <w:pStyle w:val="TOC2"/>
        <w:tabs>
          <w:tab w:val="right" w:leader="dot" w:pos="8306"/>
        </w:tabs>
      </w:pPr>
      <w:hyperlink w:anchor="_Toc2384" w:history="1">
        <w:r>
          <w:rPr>
            <w:rFonts w:ascii="仿宋" w:eastAsia="仿宋" w:hAnsi="仿宋" w:cs="仿宋" w:hint="eastAsia"/>
            <w:lang w:eastAsia="zh-CN"/>
          </w:rPr>
          <w:t>(二)、工艺技术方案选用原则</w:t>
        </w:r>
        <w:r>
          <w:tab/>
        </w:r>
        <w:r>
          <w:fldChar w:fldCharType="begin"/>
        </w:r>
        <w:r>
          <w:instrText xml:space="preserve"> PAGEREF _Toc2384 \h </w:instrText>
        </w:r>
        <w:r>
          <w:fldChar w:fldCharType="separate"/>
        </w:r>
        <w:r>
          <w:t>35</w:t>
        </w:r>
        <w:r>
          <w:fldChar w:fldCharType="end"/>
        </w:r>
      </w:hyperlink>
    </w:p>
    <w:p>
      <w:pPr>
        <w:pStyle w:val="TOC2"/>
        <w:tabs>
          <w:tab w:val="right" w:leader="dot" w:pos="8306"/>
        </w:tabs>
      </w:pPr>
      <w:hyperlink w:anchor="_Toc11548" w:history="1">
        <w:r>
          <w:rPr>
            <w:rFonts w:ascii="仿宋" w:eastAsia="仿宋" w:hAnsi="仿宋" w:cs="仿宋" w:hint="eastAsia"/>
            <w:lang w:eastAsia="zh-CN"/>
          </w:rPr>
          <w:t>(三)、工艺技术方案要求</w:t>
        </w:r>
        <w:r>
          <w:tab/>
        </w:r>
        <w:r>
          <w:fldChar w:fldCharType="begin"/>
        </w:r>
        <w:r>
          <w:instrText xml:space="preserve"> PAGEREF _Toc11548 \h </w:instrText>
        </w:r>
        <w:r>
          <w:fldChar w:fldCharType="separate"/>
        </w:r>
        <w:r>
          <w:t>37</w:t>
        </w:r>
        <w:r>
          <w:fldChar w:fldCharType="end"/>
        </w:r>
      </w:hyperlink>
    </w:p>
    <w:p>
      <w:pPr>
        <w:pStyle w:val="TOC1"/>
        <w:tabs>
          <w:tab w:val="right" w:leader="dot" w:pos="8306"/>
        </w:tabs>
      </w:pPr>
      <w:hyperlink w:anchor="_Toc12990" w:history="1">
        <w:r>
          <w:rPr>
            <w:rFonts w:ascii="仿宋" w:eastAsia="仿宋" w:hAnsi="仿宋" w:cs="仿宋" w:hint="eastAsia"/>
            <w:lang w:eastAsia="zh-CN"/>
          </w:rPr>
          <w:t>十、脉冲反应堆及配套产品项目人力资源管理</w:t>
        </w:r>
        <w:r>
          <w:tab/>
        </w:r>
        <w:r>
          <w:fldChar w:fldCharType="begin"/>
        </w:r>
        <w:r>
          <w:instrText xml:space="preserve"> PAGEREF _Toc12990 \h </w:instrText>
        </w:r>
        <w:r>
          <w:fldChar w:fldCharType="separate"/>
        </w:r>
        <w:r>
          <w:t>39</w:t>
        </w:r>
        <w:r>
          <w:fldChar w:fldCharType="end"/>
        </w:r>
      </w:hyperlink>
    </w:p>
    <w:p>
      <w:pPr>
        <w:pStyle w:val="TOC2"/>
        <w:tabs>
          <w:tab w:val="right" w:leader="dot" w:pos="8306"/>
        </w:tabs>
      </w:pPr>
      <w:hyperlink w:anchor="_Toc8248" w:history="1">
        <w:r>
          <w:rPr>
            <w:rFonts w:ascii="仿宋" w:eastAsia="仿宋" w:hAnsi="仿宋" w:cs="仿宋" w:hint="eastAsia"/>
            <w:lang w:eastAsia="zh-CN"/>
          </w:rPr>
          <w:t>(一)、建立健全的预算管理制度</w:t>
        </w:r>
        <w:r>
          <w:tab/>
        </w:r>
        <w:r>
          <w:fldChar w:fldCharType="begin"/>
        </w:r>
        <w:r>
          <w:instrText xml:space="preserve"> PAGEREF _Toc8248 \h </w:instrText>
        </w:r>
        <w:r>
          <w:fldChar w:fldCharType="separate"/>
        </w:r>
        <w:r>
          <w:t>39</w:t>
        </w:r>
        <w:r>
          <w:fldChar w:fldCharType="end"/>
        </w:r>
      </w:hyperlink>
    </w:p>
    <w:p>
      <w:pPr>
        <w:pStyle w:val="TOC2"/>
        <w:tabs>
          <w:tab w:val="right" w:leader="dot" w:pos="8306"/>
        </w:tabs>
      </w:pPr>
      <w:hyperlink w:anchor="_Toc10333" w:history="1">
        <w:r>
          <w:rPr>
            <w:rFonts w:ascii="仿宋" w:eastAsia="仿宋" w:hAnsi="仿宋" w:cs="仿宋" w:hint="eastAsia"/>
            <w:lang w:eastAsia="zh-CN"/>
          </w:rPr>
          <w:t>(二)、加强资金流动监控</w:t>
        </w:r>
        <w:r>
          <w:tab/>
        </w:r>
        <w:r>
          <w:fldChar w:fldCharType="begin"/>
        </w:r>
        <w:r>
          <w:instrText xml:space="preserve"> PAGEREF _Toc10333 \h </w:instrText>
        </w:r>
        <w:r>
          <w:fldChar w:fldCharType="separate"/>
        </w:r>
        <w:r>
          <w:t>41</w:t>
        </w:r>
        <w:r>
          <w:fldChar w:fldCharType="end"/>
        </w:r>
      </w:hyperlink>
    </w:p>
    <w:p>
      <w:pPr>
        <w:pStyle w:val="TOC2"/>
        <w:tabs>
          <w:tab w:val="right" w:leader="dot" w:pos="8306"/>
        </w:tabs>
      </w:pPr>
      <w:hyperlink w:anchor="_Toc31525" w:history="1">
        <w:r>
          <w:rPr>
            <w:rFonts w:ascii="仿宋" w:eastAsia="仿宋" w:hAnsi="仿宋" w:cs="仿宋" w:hint="eastAsia"/>
            <w:lang w:eastAsia="zh-CN"/>
          </w:rPr>
          <w:t>(三)、制定完善的风险控制机制</w:t>
        </w:r>
        <w:r>
          <w:tab/>
        </w:r>
        <w:r>
          <w:fldChar w:fldCharType="begin"/>
        </w:r>
        <w:r>
          <w:instrText xml:space="preserve"> PAGEREF _Toc31525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19" w:history="1">
        <w:r>
          <w:rPr>
            <w:rFonts w:ascii="仿宋" w:eastAsia="仿宋" w:hAnsi="仿宋" w:cs="仿宋" w:hint="eastAsia"/>
            <w:lang w:eastAsia="zh-CN"/>
          </w:rPr>
          <w:t>(四)、优化成本管理</w:t>
        </w:r>
        <w:r>
          <w:tab/>
        </w:r>
        <w:r>
          <w:fldChar w:fldCharType="begin"/>
        </w:r>
        <w:r>
          <w:instrText xml:space="preserve"> PAGEREF _Toc27219 \h </w:instrText>
        </w:r>
        <w:r>
          <w:fldChar w:fldCharType="separate"/>
        </w:r>
        <w:r>
          <w:t>44</w:t>
        </w:r>
        <w:r>
          <w:fldChar w:fldCharType="end"/>
        </w:r>
      </w:hyperlink>
    </w:p>
    <w:p>
      <w:pPr>
        <w:pStyle w:val="TOC1"/>
        <w:tabs>
          <w:tab w:val="right" w:leader="dot" w:pos="8306"/>
        </w:tabs>
      </w:pPr>
      <w:hyperlink w:anchor="_Toc10918" w:history="1">
        <w:r>
          <w:rPr>
            <w:rFonts w:ascii="仿宋" w:eastAsia="仿宋" w:hAnsi="仿宋" w:cs="仿宋" w:hint="eastAsia"/>
            <w:lang w:eastAsia="zh-CN"/>
          </w:rPr>
          <w:t>十一、脉冲反应堆及配套产品项目经营效益</w:t>
        </w:r>
        <w:r>
          <w:tab/>
        </w:r>
        <w:r>
          <w:fldChar w:fldCharType="begin"/>
        </w:r>
        <w:r>
          <w:instrText xml:space="preserve"> PAGEREF _Toc10918 \h </w:instrText>
        </w:r>
        <w:r>
          <w:fldChar w:fldCharType="separate"/>
        </w:r>
        <w:r>
          <w:t>45</w:t>
        </w:r>
        <w:r>
          <w:fldChar w:fldCharType="end"/>
        </w:r>
      </w:hyperlink>
    </w:p>
    <w:p>
      <w:pPr>
        <w:pStyle w:val="TOC2"/>
        <w:tabs>
          <w:tab w:val="right" w:leader="dot" w:pos="8306"/>
        </w:tabs>
      </w:pPr>
      <w:hyperlink w:anchor="_Toc12999" w:history="1">
        <w:r>
          <w:rPr>
            <w:rFonts w:ascii="仿宋" w:eastAsia="仿宋" w:hAnsi="仿宋" w:cs="仿宋" w:hint="eastAsia"/>
            <w:lang w:eastAsia="zh-CN"/>
          </w:rPr>
          <w:t>(一)、经济评价财务测算</w:t>
        </w:r>
        <w:r>
          <w:tab/>
        </w:r>
        <w:r>
          <w:fldChar w:fldCharType="begin"/>
        </w:r>
        <w:r>
          <w:instrText xml:space="preserve"> PAGEREF _Toc12999 \h </w:instrText>
        </w:r>
        <w:r>
          <w:fldChar w:fldCharType="separate"/>
        </w:r>
        <w:r>
          <w:t>45</w:t>
        </w:r>
        <w:r>
          <w:fldChar w:fldCharType="end"/>
        </w:r>
      </w:hyperlink>
    </w:p>
    <w:p>
      <w:pPr>
        <w:pStyle w:val="TOC2"/>
        <w:tabs>
          <w:tab w:val="right" w:leader="dot" w:pos="8306"/>
        </w:tabs>
      </w:pPr>
      <w:hyperlink w:anchor="_Toc9991" w:history="1">
        <w:r>
          <w:rPr>
            <w:rFonts w:ascii="仿宋" w:eastAsia="仿宋" w:hAnsi="仿宋" w:cs="仿宋" w:hint="eastAsia"/>
            <w:lang w:eastAsia="zh-CN"/>
          </w:rPr>
          <w:t>(二)、脉冲反应堆及配套产品项目盈利能力分析</w:t>
        </w:r>
        <w:r>
          <w:tab/>
        </w:r>
        <w:r>
          <w:fldChar w:fldCharType="begin"/>
        </w:r>
        <w:r>
          <w:instrText xml:space="preserve"> PAGEREF _Toc9991 \h </w:instrText>
        </w:r>
        <w:r>
          <w:fldChar w:fldCharType="separate"/>
        </w:r>
        <w:r>
          <w:t>47</w:t>
        </w:r>
        <w:r>
          <w:fldChar w:fldCharType="end"/>
        </w:r>
      </w:hyperlink>
    </w:p>
    <w:p>
      <w:pPr>
        <w:pStyle w:val="TOC1"/>
        <w:tabs>
          <w:tab w:val="right" w:leader="dot" w:pos="8306"/>
        </w:tabs>
      </w:pPr>
      <w:hyperlink w:anchor="_Toc11402" w:history="1">
        <w:r>
          <w:rPr>
            <w:rFonts w:ascii="仿宋" w:eastAsia="仿宋" w:hAnsi="仿宋" w:cs="仿宋" w:hint="eastAsia"/>
            <w:lang w:eastAsia="zh-CN"/>
          </w:rPr>
          <w:t>十二、脉冲反应堆及配套产品项目创新与研发</w:t>
        </w:r>
        <w:r>
          <w:tab/>
        </w:r>
        <w:r>
          <w:fldChar w:fldCharType="begin"/>
        </w:r>
        <w:r>
          <w:instrText xml:space="preserve"> PAGEREF _Toc11402 \h </w:instrText>
        </w:r>
        <w:r>
          <w:fldChar w:fldCharType="separate"/>
        </w:r>
        <w:r>
          <w:t>48</w:t>
        </w:r>
        <w:r>
          <w:fldChar w:fldCharType="end"/>
        </w:r>
      </w:hyperlink>
    </w:p>
    <w:p>
      <w:pPr>
        <w:pStyle w:val="TOC2"/>
        <w:tabs>
          <w:tab w:val="right" w:leader="dot" w:pos="8306"/>
        </w:tabs>
      </w:pPr>
      <w:hyperlink w:anchor="_Toc7337" w:history="1">
        <w:r>
          <w:rPr>
            <w:rFonts w:ascii="仿宋" w:eastAsia="仿宋" w:hAnsi="仿宋" w:cs="仿宋" w:hint="eastAsia"/>
            <w:lang w:eastAsia="zh-CN"/>
          </w:rPr>
          <w:t>(一)、创新策略与方向</w:t>
        </w:r>
        <w:r>
          <w:tab/>
        </w:r>
        <w:r>
          <w:fldChar w:fldCharType="begin"/>
        </w:r>
        <w:r>
          <w:instrText xml:space="preserve"> PAGEREF _Toc7337 \h </w:instrText>
        </w:r>
        <w:r>
          <w:fldChar w:fldCharType="separate"/>
        </w:r>
        <w:r>
          <w:t>48</w:t>
        </w:r>
        <w:r>
          <w:fldChar w:fldCharType="end"/>
        </w:r>
      </w:hyperlink>
    </w:p>
    <w:p>
      <w:pPr>
        <w:pStyle w:val="TOC2"/>
        <w:tabs>
          <w:tab w:val="right" w:leader="dot" w:pos="8306"/>
        </w:tabs>
      </w:pPr>
      <w:hyperlink w:anchor="_Toc5129" w:history="1">
        <w:r>
          <w:rPr>
            <w:rFonts w:ascii="仿宋" w:eastAsia="仿宋" w:hAnsi="仿宋" w:cs="仿宋" w:hint="eastAsia"/>
            <w:lang w:eastAsia="zh-CN"/>
          </w:rPr>
          <w:t>(二)、研发规划与投入</w:t>
        </w:r>
        <w:r>
          <w:tab/>
        </w:r>
        <w:r>
          <w:fldChar w:fldCharType="begin"/>
        </w:r>
        <w:r>
          <w:instrText xml:space="preserve"> PAGEREF _Toc5129 \h </w:instrText>
        </w:r>
        <w:r>
          <w:fldChar w:fldCharType="separate"/>
        </w:r>
        <w:r>
          <w:t>49</w:t>
        </w:r>
        <w:r>
          <w:fldChar w:fldCharType="end"/>
        </w:r>
      </w:hyperlink>
    </w:p>
    <w:p>
      <w:pPr>
        <w:pStyle w:val="TOC1"/>
        <w:tabs>
          <w:tab w:val="right" w:leader="dot" w:pos="8306"/>
        </w:tabs>
      </w:pPr>
      <w:hyperlink w:anchor="_Toc14755" w:history="1">
        <w:r>
          <w:rPr>
            <w:rFonts w:ascii="仿宋" w:eastAsia="仿宋" w:hAnsi="仿宋" w:cs="仿宋" w:hint="eastAsia"/>
            <w:lang w:eastAsia="zh-CN"/>
          </w:rPr>
          <w:t>十三、质量管理体系</w:t>
        </w:r>
        <w:r>
          <w:tab/>
        </w:r>
        <w:r>
          <w:fldChar w:fldCharType="begin"/>
        </w:r>
        <w:r>
          <w:instrText xml:space="preserve"> PAGEREF _Toc14755 \h </w:instrText>
        </w:r>
        <w:r>
          <w:fldChar w:fldCharType="separate"/>
        </w:r>
        <w:r>
          <w:t>51</w:t>
        </w:r>
        <w:r>
          <w:fldChar w:fldCharType="end"/>
        </w:r>
      </w:hyperlink>
    </w:p>
    <w:p>
      <w:pPr>
        <w:pStyle w:val="TOC2"/>
        <w:tabs>
          <w:tab w:val="right" w:leader="dot" w:pos="8306"/>
        </w:tabs>
      </w:pPr>
      <w:hyperlink w:anchor="_Toc15570" w:history="1">
        <w:r>
          <w:rPr>
            <w:rFonts w:ascii="仿宋" w:eastAsia="仿宋" w:hAnsi="仿宋" w:cs="仿宋" w:hint="eastAsia"/>
            <w:lang w:eastAsia="zh-CN"/>
          </w:rPr>
          <w:t>(一)、质量目标与方针</w:t>
        </w:r>
        <w:r>
          <w:tab/>
        </w:r>
        <w:r>
          <w:fldChar w:fldCharType="begin"/>
        </w:r>
        <w:r>
          <w:instrText xml:space="preserve"> PAGEREF _Toc15570 \h </w:instrText>
        </w:r>
        <w:r>
          <w:fldChar w:fldCharType="separate"/>
        </w:r>
        <w:r>
          <w:t>51</w:t>
        </w:r>
        <w:r>
          <w:fldChar w:fldCharType="end"/>
        </w:r>
      </w:hyperlink>
    </w:p>
    <w:p>
      <w:pPr>
        <w:pStyle w:val="TOC2"/>
        <w:tabs>
          <w:tab w:val="right" w:leader="dot" w:pos="8306"/>
        </w:tabs>
      </w:pPr>
      <w:hyperlink w:anchor="_Toc20930" w:history="1">
        <w:r>
          <w:rPr>
            <w:rFonts w:ascii="仿宋" w:eastAsia="仿宋" w:hAnsi="仿宋" w:cs="仿宋" w:hint="eastAsia"/>
            <w:lang w:eastAsia="zh-CN"/>
          </w:rPr>
          <w:t>(二)、质量管理责任</w:t>
        </w:r>
        <w:r>
          <w:tab/>
        </w:r>
        <w:r>
          <w:fldChar w:fldCharType="begin"/>
        </w:r>
        <w:r>
          <w:instrText xml:space="preserve"> PAGEREF _Toc20930 \h </w:instrText>
        </w:r>
        <w:r>
          <w:fldChar w:fldCharType="separate"/>
        </w:r>
        <w:r>
          <w:t>52</w:t>
        </w:r>
        <w:r>
          <w:fldChar w:fldCharType="end"/>
        </w:r>
      </w:hyperlink>
    </w:p>
    <w:p>
      <w:pPr>
        <w:pStyle w:val="TOC2"/>
        <w:tabs>
          <w:tab w:val="right" w:leader="dot" w:pos="8306"/>
        </w:tabs>
      </w:pPr>
      <w:hyperlink w:anchor="_Toc2092" w:history="1">
        <w:r>
          <w:rPr>
            <w:rFonts w:ascii="仿宋" w:eastAsia="仿宋" w:hAnsi="仿宋" w:cs="仿宋" w:hint="eastAsia"/>
            <w:lang w:eastAsia="zh-CN"/>
          </w:rPr>
          <w:t>(三)、质量管理体系文件</w:t>
        </w:r>
        <w:r>
          <w:tab/>
        </w:r>
        <w:r>
          <w:fldChar w:fldCharType="begin"/>
        </w:r>
        <w:r>
          <w:instrText xml:space="preserve"> PAGEREF _Toc2092 \h </w:instrText>
        </w:r>
        <w:r>
          <w:fldChar w:fldCharType="separate"/>
        </w:r>
        <w:r>
          <w:t>53</w:t>
        </w:r>
        <w:r>
          <w:fldChar w:fldCharType="end"/>
        </w:r>
      </w:hyperlink>
    </w:p>
    <w:p>
      <w:pPr>
        <w:pStyle w:val="TOC2"/>
        <w:tabs>
          <w:tab w:val="right" w:leader="dot" w:pos="8306"/>
        </w:tabs>
      </w:pPr>
      <w:hyperlink w:anchor="_Toc21294" w:history="1">
        <w:r>
          <w:rPr>
            <w:rFonts w:ascii="仿宋" w:eastAsia="仿宋" w:hAnsi="仿宋" w:cs="仿宋" w:hint="eastAsia"/>
            <w:lang w:eastAsia="zh-CN"/>
          </w:rPr>
          <w:t>(四)、质量培训与教育</w:t>
        </w:r>
        <w:r>
          <w:tab/>
        </w:r>
        <w:r>
          <w:fldChar w:fldCharType="begin"/>
        </w:r>
        <w:r>
          <w:instrText xml:space="preserve"> PAGEREF _Toc21294 \h </w:instrText>
        </w:r>
        <w:r>
          <w:fldChar w:fldCharType="separate"/>
        </w:r>
        <w:r>
          <w:t>56</w:t>
        </w:r>
        <w:r>
          <w:fldChar w:fldCharType="end"/>
        </w:r>
      </w:hyperlink>
    </w:p>
    <w:p>
      <w:pPr>
        <w:pStyle w:val="TOC2"/>
        <w:tabs>
          <w:tab w:val="right" w:leader="dot" w:pos="8306"/>
        </w:tabs>
      </w:pPr>
      <w:hyperlink w:anchor="_Toc32154" w:history="1">
        <w:r>
          <w:rPr>
            <w:rFonts w:ascii="仿宋" w:eastAsia="仿宋" w:hAnsi="仿宋" w:cs="仿宋" w:hint="eastAsia"/>
            <w:lang w:eastAsia="zh-CN"/>
          </w:rPr>
          <w:t>(五)、质量审核与评价</w:t>
        </w:r>
        <w:r>
          <w:tab/>
        </w:r>
        <w:r>
          <w:fldChar w:fldCharType="begin"/>
        </w:r>
        <w:r>
          <w:instrText xml:space="preserve"> PAGEREF _Toc32154 \h </w:instrText>
        </w:r>
        <w:r>
          <w:fldChar w:fldCharType="separate"/>
        </w:r>
        <w:r>
          <w:t>57</w:t>
        </w:r>
        <w:r>
          <w:fldChar w:fldCharType="end"/>
        </w:r>
      </w:hyperlink>
    </w:p>
    <w:p>
      <w:pPr>
        <w:pStyle w:val="TOC2"/>
        <w:tabs>
          <w:tab w:val="right" w:leader="dot" w:pos="8306"/>
        </w:tabs>
      </w:pPr>
      <w:hyperlink w:anchor="_Toc6516" w:history="1">
        <w:r>
          <w:rPr>
            <w:rFonts w:ascii="仿宋" w:eastAsia="仿宋" w:hAnsi="仿宋" w:cs="仿宋" w:hint="eastAsia"/>
            <w:lang w:eastAsia="zh-CN"/>
          </w:rPr>
          <w:t>(六)、不符合与纠正措施</w:t>
        </w:r>
        <w:r>
          <w:tab/>
        </w:r>
        <w:r>
          <w:fldChar w:fldCharType="begin"/>
        </w:r>
        <w:r>
          <w:instrText xml:space="preserve"> PAGEREF _Toc6516 \h </w:instrText>
        </w:r>
        <w:r>
          <w:fldChar w:fldCharType="separate"/>
        </w:r>
        <w:r>
          <w:t>58</w:t>
        </w:r>
        <w:r>
          <w:fldChar w:fldCharType="end"/>
        </w:r>
      </w:hyperlink>
    </w:p>
    <w:p>
      <w:pPr>
        <w:pStyle w:val="TOC1"/>
        <w:tabs>
          <w:tab w:val="right" w:leader="dot" w:pos="8306"/>
        </w:tabs>
      </w:pPr>
      <w:hyperlink w:anchor="_Toc31803" w:history="1">
        <w:r>
          <w:rPr>
            <w:rFonts w:ascii="仿宋" w:eastAsia="仿宋" w:hAnsi="仿宋" w:cs="仿宋" w:hint="eastAsia"/>
            <w:lang w:eastAsia="zh-CN"/>
          </w:rPr>
          <w:t>十四、脉冲反应堆及配套产品项目实施保障措施</w:t>
        </w:r>
        <w:r>
          <w:tab/>
        </w:r>
        <w:r>
          <w:fldChar w:fldCharType="begin"/>
        </w:r>
        <w:r>
          <w:instrText xml:space="preserve"> PAGEREF _Toc31803 \h </w:instrText>
        </w:r>
        <w:r>
          <w:fldChar w:fldCharType="separate"/>
        </w:r>
        <w:r>
          <w:t>59</w:t>
        </w:r>
        <w:r>
          <w:fldChar w:fldCharType="end"/>
        </w:r>
      </w:hyperlink>
    </w:p>
    <w:p>
      <w:pPr>
        <w:pStyle w:val="TOC2"/>
        <w:tabs>
          <w:tab w:val="right" w:leader="dot" w:pos="8306"/>
        </w:tabs>
      </w:pPr>
      <w:hyperlink w:anchor="_Toc22998" w:history="1">
        <w:r>
          <w:rPr>
            <w:rFonts w:ascii="仿宋" w:eastAsia="仿宋" w:hAnsi="仿宋" w:cs="仿宋" w:hint="eastAsia"/>
            <w:lang w:eastAsia="zh-CN"/>
          </w:rPr>
          <w:t>(一)、脉冲反应堆及配套产品项目实施保障机制</w:t>
        </w:r>
        <w:r>
          <w:tab/>
        </w:r>
        <w:r>
          <w:fldChar w:fldCharType="begin"/>
        </w:r>
        <w:r>
          <w:instrText xml:space="preserve"> PAGEREF _Toc22998 \h </w:instrText>
        </w:r>
        <w:r>
          <w:fldChar w:fldCharType="separate"/>
        </w:r>
        <w:r>
          <w:t>59</w:t>
        </w:r>
        <w:r>
          <w:fldChar w:fldCharType="end"/>
        </w:r>
      </w:hyperlink>
    </w:p>
    <w:p>
      <w:pPr>
        <w:pStyle w:val="TOC2"/>
        <w:tabs>
          <w:tab w:val="right" w:leader="dot" w:pos="8306"/>
        </w:tabs>
      </w:pPr>
      <w:hyperlink w:anchor="_Toc29797" w:history="1">
        <w:r>
          <w:rPr>
            <w:rFonts w:ascii="仿宋" w:eastAsia="仿宋" w:hAnsi="仿宋" w:cs="仿宋" w:hint="eastAsia"/>
            <w:lang w:eastAsia="zh-CN"/>
          </w:rPr>
          <w:t>(二)、脉冲反应堆及配套产品项目法律合规要求</w:t>
        </w:r>
        <w:r>
          <w:tab/>
        </w:r>
        <w:r>
          <w:fldChar w:fldCharType="begin"/>
        </w:r>
        <w:r>
          <w:instrText xml:space="preserve"> PAGEREF _Toc29797 \h </w:instrText>
        </w:r>
        <w:r>
          <w:fldChar w:fldCharType="separate"/>
        </w:r>
        <w:r>
          <w:t>63</w:t>
        </w:r>
        <w:r>
          <w:fldChar w:fldCharType="end"/>
        </w:r>
      </w:hyperlink>
    </w:p>
    <w:p>
      <w:pPr>
        <w:pStyle w:val="TOC2"/>
        <w:tabs>
          <w:tab w:val="right" w:leader="dot" w:pos="8306"/>
        </w:tabs>
      </w:pPr>
      <w:hyperlink w:anchor="_Toc31491" w:history="1">
        <w:r>
          <w:rPr>
            <w:rFonts w:ascii="仿宋" w:eastAsia="仿宋" w:hAnsi="仿宋" w:cs="仿宋" w:hint="eastAsia"/>
            <w:lang w:eastAsia="zh-CN"/>
          </w:rPr>
          <w:t>(三)、脉冲反应堆及配套产品项目合同管理与法律事务</w:t>
        </w:r>
        <w:r>
          <w:tab/>
        </w:r>
        <w:r>
          <w:fldChar w:fldCharType="begin"/>
        </w:r>
        <w:r>
          <w:instrText xml:space="preserve"> PAGEREF _Toc31491 \h </w:instrText>
        </w:r>
        <w:r>
          <w:fldChar w:fldCharType="separate"/>
        </w:r>
        <w:r>
          <w:t>68</w:t>
        </w:r>
        <w:r>
          <w:fldChar w:fldCharType="end"/>
        </w:r>
      </w:hyperlink>
    </w:p>
    <w:p>
      <w:pPr>
        <w:pStyle w:val="TOC2"/>
        <w:tabs>
          <w:tab w:val="right" w:leader="dot" w:pos="8306"/>
        </w:tabs>
      </w:pPr>
      <w:hyperlink w:anchor="_Toc21238" w:history="1">
        <w:r>
          <w:rPr>
            <w:rFonts w:ascii="仿宋" w:eastAsia="仿宋" w:hAnsi="仿宋" w:cs="仿宋" w:hint="eastAsia"/>
            <w:lang w:eastAsia="zh-CN"/>
          </w:rPr>
          <w:t>(四)、脉冲反应堆及配套产品项目知识产权保护策略</w:t>
        </w:r>
        <w:r>
          <w:tab/>
        </w:r>
        <w:r>
          <w:fldChar w:fldCharType="begin"/>
        </w:r>
        <w:r>
          <w:instrText xml:space="preserve"> PAGEREF _Toc21238 \h </w:instrText>
        </w:r>
        <w:r>
          <w:fldChar w:fldCharType="separate"/>
        </w:r>
        <w:r>
          <w:t>74</w:t>
        </w:r>
        <w:r>
          <w:fldChar w:fldCharType="end"/>
        </w:r>
      </w:hyperlink>
    </w:p>
    <w:p>
      <w:pPr>
        <w:pStyle w:val="TOC1"/>
        <w:tabs>
          <w:tab w:val="right" w:leader="dot" w:pos="8306"/>
        </w:tabs>
      </w:pPr>
      <w:hyperlink w:anchor="_Toc31656" w:history="1">
        <w:r>
          <w:rPr>
            <w:rFonts w:ascii="仿宋" w:eastAsia="仿宋" w:hAnsi="仿宋" w:cs="仿宋" w:hint="eastAsia"/>
            <w:lang w:eastAsia="zh-CN"/>
          </w:rPr>
          <w:t>十五、脉冲反应堆及配套产品项目治理与监督</w:t>
        </w:r>
        <w:r>
          <w:tab/>
        </w:r>
        <w:r>
          <w:fldChar w:fldCharType="begin"/>
        </w:r>
        <w:r>
          <w:instrText xml:space="preserve"> PAGEREF _Toc31656 \h </w:instrText>
        </w:r>
        <w:r>
          <w:fldChar w:fldCharType="separate"/>
        </w:r>
        <w:r>
          <w:t>77</w:t>
        </w:r>
        <w:r>
          <w:fldChar w:fldCharType="end"/>
        </w:r>
      </w:hyperlink>
    </w:p>
    <w:p>
      <w:pPr>
        <w:pStyle w:val="TOC2"/>
        <w:tabs>
          <w:tab w:val="right" w:leader="dot" w:pos="8306"/>
        </w:tabs>
      </w:pPr>
      <w:hyperlink w:anchor="_Toc21537" w:history="1">
        <w:r>
          <w:rPr>
            <w:rFonts w:ascii="仿宋" w:eastAsia="仿宋" w:hAnsi="仿宋" w:cs="仿宋" w:hint="eastAsia"/>
            <w:lang w:eastAsia="zh-CN"/>
          </w:rPr>
          <w:t>(一)、脉冲反应堆及配套产品项目治理结构</w:t>
        </w:r>
        <w:r>
          <w:tab/>
        </w:r>
        <w:r>
          <w:fldChar w:fldCharType="begin"/>
        </w:r>
        <w:r>
          <w:instrText xml:space="preserve"> PAGEREF _Toc21537 \h </w:instrText>
        </w:r>
        <w:r>
          <w:fldChar w:fldCharType="separate"/>
        </w:r>
        <w:r>
          <w:t>77</w:t>
        </w:r>
        <w:r>
          <w:fldChar w:fldCharType="end"/>
        </w:r>
      </w:hyperlink>
    </w:p>
    <w:p>
      <w:pPr>
        <w:pStyle w:val="TOC2"/>
        <w:tabs>
          <w:tab w:val="right" w:leader="dot" w:pos="8306"/>
        </w:tabs>
      </w:pPr>
      <w:hyperlink w:anchor="_Toc26236" w:history="1">
        <w:r>
          <w:rPr>
            <w:rFonts w:ascii="仿宋" w:eastAsia="仿宋" w:hAnsi="仿宋" w:cs="仿宋" w:hint="eastAsia"/>
            <w:lang w:eastAsia="zh-CN"/>
          </w:rPr>
          <w:t>(二)、监督与审计</w:t>
        </w:r>
        <w:r>
          <w:tab/>
        </w:r>
        <w:r>
          <w:fldChar w:fldCharType="begin"/>
        </w:r>
        <w:r>
          <w:instrText xml:space="preserve"> PAGEREF _Toc26236 \h </w:instrText>
        </w:r>
        <w:r>
          <w:fldChar w:fldCharType="separate"/>
        </w:r>
        <w:r>
          <w:t>79</w:t>
        </w:r>
        <w:r>
          <w:fldChar w:fldCharType="end"/>
        </w:r>
      </w:hyperlink>
    </w:p>
    <w:p>
      <w:pPr>
        <w:pStyle w:val="TOC1"/>
        <w:tabs>
          <w:tab w:val="right" w:leader="dot" w:pos="8306"/>
        </w:tabs>
      </w:pPr>
      <w:hyperlink w:anchor="_Toc25034" w:history="1">
        <w:r>
          <w:rPr>
            <w:rFonts w:ascii="仿宋" w:eastAsia="仿宋" w:hAnsi="仿宋" w:cs="仿宋" w:hint="eastAsia"/>
            <w:lang w:eastAsia="zh-CN"/>
          </w:rPr>
          <w:t>十六、利益相关者分析与沟通计划</w:t>
        </w:r>
        <w:r>
          <w:tab/>
        </w:r>
        <w:r>
          <w:fldChar w:fldCharType="begin"/>
        </w:r>
        <w:r>
          <w:instrText xml:space="preserve"> PAGEREF _Toc25034 \h </w:instrText>
        </w:r>
        <w:r>
          <w:fldChar w:fldCharType="separate"/>
        </w:r>
        <w:r>
          <w:t>80</w:t>
        </w:r>
        <w:r>
          <w:fldChar w:fldCharType="end"/>
        </w:r>
      </w:hyperlink>
    </w:p>
    <w:p>
      <w:pPr>
        <w:pStyle w:val="TOC2"/>
        <w:tabs>
          <w:tab w:val="right" w:leader="dot" w:pos="8306"/>
        </w:tabs>
      </w:pPr>
      <w:hyperlink w:anchor="_Toc1969" w:history="1">
        <w:r>
          <w:rPr>
            <w:rFonts w:ascii="仿宋" w:eastAsia="仿宋" w:hAnsi="仿宋" w:cs="仿宋" w:hint="eastAsia"/>
            <w:lang w:eastAsia="zh-CN"/>
          </w:rPr>
          <w:t>(一)、利益相关者分析</w:t>
        </w:r>
        <w:r>
          <w:tab/>
        </w:r>
        <w:r>
          <w:fldChar w:fldCharType="begin"/>
        </w:r>
        <w:r>
          <w:instrText xml:space="preserve"> PAGEREF _Toc1969 \h </w:instrText>
        </w:r>
        <w:r>
          <w:fldChar w:fldCharType="separate"/>
        </w:r>
        <w:r>
          <w:t>80</w:t>
        </w:r>
        <w:r>
          <w:fldChar w:fldCharType="end"/>
        </w:r>
      </w:hyperlink>
    </w:p>
    <w:p>
      <w:pPr>
        <w:pStyle w:val="TOC2"/>
        <w:tabs>
          <w:tab w:val="right" w:leader="dot" w:pos="8306"/>
        </w:tabs>
      </w:pPr>
      <w:hyperlink w:anchor="_Toc436" w:history="1">
        <w:r>
          <w:rPr>
            <w:rFonts w:ascii="仿宋" w:eastAsia="仿宋" w:hAnsi="仿宋" w:cs="仿宋" w:hint="eastAsia"/>
            <w:lang w:eastAsia="zh-CN"/>
          </w:rPr>
          <w:t>(二)、沟通计划</w:t>
        </w:r>
        <w:r>
          <w:tab/>
        </w:r>
        <w:r>
          <w:fldChar w:fldCharType="begin"/>
        </w:r>
        <w:r>
          <w:instrText xml:space="preserve"> PAGEREF _Toc436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4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93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的技术管理特点体现在其创新导向。通过引入最先进的技术趋势和解决方案，脉冲反应堆及配套产品项目致力于提升科技含量、提高质量和效率水平。这意味着我们将采用最新的工具和方法，确保脉冲反应堆及配套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脉冲反应堆及配套产品项目技术管理的显著特征。通过整合不同领域的技术资源，我们实现了跨学科的协同工作。这有助于优化技术架构，提高整体效能。此外，整合性策略还促进了不同技术团队之间的紧密沟通和高效合作，确保脉冲反应堆及配套产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脉冲反应堆及配套产品项目所采用的技术。通过不断优化技术方案，脉冲反应堆及配套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脉冲反应堆及配套产品项目团队将在脉冲反应堆及配套产品项目初期识别可能的技术风险，并采取相应的预防和应对措施。通过建立健全的风险评估机制，脉冲反应堆及配套产品项目能够在实施过程中及时发现并解决潜在的技术问题，保障脉冲反应堆及配套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脉冲反应堆及配套产品项目中，技术将成为脉冲反应堆及配套产品项目成功的有力支持。这一深度剖析揭示了技术管理在脉冲反应堆及配套产品项目实施中的关键作用，为脉冲反应堆及配套产品项目的技术基础奠定了坚实的基础。</w:t>
      </w:r>
    </w:p>
    <w:p>
      <w:pPr>
        <w:pStyle w:val="Heading2"/>
        <w:ind w:firstLine="560" w:firstLineChars="200"/>
        <w:rPr>
          <w:rFonts w:ascii="仿宋" w:eastAsia="仿宋" w:hAnsi="仿宋" w:cs="仿宋" w:hint="eastAsia"/>
          <w:sz w:val="28"/>
          <w:lang w:eastAsia="zh-CN"/>
        </w:rPr>
      </w:pPr>
      <w:bookmarkStart w:id="4" w:name="_Toc22032"/>
      <w:r>
        <w:rPr>
          <w:rFonts w:ascii="仿宋" w:eastAsia="仿宋" w:hAnsi="仿宋" w:cs="仿宋" w:hint="eastAsia"/>
          <w:sz w:val="28"/>
          <w:lang w:eastAsia="zh-CN"/>
        </w:rPr>
        <w:t>(二)、脉冲反应堆及配套产品项目工艺技术设计方案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脉冲反应堆及配套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脉冲反应堆及配套产品项目将严格按照相关行业规范要求进行组织。通过有效控制产品质量，脉冲反应堆及配套产品项目将致力于为顾客提供优质的脉冲反应堆及配套产品项目产品和良好的服务。这体现了脉冲反应堆及配套产品项目对于生产活动合规性和质量标准的高度重视，为脉冲反应堆及配套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脉冲反应堆及配套产品项目注重生态效益和清洁生产原则。脉冲反应堆及配套产品项目建设将紧密结合地方特色经济发展，与社会经济发展规划和区域环境保护规划方案相协调一致。通过与当地区域自然生态系统的结合，脉冲反应堆及配套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脉冲反应堆及配套产品项目产品具有多样化的客户需求和个性化的特点。因此，脉冲反应堆及配套产品项目产品规格品种多样，且单批生产数量较小。为满足这一特点，脉冲反应堆及配套产品项目承办单位将建设先进的柔性制造生产线。通过广泛应用柔性制造技术，脉冲反应堆及配套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脉冲反应堆及配套产品项目采用的技术具有较高的技术含量和自动化水平，处于国内先进水平。这一技术选用不仅体现了对生产效率、质量和环境友好性的高标准要求，同时为脉冲反应堆及配套产品项目的可持续发展奠定了坚实的基础。</w:t>
      </w:r>
    </w:p>
    <w:p>
      <w:pPr>
        <w:pStyle w:val="Heading2"/>
        <w:ind w:firstLine="560" w:firstLineChars="200"/>
        <w:rPr>
          <w:rFonts w:ascii="仿宋" w:eastAsia="仿宋" w:hAnsi="仿宋" w:cs="仿宋" w:hint="eastAsia"/>
          <w:sz w:val="28"/>
          <w:lang w:eastAsia="zh-CN"/>
        </w:rPr>
      </w:pPr>
      <w:bookmarkStart w:id="5" w:name="_Toc142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为确保脉冲反应堆及配套产品项目的高效生产和技术实施，我们制定了一套精心设计的设备选型方案，以满足脉冲反应堆及配套产品项目生产、质量和环保的要求。该方案的主要特点如下：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脉冲反应堆及配套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脉冲反应堆及配套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85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898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脉冲反应堆及配套产品项目的主要产品是XXXX，预计年产值为XXX万元。这一产品在市场中占据着重要的地位，其广泛的应用范围使得该脉冲反应堆及配套产品项目的市场前景非常广阔。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脉冲反应堆及配套产品项目的xxx产品作为重要的原材料之一，将在多个领域发挥关键作用。其在建筑、交通、能源等方面的广泛应用将为整个产业链提供强大的支持，形成产业协同效应。脉冲反应堆及配套产品项目的年产值XXX万XXX万XXX万万元不仅反映了其在市场上的巨大潜力，更预示着它对国民经济的积极贡献。这种关联度高、涉及面广的产业关系，使得该脉冲反应堆及配套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338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总征地面积为XXXX平方米，相当于约XX.XX亩，其中净用地面积为XXXX平方米，红线范围内相当于约XX.XX亩。这一用地规模充分考虑了脉冲反应堆及配套产品项目的建设需求，保障了脉冲反应堆及配套产品项目在合适的空间内得以充分发展。脉冲反应堆及配套产品项目规划的总建筑面积为XXXX平方米，其中主体工程建设占XXXX平方米，计容建筑面积达XXXX平方米。预计建筑工程的投资将达到XXXX万元，为脉冲反应堆及配套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计划购置的设备共计XXXX台（套），设备购置费用为XXXX万元。这一设备购置计划充分考虑到脉冲反应堆及配套产品项目的生产需求和技术要求，确保了脉冲反应堆及配套产品项目在生产运营中具备先进的技术装备和高效的生产能力。设备的合理配置将为脉冲反应堆及配套产品项目的正常运作和未来的产能提升奠定坚实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计划总投资为XXXX万元，预计年实现营业收入为XXXX万元。这一产能规模的设定旨在确保脉冲反应堆及配套产品项目能够在投资与回报之间取得平衡，实现长期可持续的发展。脉冲反应堆及配套产品项目的总投资充分考虑到各个方面的需求，包括用地建设、设备购置等多个环节，以确保脉冲反应堆及配套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8429"/>
      <w:r>
        <w:rPr>
          <w:rFonts w:ascii="仿宋" w:eastAsia="仿宋" w:hAnsi="仿宋" w:cs="仿宋" w:hint="eastAsia"/>
          <w:sz w:val="28"/>
          <w:lang w:eastAsia="zh-CN"/>
        </w:rPr>
        <w:t>三、脉冲反应堆及配套产品项目文档管理</w:t>
      </w:r>
      <w:bookmarkEnd w:id="9"/>
    </w:p>
    <w:p>
      <w:pPr>
        <w:pStyle w:val="Heading2"/>
        <w:rPr>
          <w:rFonts w:ascii="仿宋" w:eastAsia="仿宋" w:hAnsi="仿宋" w:cs="仿宋" w:hint="eastAsia"/>
          <w:lang w:eastAsia="zh-CN"/>
        </w:rPr>
      </w:pPr>
      <w:bookmarkStart w:id="10" w:name="_Toc203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脉冲反应堆及配套产品项目高度重视文档的质量和准确性，以支持脉冲反应堆及配套产品项目的各项活动和决策。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脉冲反应堆及配套产品项目文档的编制始于脉冲反应堆及配套产品项目计划的初期，我们制定了详细的文档编制计划，明确了每个文档的内容、格式和编写责任人。在脉冲反应堆及配套产品项目启动阶段，我们首先编制了脉冲反应堆及配套产品项目章程，明确定义了脉冲反应堆及配套产品项目的目标、范围、风险等关键要素。随后，脉冲反应堆及配套产品项目团队根据计划陆续编制了需求文档、设计文档、测试文档等各类文档，确保脉冲反应堆及配套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脉冲反应堆及配套产品项目管理中的重要环节，旨在确保脉冲反应堆及配套产品项目文档符合质量标准和脉冲反应堆及配套产品项目需求。在脉冲反应堆及配套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脉冲反应堆及配套产品项目相关利益方和专业领域的专家对文档进行独立审查。这有助于获取更全面、客观的反馈，确保脉冲反应堆及配套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反应堆及配套产品项目在文档编制与审查方面建立了严格的管理机制，通过规范的流程和多维度的审查，确保脉冲反应堆及配套产品项目文档的质量、准确性和可靠性，为脉冲反应堆及配套产品项目的顺利推进提供了有力支持。</w:t>
      </w:r>
    </w:p>
    <w:p>
      <w:pPr>
        <w:pStyle w:val="Heading2"/>
        <w:ind w:firstLine="560" w:firstLineChars="200"/>
        <w:rPr>
          <w:rFonts w:ascii="仿宋" w:eastAsia="仿宋" w:hAnsi="仿宋" w:cs="仿宋" w:hint="eastAsia"/>
          <w:sz w:val="28"/>
          <w:lang w:eastAsia="zh-CN"/>
        </w:rPr>
      </w:pPr>
      <w:bookmarkStart w:id="11" w:name="_Toc1723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在脉冲反应堆及配套产品项目中，我们致力于优化文档发布与分发过程，以确保信息的高效传递和团队间协作的顺畅进行。以下是我们采取的关键优化策略：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我们通过多渠道发布文档，包括电子邮件、脉冲反应堆及配套产品项目管理平台、内部网站等，以满足不同团队成员的偏好和需求。多渠道发布确保了信息的全面覆盖。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我们采用了精细的权限控制，确保只有授权人员可以访问敏感信息。这种安全措施保护了脉冲反应堆及配套产品项目文档的机密性，防止了未经授权的信息泄露。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670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脉冲反应堆及配套产品项目生命周期中一个至关重要的环节，直接关系到脉冲反应堆及配套产品项目信息的长期保存和历史记录的完整性。在脉冲反应堆及配套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9116"/>
      <w:r>
        <w:rPr>
          <w:rFonts w:ascii="仿宋" w:eastAsia="仿宋" w:hAnsi="仿宋" w:cs="仿宋" w:hint="eastAsia"/>
          <w:sz w:val="28"/>
          <w:lang w:eastAsia="zh-CN"/>
        </w:rPr>
        <w:t>四、脉冲反应堆及配套产品项目选址可行性分析</w:t>
      </w:r>
      <w:bookmarkEnd w:id="13"/>
    </w:p>
    <w:p>
      <w:pPr>
        <w:pStyle w:val="Heading2"/>
        <w:rPr>
          <w:rFonts w:ascii="仿宋" w:eastAsia="仿宋" w:hAnsi="仿宋" w:cs="仿宋" w:hint="eastAsia"/>
          <w:lang w:eastAsia="zh-CN"/>
        </w:rPr>
      </w:pPr>
      <w:bookmarkStart w:id="14" w:name="_Toc27162"/>
      <w:r>
        <w:rPr>
          <w:rFonts w:ascii="仿宋" w:eastAsia="仿宋" w:hAnsi="仿宋" w:cs="仿宋" w:hint="eastAsia"/>
          <w:lang w:eastAsia="zh-CN"/>
        </w:rPr>
        <w:t>(一)、脉冲反应堆及配套产品项目选址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该脉冲反应堆及配套产品项目选址位于XX省XX市XX区XXX街道</w:t>
      </w:r>
    </w:p>
    <w:p>
      <w:pPr>
        <w:pStyle w:val="Heading2"/>
        <w:ind w:firstLine="560" w:firstLineChars="200"/>
        <w:rPr>
          <w:rFonts w:ascii="仿宋" w:eastAsia="仿宋" w:hAnsi="仿宋" w:cs="仿宋" w:hint="eastAsia"/>
          <w:sz w:val="28"/>
          <w:lang w:eastAsia="zh-CN"/>
        </w:rPr>
      </w:pPr>
      <w:bookmarkStart w:id="15" w:name="_Toc1855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脉冲反应堆及配套产品项目的征地面积将根据脉冲反应堆及配套产品项目的实际规模和需求进行精确规划。具体面积XXX平方米，旨在确保脉冲反应堆及配套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净用地面积是在征地面积基础上去除不可利用面积后的实际可开发用地。具体面积XXX平方米，考虑到环保、交通、安全等多方面因素，以确保脉冲反应堆及配套产品项目在整体利用效率上达到最优。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脉冲反应堆及配套产品项目计划建设的建筑总规模具体面积XXX平方米。这一规模的确定综合考虑了脉冲反应堆及配套产品项目的性质、规模，以及城市规划的相关要求，确保建筑布局与周边环境协调一致。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绿地率是脉冲反应堆及配套产品项目用地中被规划为绿地的比例。具体面积XXX平方米，旨在通过合理规划绿地，改善脉冲反应堆及配套产品项目周边环境，提升居民生活质量，并符合城市整体绿化规划。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容积率是用地上可以建设的建筑总体积与用地面积之比。具体面积XXX，通过合理的容积率规划，确保脉冲反应堆及配套产品项目建筑规模与周边环境和谐共生。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脉冲反应堆及配套产品项目选址与当地城市规划相一致，具体面积XXX平方米。通过与城市规划部门深入沟通，确保脉冲反应堆及配套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脉冲反应堆及配套产品项目选址符合当地产业政策，具体面积XXX平方米。这包括脉冲反应堆及配套产品项目对当地经济的促进作用，以及对相关产业的带动效应，确保脉冲反应堆及配套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脉冲反应堆及配套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确保脉冲反应堆及配套产品项目选址具备必要的公共设施配套，具体面积XXX平方米。这包括交通便利性、教育、医疗等基础设施，以提高居民生活品质，使得脉冲反应堆及配套产品项目选址更具吸引力。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考虑用地总体要求对当地社会稳定性的影响，具体面积XXX平方米。通过深入了解当地社区反馈，确保脉冲反应堆及配套产品项目的选址和建设过程对当地社会和谐稳定产生积极作用。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脉冲反应堆及配套产品项目选址不仅符合法规和规划，还在实际操作中具有可行性。这一全面规划将为脉冲反应堆及配套产品项目的成功实施提供坚实的基础，确保脉冲反应堆及配套产品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870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脉冲反应堆及配套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脉冲反应堆及配套产品项目的设备规划和空间设计中，我们将采取灵活设备布局的措施。设备布局将根据实际需求进行灵活设计，避免不必要的浪费。通过合理规划设备摆放位置，我们将提高设备的利用率，减少设备间距，以确保脉冲反应堆及配套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脉冲反应堆及配套产品项目内部引入共享设施的概念，例如共享会议室、办公区等。通过这种方式，我们可以减少对资源的重复建设，提高资源共享效率，从而减小脉冲反应堆及配套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615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脉冲反应堆及配套产品项目的总图布置中，我们将不同功能区域进行明确的规划，以最大程度满足脉冲反应堆及配套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https://d.book118.com/367101161134006052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脉冲反应堆及配套产品项目规划设计纲要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294ECC"/>
    <w:rsid w:val="7A294E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0116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2024-03-02T00:48:00Z</dcterms:created>
  <dcterms:modified xsi:type="dcterms:W3CDTF">2024-03-02T00:49:05Z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BF57BC0FC8E44C84A3ACACE233E7A0FF_11</vt:lpwstr>
  </property>
  <property fmtid="{D5CDD505-2E9C-101B-9397-08002B2CF9AE}" pid="3" name="KSOProductBuildVer">
    <vt:lpwstr>2052-12.1.0.16388</vt:lpwstr>
  </property>
</Properties>
</file>