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12192000</wp:posOffset>
            </wp:positionH>
            <wp:positionV relativeFrom="topMargin">
              <wp:posOffset>10756900</wp:posOffset>
            </wp:positionV>
            <wp:extent cx="381000" cy="292100"/>
            <wp:wrapNone/>
            <wp:docPr id="10008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桦甸市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学年度第一学期九年级期末测试卷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化学试卷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（考试时间：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45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b/>
          <w:color w:val="auto"/>
          <w:sz w:val="24"/>
        </w:rPr>
        <w:t xml:space="preserve">        </w:t>
      </w:r>
      <w:r>
        <w:rPr>
          <w:rFonts w:ascii="宋体" w:eastAsia="宋体" w:hAnsi="宋体" w:cs="宋体"/>
          <w:b/>
          <w:color w:val="auto"/>
          <w:sz w:val="24"/>
        </w:rPr>
        <w:t>试卷满分：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一、选择题（本大题包括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16</w:t>
      </w:r>
      <w:r>
        <w:rPr>
          <w:rFonts w:ascii="宋体" w:eastAsia="宋体" w:hAnsi="宋体" w:cs="宋体"/>
          <w:b/>
          <w:color w:val="auto"/>
          <w:sz w:val="24"/>
        </w:rPr>
        <w:t>个小题，共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分。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1-12</w:t>
      </w:r>
      <w:r>
        <w:rPr>
          <w:rFonts w:ascii="宋体" w:eastAsia="宋体" w:hAnsi="宋体" w:cs="宋体"/>
          <w:b/>
          <w:color w:val="auto"/>
          <w:sz w:val="24"/>
        </w:rPr>
        <w:t>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13~16</w:t>
      </w:r>
      <w:r>
        <w:rPr>
          <w:rFonts w:ascii="宋体" w:eastAsia="宋体" w:hAnsi="宋体" w:cs="宋体"/>
          <w:b/>
          <w:color w:val="auto"/>
          <w:sz w:val="24"/>
        </w:rPr>
        <w:t>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分，每小题只有一个选项符合题意，请将所选答案写在对应的位置上。）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Times New Roman" w:eastAsia="Times New Roman" w:hAnsi="Times New Roman" w:cs="Times New Roman"/>
          <w:color w:val="auto"/>
        </w:rPr>
        <w:t>2021</w:t>
      </w:r>
      <w:r>
        <w:rPr>
          <w:rFonts w:ascii="宋体" w:eastAsia="宋体" w:hAnsi="宋体" w:cs="宋体"/>
          <w:color w:val="auto"/>
        </w:rPr>
        <w:t>年中国共产党建党</w:t>
      </w:r>
      <w:r>
        <w:rPr>
          <w:rFonts w:ascii="Times New Roman" w:eastAsia="Times New Roman" w:hAnsi="Times New Roman" w:cs="Times New Roman"/>
          <w:color w:val="auto"/>
        </w:rPr>
        <w:t>100</w:t>
      </w:r>
      <w:r>
        <w:rPr>
          <w:rFonts w:ascii="宋体" w:eastAsia="宋体" w:hAnsi="宋体" w:cs="宋体"/>
          <w:color w:val="auto"/>
        </w:rPr>
        <w:t>周年，下列欢庆情景伴随有化学变化的是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焰火绽放</w:t>
      </w:r>
      <w:r w:rsidRPr="00BE1BCD" w:rsidR="00FC5860">
        <w:tab/>
      </w: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灯光秀场</w:t>
      </w:r>
      <w:r w:rsidRPr="00BE1BCD" w:rsidR="00FC5860">
        <w:tab/>
      </w: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红旗招展</w:t>
      </w:r>
      <w:r w:rsidRPr="00BE1BCD" w:rsidR="00FC5860">
        <w:tab/>
      </w: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锣鼓喧天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A、焰火绽放涉及燃烧，生成新物质，化学变化；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B、灯光秀场，是光的一种现象，没有生成新物质，物理变化；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C、红旗招展，只是物质形状的变化，没有生成新物质，物理变化；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D、锣鼓喧天，没有生成新物质，物理变化；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“化学”一词最早出于清朝的《化学鉴原》一书，该书把地壳中含量第二的元素翻译成“矽（</w:t>
      </w:r>
      <w:r>
        <w:rPr>
          <w:rFonts w:ascii="Times New Roman" w:eastAsia="Times New Roman" w:hAnsi="Times New Roman" w:cs="Times New Roman"/>
          <w:color w:val="000000"/>
        </w:rPr>
        <w:t>xi</w:t>
      </w:r>
      <w:r>
        <w:rPr>
          <w:rFonts w:ascii="宋体" w:eastAsia="宋体" w:hAnsi="宋体" w:cs="宋体"/>
          <w:color w:val="000000"/>
        </w:rPr>
        <w:t>）”，如今把这种“矽”元素命名为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硒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硅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锡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地壳中元素含量由多到少依次为：氧、硅、铝、铁，地壳中含量第二的元素是硅，翻译成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矽（</w:t>
      </w:r>
      <w:r>
        <w:rPr>
          <w:rFonts w:ascii="Times New Roman" w:eastAsia="Times New Roman" w:hAnsi="Times New Roman" w:cs="Times New Roman"/>
          <w:color w:val="000000"/>
        </w:rPr>
        <w:t>xi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，如今把这种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矽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元素命名为硅；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>2021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日是第</w:t>
      </w:r>
      <w:r>
        <w:rPr>
          <w:rFonts w:ascii="Times New Roman" w:eastAsia="Times New Roman" w:hAnsi="Times New Roman" w:cs="Times New Roman"/>
          <w:color w:val="000000"/>
        </w:rPr>
        <w:t>50</w:t>
      </w:r>
      <w:r>
        <w:rPr>
          <w:rFonts w:ascii="宋体" w:eastAsia="宋体" w:hAnsi="宋体" w:cs="宋体"/>
          <w:color w:val="000000"/>
        </w:rPr>
        <w:t>个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世界环境日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，下列做法不利于保护环境的是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生活垃圾要分类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推广使用清洁能源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增加绿植面积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直接排放工业废水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D</w:t>
      </w: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A、生活垃圾分类利于保护环境。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B、推广使用清洁能源利于保护环境</w:t>
      </w:r>
      <w:r>
        <w:rPr>
          <w:color w:val="000000"/>
          <w:position w:val="-12"/>
        </w:rPr>
        <w:drawing>
          <wp:inline>
            <wp:extent cx="127000" cy="76200"/>
            <wp:docPr id="78686576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86576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C、增加绿植面积于保护环境。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D、直接排放工业废水不利于保护环境。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综上所述：选择D。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高铁是中国一张靓丽的名片，车厢内禁止吸烟须张贴的标志是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1038225" cy="8858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1000125" cy="89535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971550" cy="92392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>
            <wp:extent cx="914400" cy="87630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A、表示易燃物品，不符合题意；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B、表示易爆物质，不符合题意；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C、表示禁止带火种，不符合题意；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D、表示禁止吸烟，符合题意。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color w:val="000000"/>
        </w:rPr>
        <w:t>为了增强市民的环保意识，实行垃圾回收。以下哪些废弃物质可以回收利用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①干电池   ②口香糖   ③菜叶   ④果皮   ⑤易拉罐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t>①⑤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t>①③④⑤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t>②③④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t>①④⑤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干电池、易拉罐可以回收利用，故选A。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点睛：废物再利用。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比较是一种重要的学习方法。下列有关比较正确的是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氮的质量分数：</w:t>
      </w:r>
      <w:r>
        <w:rPr>
          <w:rFonts w:ascii="Times New Roman" w:eastAsia="Times New Roman" w:hAnsi="Times New Roman" w:cs="Times New Roman"/>
          <w:color w:val="000000"/>
        </w:rPr>
        <w:t>CO(NH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&lt;NH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4</w:t>
      </w:r>
      <w:r>
        <w:rPr>
          <w:rFonts w:ascii="Times New Roman" w:eastAsia="Times New Roman" w:hAnsi="Times New Roman" w:cs="Times New Roman"/>
          <w:color w:val="000000"/>
        </w:rPr>
        <w:t>NO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反应剧烈程度：燃烧</w:t>
      </w:r>
      <w:r>
        <w:rPr>
          <w:rFonts w:ascii="Times New Roman" w:eastAsia="Times New Roman" w:hAnsi="Times New Roman" w:cs="Times New Roman"/>
          <w:color w:val="000000"/>
        </w:rPr>
        <w:t>&lt;</w:t>
      </w:r>
      <w:r>
        <w:rPr>
          <w:rFonts w:ascii="宋体" w:eastAsia="宋体" w:hAnsi="宋体" w:cs="宋体"/>
          <w:color w:val="000000"/>
        </w:rPr>
        <w:t>缓慢氧化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化学性质的活泼性：氧气</w:t>
      </w:r>
      <w:r>
        <w:rPr>
          <w:rFonts w:ascii="Times New Roman" w:eastAsia="Times New Roman" w:hAnsi="Times New Roman" w:cs="Times New Roman"/>
          <w:color w:val="000000"/>
        </w:rPr>
        <w:t>&lt;</w:t>
      </w:r>
      <w:r>
        <w:rPr>
          <w:rFonts w:ascii="宋体" w:eastAsia="宋体" w:hAnsi="宋体" w:cs="宋体"/>
          <w:color w:val="000000"/>
        </w:rPr>
        <w:t>氮气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二氧化碳的含量：空气</w:t>
      </w:r>
      <w:r>
        <w:rPr>
          <w:rFonts w:ascii="Times New Roman" w:eastAsia="Times New Roman" w:hAnsi="Times New Roman" w:cs="Times New Roman"/>
          <w:color w:val="000000"/>
        </w:rPr>
        <w:t>&lt;</w:t>
      </w:r>
      <w:r>
        <w:rPr>
          <w:rFonts w:ascii="宋体" w:eastAsia="宋体" w:hAnsi="宋体" w:cs="宋体"/>
          <w:color w:val="000000"/>
        </w:rPr>
        <w:t>人体呼出的气体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A、CO(NH</w:t>
      </w:r>
      <w:r>
        <w:rPr>
          <w:color w:val="000000"/>
          <w:vertAlign w:val="subscript"/>
        </w:rPr>
        <w:t>2</w:t>
      </w:r>
      <w:r>
        <w:rPr>
          <w:color w:val="000000"/>
        </w:rPr>
        <w:t>)</w:t>
      </w:r>
      <w:r>
        <w:rPr>
          <w:color w:val="000000"/>
          <w:vertAlign w:val="subscript"/>
        </w:rPr>
        <w:t>2</w:t>
      </w:r>
      <w:r>
        <w:rPr>
          <w:color w:val="000000"/>
        </w:rPr>
        <w:t>和NH</w:t>
      </w:r>
      <w:r>
        <w:rPr>
          <w:color w:val="000000"/>
          <w:vertAlign w:val="subscript"/>
        </w:rPr>
        <w:t>4</w:t>
      </w:r>
      <w:r>
        <w:rPr>
          <w:color w:val="000000"/>
        </w:rPr>
        <w:t>NO</w:t>
      </w:r>
      <w:r>
        <w:rPr>
          <w:color w:val="000000"/>
          <w:vertAlign w:val="subscript"/>
        </w:rPr>
        <w:t>3</w:t>
      </w:r>
      <w:r>
        <w:rPr>
          <w:color w:val="000000"/>
        </w:rPr>
        <w:t>中氮原子的个数相同，但CO(NH</w:t>
      </w:r>
      <w:r>
        <w:rPr>
          <w:color w:val="000000"/>
          <w:vertAlign w:val="subscript"/>
        </w:rPr>
        <w:t>2</w:t>
      </w:r>
      <w:r>
        <w:rPr>
          <w:color w:val="000000"/>
        </w:rPr>
        <w:t>)</w:t>
      </w:r>
      <w:r>
        <w:rPr>
          <w:color w:val="000000"/>
          <w:vertAlign w:val="subscript"/>
        </w:rPr>
        <w:t>2</w:t>
      </w:r>
      <w:r>
        <w:rPr>
          <w:color w:val="000000"/>
        </w:rPr>
        <w:t>的相对分子质量小于NH</w:t>
      </w:r>
      <w:r>
        <w:rPr>
          <w:color w:val="000000"/>
          <w:vertAlign w:val="subscript"/>
        </w:rPr>
        <w:t>4</w:t>
      </w:r>
      <w:r>
        <w:rPr>
          <w:color w:val="000000"/>
        </w:rPr>
        <w:t>NO</w:t>
      </w:r>
      <w:r>
        <w:rPr>
          <w:color w:val="000000"/>
          <w:vertAlign w:val="subscript"/>
        </w:rPr>
        <w:t>3</w:t>
      </w:r>
      <w:r>
        <w:rPr>
          <w:color w:val="000000"/>
        </w:rPr>
        <w:t>的相对分子质量，当分子一定是，分母越大，比值越小，故氮的质量分数：CO(NH</w:t>
      </w:r>
      <w:r>
        <w:rPr>
          <w:color w:val="000000"/>
          <w:vertAlign w:val="subscript"/>
        </w:rPr>
        <w:t>2</w:t>
      </w:r>
      <w:r>
        <w:rPr>
          <w:color w:val="000000"/>
        </w:rPr>
        <w:t>)</w:t>
      </w:r>
      <w:r>
        <w:rPr>
          <w:color w:val="000000"/>
          <w:vertAlign w:val="subscript"/>
        </w:rPr>
        <w:t>2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11" o:title="eqId392cdb9d30684cce244bef94b8d861b9"/>
          </v:shape>
          <o:OLEObject Type="Embed" ProgID="Equation.DSMT4" ShapeID="_x0000_i1025" DrawAspect="Content" ObjectID="_1" r:id="rId12"/>
        </w:object>
      </w:r>
      <w:r>
        <w:rPr>
          <w:color w:val="000000"/>
        </w:rPr>
        <w:t>NH</w:t>
      </w:r>
      <w:r>
        <w:rPr>
          <w:color w:val="000000"/>
          <w:vertAlign w:val="subscript"/>
        </w:rPr>
        <w:t>4</w:t>
      </w:r>
      <w:r>
        <w:rPr>
          <w:color w:val="000000"/>
        </w:rPr>
        <w:t>NO</w:t>
      </w:r>
      <w:r>
        <w:rPr>
          <w:color w:val="000000"/>
          <w:vertAlign w:val="subscript"/>
        </w:rPr>
        <w:t>3</w:t>
      </w:r>
      <w:r>
        <w:rPr>
          <w:color w:val="000000"/>
        </w:rPr>
        <w:t>，故A错误；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B、燃烧是剧烈的氧化反应，故反应进行程度：燃烧＞缓慢氧化，故B错误；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C、化学性质的活泼性中，氧气能与多种物质发生氧化反应，相较于氮气，氧气更为活泼，故C错误；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D、人体吸收空气中</w:t>
      </w:r>
      <w:r>
        <w:rPr>
          <w:color w:val="000000"/>
          <w:position w:val="0"/>
        </w:rPr>
        <w:drawing>
          <wp:inline>
            <wp:extent cx="133350" cy="177800"/>
            <wp:docPr id="78686577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86577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氧气转化为二氧化碳，所以呼出的气体中二氧化碳含量很高，大于空气中二氧化碳的含量，故D正确。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宏观辨识与微观探析是化学学科核心素养之一，下列微观解释正确的是</w:t>
      </w:r>
    </w:p>
    <w:tbl>
      <w:tblPr>
        <w:tblStyle w:val="TableNormal"/>
        <w:tblW w:w="7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03"/>
        <w:gridCol w:w="3113"/>
        <w:gridCol w:w="3113"/>
      </w:tblGrid>
      <w:tr>
        <w:tblPrEx>
          <w:tblW w:w="70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选项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客观事实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微观解释</w:t>
            </w:r>
          </w:p>
        </w:tc>
      </w:tr>
      <w:tr>
        <w:tblPrEx>
          <w:tblW w:w="705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Ca</w:t>
            </w:r>
            <w:r>
              <w:rPr>
                <w:rFonts w:ascii="宋体" w:eastAsia="宋体" w:hAnsi="宋体" w:cs="宋体"/>
                <w:color w:val="000000"/>
              </w:rPr>
              <w:t>、</w:t>
            </w:r>
            <w:r>
              <w:rPr>
                <w:rFonts w:ascii="Calibri" w:eastAsia="Calibri" w:hAnsi="Calibri" w:cs="Calibri"/>
                <w:color w:val="000000"/>
              </w:rPr>
              <w:t>Ca</w:t>
            </w:r>
            <w:r>
              <w:rPr>
                <w:rFonts w:ascii="Calibri" w:eastAsia="Calibri" w:hAnsi="Calibri" w:cs="Calibri"/>
                <w:color w:val="000000"/>
                <w:vertAlign w:val="superscript"/>
              </w:rPr>
              <w:t>2+</w:t>
            </w:r>
            <w:r>
              <w:rPr>
                <w:rFonts w:ascii="宋体" w:eastAsia="宋体" w:hAnsi="宋体" w:cs="宋体"/>
                <w:color w:val="000000"/>
              </w:rPr>
              <w:t>化学性质不同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微粒中质子数不同</w:t>
            </w:r>
          </w:p>
        </w:tc>
      </w:tr>
      <w:tr>
        <w:tblPrEx>
          <w:tblW w:w="705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B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变瘪的乒乓球在热水中能鼓起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温度升高时分子之间间隔变大</w:t>
            </w:r>
          </w:p>
        </w:tc>
      </w:tr>
      <w:tr>
        <w:tblPrEx>
          <w:tblW w:w="705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O</w:t>
            </w:r>
            <w:r>
              <w:rPr>
                <w:rFonts w:ascii="Calibri" w:eastAsia="Calibri" w:hAnsi="Calibri" w:cs="Calibri"/>
                <w:color w:val="000000"/>
                <w:vertAlign w:val="subscript"/>
              </w:rPr>
              <w:t>2</w:t>
            </w:r>
            <w:r>
              <w:rPr>
                <w:rFonts w:ascii="宋体" w:eastAsia="宋体" w:hAnsi="宋体" w:cs="宋体"/>
                <w:color w:val="000000"/>
              </w:rPr>
              <w:t>和</w:t>
            </w:r>
            <w:r>
              <w:rPr>
                <w:rFonts w:ascii="Calibri" w:eastAsia="Calibri" w:hAnsi="Calibri" w:cs="Calibri"/>
                <w:color w:val="000000"/>
              </w:rPr>
              <w:t>O</w:t>
            </w:r>
            <w:r>
              <w:rPr>
                <w:rFonts w:ascii="Calibri" w:eastAsia="Calibri" w:hAnsi="Calibri" w:cs="Calibri"/>
                <w:color w:val="000000"/>
                <w:vertAlign w:val="subscript"/>
              </w:rPr>
              <w:t>3</w:t>
            </w:r>
            <w:r>
              <w:rPr>
                <w:rFonts w:ascii="宋体" w:eastAsia="宋体" w:hAnsi="宋体" w:cs="宋体"/>
                <w:color w:val="000000"/>
              </w:rPr>
              <w:t>化学性质不同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氧原子结构不同</w:t>
            </w:r>
          </w:p>
        </w:tc>
      </w:tr>
      <w:tr>
        <w:tblPrEx>
          <w:tblW w:w="705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工业上利用空气制取氧气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过程中分子种类发生变化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A、Ca、Ca</w:t>
      </w:r>
      <w:r>
        <w:rPr>
          <w:color w:val="000000"/>
          <w:vertAlign w:val="superscript"/>
        </w:rPr>
        <w:t>2+</w:t>
      </w:r>
      <w:r>
        <w:rPr>
          <w:color w:val="000000"/>
        </w:rPr>
        <w:t>化学性质不同，因为最外层电子数不同，微粒中质子数相同，错误。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B、变瘪的乒乓球在热水中能鼓起，是因为温度升高时分子之间间隔变大，正确。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C、O</w:t>
      </w:r>
      <w:r>
        <w:rPr>
          <w:color w:val="000000"/>
          <w:vertAlign w:val="subscript"/>
        </w:rPr>
        <w:t>2</w:t>
      </w:r>
      <w:r>
        <w:rPr>
          <w:color w:val="000000"/>
        </w:rPr>
        <w:t>和O</w:t>
      </w:r>
      <w:r>
        <w:rPr>
          <w:color w:val="000000"/>
          <w:vertAlign w:val="subscript"/>
        </w:rPr>
        <w:t>3</w:t>
      </w:r>
      <w:r>
        <w:rPr>
          <w:color w:val="000000"/>
        </w:rPr>
        <w:t>化学性质不同，是因为分子构成不同，不同种分子化学性质不同，错误。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D、工业上利用沸点不同，利用空气制取氧气，属于物理变化，分子种类没有发生变化，错误。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下列关于实验现象描述，正确的是</w:t>
      </w: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黄铜和铜互相刻画时，铜表面会出现划痕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双氧水和二氧化锰制氧气时黑色固体逐渐消失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电解水时正极生成的气体燃烧，产生淡蓝色火焰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https://d.book118.com/367104064164006032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4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wmf" /><Relationship Id="rId12" Type="http://schemas.openxmlformats.org/officeDocument/2006/relationships/oleObject" Target="embeddings/oleObject1.bin" /><Relationship Id="rId13" Type="http://schemas.openxmlformats.org/officeDocument/2006/relationships/image" Target="media/image8.wmf" /><Relationship Id="rId14" Type="http://schemas.openxmlformats.org/officeDocument/2006/relationships/hyperlink" Target="https://d.book118.com/367104064164006032" TargetMode="Externa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3412361516933120</dc:description>
  <cp:lastModifiedBy>学科网试题生产平台</cp:lastModifiedBy>
  <cp:revision>8</cp:revision>
  <dcterms:created xsi:type="dcterms:W3CDTF">2024-01-18T07:16:03Z</dcterms:created>
  <dcterms:modified xsi:type="dcterms:W3CDTF">2024-01-18T07:16:03Z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