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马口铁包装项目计划设计方案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93" w:history="1">
        <w:r>
          <w:rPr>
            <w:rFonts w:ascii="仿宋" w:eastAsia="仿宋" w:hAnsi="仿宋" w:cs="仿宋" w:hint="eastAsia"/>
            <w:lang w:eastAsia="zh-CN"/>
          </w:rPr>
          <w:t>前言</w:t>
        </w:r>
        <w:r>
          <w:tab/>
        </w:r>
        <w:r>
          <w:fldChar w:fldCharType="begin"/>
        </w:r>
        <w:r>
          <w:instrText xml:space="preserve"> PAGEREF _Toc8793 \h </w:instrText>
        </w:r>
        <w:r>
          <w:fldChar w:fldCharType="separate"/>
        </w:r>
        <w:r>
          <w:t>3</w:t>
        </w:r>
        <w:r>
          <w:fldChar w:fldCharType="end"/>
        </w:r>
      </w:hyperlink>
    </w:p>
    <w:p>
      <w:pPr>
        <w:pStyle w:val="TOC1"/>
        <w:tabs>
          <w:tab w:val="right" w:leader="dot" w:pos="8306"/>
        </w:tabs>
      </w:pPr>
      <w:hyperlink w:anchor="_Toc28362" w:history="1">
        <w:r>
          <w:rPr>
            <w:rFonts w:ascii="仿宋" w:eastAsia="仿宋" w:hAnsi="仿宋" w:cs="仿宋" w:hint="eastAsia"/>
            <w:lang w:eastAsia="zh-CN"/>
          </w:rPr>
          <w:t>一、马口铁包装项目绩效评估</w:t>
        </w:r>
        <w:r>
          <w:tab/>
        </w:r>
        <w:r>
          <w:fldChar w:fldCharType="begin"/>
        </w:r>
        <w:r>
          <w:instrText xml:space="preserve"> PAGEREF _Toc28362 \h </w:instrText>
        </w:r>
        <w:r>
          <w:fldChar w:fldCharType="separate"/>
        </w:r>
        <w:r>
          <w:t>3</w:t>
        </w:r>
        <w:r>
          <w:fldChar w:fldCharType="end"/>
        </w:r>
      </w:hyperlink>
    </w:p>
    <w:p>
      <w:pPr>
        <w:pStyle w:val="TOC2"/>
        <w:tabs>
          <w:tab w:val="right" w:leader="dot" w:pos="8306"/>
        </w:tabs>
      </w:pPr>
      <w:hyperlink w:anchor="_Toc27144" w:history="1">
        <w:r>
          <w:rPr>
            <w:rFonts w:ascii="仿宋" w:eastAsia="仿宋" w:hAnsi="仿宋" w:cs="仿宋" w:hint="eastAsia"/>
            <w:lang w:eastAsia="zh-CN"/>
          </w:rPr>
          <w:t>(一)、绩效评估指标</w:t>
        </w:r>
        <w:r>
          <w:tab/>
        </w:r>
        <w:r>
          <w:fldChar w:fldCharType="begin"/>
        </w:r>
        <w:r>
          <w:instrText xml:space="preserve"> PAGEREF _Toc27144 \h </w:instrText>
        </w:r>
        <w:r>
          <w:fldChar w:fldCharType="separate"/>
        </w:r>
        <w:r>
          <w:t>3</w:t>
        </w:r>
        <w:r>
          <w:fldChar w:fldCharType="end"/>
        </w:r>
      </w:hyperlink>
    </w:p>
    <w:p>
      <w:pPr>
        <w:pStyle w:val="TOC2"/>
        <w:tabs>
          <w:tab w:val="right" w:leader="dot" w:pos="8306"/>
        </w:tabs>
      </w:pPr>
      <w:hyperlink w:anchor="_Toc23880" w:history="1">
        <w:r>
          <w:rPr>
            <w:rFonts w:ascii="仿宋" w:eastAsia="仿宋" w:hAnsi="仿宋" w:cs="仿宋" w:hint="eastAsia"/>
            <w:lang w:eastAsia="zh-CN"/>
          </w:rPr>
          <w:t>(二)、绩效评估方法</w:t>
        </w:r>
        <w:r>
          <w:tab/>
        </w:r>
        <w:r>
          <w:fldChar w:fldCharType="begin"/>
        </w:r>
        <w:r>
          <w:instrText xml:space="preserve"> PAGEREF _Toc23880 \h </w:instrText>
        </w:r>
        <w:r>
          <w:fldChar w:fldCharType="separate"/>
        </w:r>
        <w:r>
          <w:t>4</w:t>
        </w:r>
        <w:r>
          <w:fldChar w:fldCharType="end"/>
        </w:r>
      </w:hyperlink>
    </w:p>
    <w:p>
      <w:pPr>
        <w:pStyle w:val="TOC2"/>
        <w:tabs>
          <w:tab w:val="right" w:leader="dot" w:pos="8306"/>
        </w:tabs>
      </w:pPr>
      <w:hyperlink w:anchor="_Toc138" w:history="1">
        <w:r>
          <w:rPr>
            <w:rFonts w:ascii="仿宋" w:eastAsia="仿宋" w:hAnsi="仿宋" w:cs="仿宋" w:hint="eastAsia"/>
            <w:lang w:eastAsia="zh-CN"/>
          </w:rPr>
          <w:t>(三)、绩效评估周期</w:t>
        </w:r>
        <w:r>
          <w:tab/>
        </w:r>
        <w:r>
          <w:fldChar w:fldCharType="begin"/>
        </w:r>
        <w:r>
          <w:instrText xml:space="preserve"> PAGEREF _Toc138 \h </w:instrText>
        </w:r>
        <w:r>
          <w:fldChar w:fldCharType="separate"/>
        </w:r>
        <w:r>
          <w:t>5</w:t>
        </w:r>
        <w:r>
          <w:fldChar w:fldCharType="end"/>
        </w:r>
      </w:hyperlink>
    </w:p>
    <w:p>
      <w:pPr>
        <w:pStyle w:val="TOC1"/>
        <w:tabs>
          <w:tab w:val="right" w:leader="dot" w:pos="8306"/>
        </w:tabs>
      </w:pPr>
      <w:hyperlink w:anchor="_Toc23537" w:history="1">
        <w:r>
          <w:rPr>
            <w:rFonts w:ascii="仿宋" w:eastAsia="仿宋" w:hAnsi="仿宋" w:cs="仿宋" w:hint="eastAsia"/>
            <w:lang w:eastAsia="zh-CN"/>
          </w:rPr>
          <w:t>二、市场分析、调研</w:t>
        </w:r>
        <w:r>
          <w:tab/>
        </w:r>
        <w:r>
          <w:fldChar w:fldCharType="begin"/>
        </w:r>
        <w:r>
          <w:instrText xml:space="preserve"> PAGEREF _Toc23537 \h </w:instrText>
        </w:r>
        <w:r>
          <w:fldChar w:fldCharType="separate"/>
        </w:r>
        <w:r>
          <w:t>6</w:t>
        </w:r>
        <w:r>
          <w:fldChar w:fldCharType="end"/>
        </w:r>
      </w:hyperlink>
    </w:p>
    <w:p>
      <w:pPr>
        <w:pStyle w:val="TOC2"/>
        <w:tabs>
          <w:tab w:val="right" w:leader="dot" w:pos="8306"/>
        </w:tabs>
      </w:pPr>
      <w:hyperlink w:anchor="_Toc1448" w:history="1">
        <w:r>
          <w:rPr>
            <w:rFonts w:ascii="仿宋" w:eastAsia="仿宋" w:hAnsi="仿宋" w:cs="仿宋" w:hint="eastAsia"/>
            <w:lang w:eastAsia="zh-CN"/>
          </w:rPr>
          <w:t>(一)、马口铁包装行业分析</w:t>
        </w:r>
        <w:r>
          <w:tab/>
        </w:r>
        <w:r>
          <w:fldChar w:fldCharType="begin"/>
        </w:r>
        <w:r>
          <w:instrText xml:space="preserve"> PAGEREF _Toc1448 \h </w:instrText>
        </w:r>
        <w:r>
          <w:fldChar w:fldCharType="separate"/>
        </w:r>
        <w:r>
          <w:t>6</w:t>
        </w:r>
        <w:r>
          <w:fldChar w:fldCharType="end"/>
        </w:r>
      </w:hyperlink>
    </w:p>
    <w:p>
      <w:pPr>
        <w:pStyle w:val="TOC2"/>
        <w:tabs>
          <w:tab w:val="right" w:leader="dot" w:pos="8306"/>
        </w:tabs>
      </w:pPr>
      <w:hyperlink w:anchor="_Toc29295" w:history="1">
        <w:r>
          <w:rPr>
            <w:rFonts w:ascii="仿宋" w:eastAsia="仿宋" w:hAnsi="仿宋" w:cs="仿宋" w:hint="eastAsia"/>
            <w:lang w:eastAsia="zh-CN"/>
          </w:rPr>
          <w:t>(二)、马口铁包装市场分析预测</w:t>
        </w:r>
        <w:r>
          <w:tab/>
        </w:r>
        <w:r>
          <w:fldChar w:fldCharType="begin"/>
        </w:r>
        <w:r>
          <w:instrText xml:space="preserve"> PAGEREF _Toc29295 \h </w:instrText>
        </w:r>
        <w:r>
          <w:fldChar w:fldCharType="separate"/>
        </w:r>
        <w:r>
          <w:t>7</w:t>
        </w:r>
        <w:r>
          <w:fldChar w:fldCharType="end"/>
        </w:r>
      </w:hyperlink>
    </w:p>
    <w:p>
      <w:pPr>
        <w:pStyle w:val="TOC1"/>
        <w:tabs>
          <w:tab w:val="right" w:leader="dot" w:pos="8306"/>
        </w:tabs>
      </w:pPr>
      <w:hyperlink w:anchor="_Toc21827" w:history="1">
        <w:r>
          <w:rPr>
            <w:rFonts w:ascii="仿宋" w:eastAsia="仿宋" w:hAnsi="仿宋" w:cs="仿宋" w:hint="eastAsia"/>
            <w:lang w:eastAsia="zh-CN"/>
          </w:rPr>
          <w:t>三、马口铁包装项目可持续发展</w:t>
        </w:r>
        <w:r>
          <w:tab/>
        </w:r>
        <w:r>
          <w:fldChar w:fldCharType="begin"/>
        </w:r>
        <w:r>
          <w:instrText xml:space="preserve"> PAGEREF _Toc21827 \h </w:instrText>
        </w:r>
        <w:r>
          <w:fldChar w:fldCharType="separate"/>
        </w:r>
        <w:r>
          <w:t>8</w:t>
        </w:r>
        <w:r>
          <w:fldChar w:fldCharType="end"/>
        </w:r>
      </w:hyperlink>
    </w:p>
    <w:p>
      <w:pPr>
        <w:pStyle w:val="TOC2"/>
        <w:tabs>
          <w:tab w:val="right" w:leader="dot" w:pos="8306"/>
        </w:tabs>
      </w:pPr>
      <w:hyperlink w:anchor="_Toc15486" w:history="1">
        <w:r>
          <w:rPr>
            <w:rFonts w:ascii="仿宋" w:eastAsia="仿宋" w:hAnsi="仿宋" w:cs="仿宋" w:hint="eastAsia"/>
            <w:lang w:eastAsia="zh-CN"/>
          </w:rPr>
          <w:t>(一)、可持续战略与实践</w:t>
        </w:r>
        <w:r>
          <w:tab/>
        </w:r>
        <w:r>
          <w:fldChar w:fldCharType="begin"/>
        </w:r>
        <w:r>
          <w:instrText xml:space="preserve"> PAGEREF _Toc15486 \h </w:instrText>
        </w:r>
        <w:r>
          <w:fldChar w:fldCharType="separate"/>
        </w:r>
        <w:r>
          <w:t>8</w:t>
        </w:r>
        <w:r>
          <w:fldChar w:fldCharType="end"/>
        </w:r>
      </w:hyperlink>
    </w:p>
    <w:p>
      <w:pPr>
        <w:pStyle w:val="TOC2"/>
        <w:tabs>
          <w:tab w:val="right" w:leader="dot" w:pos="8306"/>
        </w:tabs>
      </w:pPr>
      <w:hyperlink w:anchor="_Toc30238" w:history="1">
        <w:r>
          <w:rPr>
            <w:rFonts w:ascii="仿宋" w:eastAsia="仿宋" w:hAnsi="仿宋" w:cs="仿宋" w:hint="eastAsia"/>
            <w:lang w:eastAsia="zh-CN"/>
          </w:rPr>
          <w:t>(二)、环保与社会责任</w:t>
        </w:r>
        <w:r>
          <w:tab/>
        </w:r>
        <w:r>
          <w:fldChar w:fldCharType="begin"/>
        </w:r>
        <w:r>
          <w:instrText xml:space="preserve"> PAGEREF _Toc30238 \h </w:instrText>
        </w:r>
        <w:r>
          <w:fldChar w:fldCharType="separate"/>
        </w:r>
        <w:r>
          <w:t>8</w:t>
        </w:r>
        <w:r>
          <w:fldChar w:fldCharType="end"/>
        </w:r>
      </w:hyperlink>
    </w:p>
    <w:p>
      <w:pPr>
        <w:pStyle w:val="TOC1"/>
        <w:tabs>
          <w:tab w:val="right" w:leader="dot" w:pos="8306"/>
        </w:tabs>
      </w:pPr>
      <w:hyperlink w:anchor="_Toc24568" w:history="1">
        <w:r>
          <w:rPr>
            <w:rFonts w:ascii="仿宋" w:eastAsia="仿宋" w:hAnsi="仿宋" w:cs="仿宋" w:hint="eastAsia"/>
            <w:lang w:eastAsia="zh-CN"/>
          </w:rPr>
          <w:t>四、工艺说明</w:t>
        </w:r>
        <w:r>
          <w:tab/>
        </w:r>
        <w:r>
          <w:fldChar w:fldCharType="begin"/>
        </w:r>
        <w:r>
          <w:instrText xml:space="preserve"> PAGEREF _Toc24568 \h </w:instrText>
        </w:r>
        <w:r>
          <w:fldChar w:fldCharType="separate"/>
        </w:r>
        <w:r>
          <w:t>9</w:t>
        </w:r>
        <w:r>
          <w:fldChar w:fldCharType="end"/>
        </w:r>
      </w:hyperlink>
    </w:p>
    <w:p>
      <w:pPr>
        <w:pStyle w:val="TOC2"/>
        <w:tabs>
          <w:tab w:val="right" w:leader="dot" w:pos="8306"/>
        </w:tabs>
      </w:pPr>
      <w:hyperlink w:anchor="_Toc28711" w:history="1">
        <w:r>
          <w:rPr>
            <w:rFonts w:ascii="仿宋" w:eastAsia="仿宋" w:hAnsi="仿宋" w:cs="仿宋" w:hint="eastAsia"/>
            <w:lang w:eastAsia="zh-CN"/>
          </w:rPr>
          <w:t>(一)、技术管理特点</w:t>
        </w:r>
        <w:r>
          <w:tab/>
        </w:r>
        <w:r>
          <w:fldChar w:fldCharType="begin"/>
        </w:r>
        <w:r>
          <w:instrText xml:space="preserve"> PAGEREF _Toc28711 \h </w:instrText>
        </w:r>
        <w:r>
          <w:fldChar w:fldCharType="separate"/>
        </w:r>
        <w:r>
          <w:t>9</w:t>
        </w:r>
        <w:r>
          <w:fldChar w:fldCharType="end"/>
        </w:r>
      </w:hyperlink>
    </w:p>
    <w:p>
      <w:pPr>
        <w:pStyle w:val="TOC2"/>
        <w:tabs>
          <w:tab w:val="right" w:leader="dot" w:pos="8306"/>
        </w:tabs>
      </w:pPr>
      <w:hyperlink w:anchor="_Toc24723" w:history="1">
        <w:r>
          <w:rPr>
            <w:rFonts w:ascii="仿宋" w:eastAsia="仿宋" w:hAnsi="仿宋" w:cs="仿宋" w:hint="eastAsia"/>
            <w:lang w:eastAsia="zh-CN"/>
          </w:rPr>
          <w:t>(二)、马口铁包装项目工艺技术设计方案</w:t>
        </w:r>
        <w:r>
          <w:tab/>
        </w:r>
        <w:r>
          <w:fldChar w:fldCharType="begin"/>
        </w:r>
        <w:r>
          <w:instrText xml:space="preserve"> PAGEREF _Toc24723 \h </w:instrText>
        </w:r>
        <w:r>
          <w:fldChar w:fldCharType="separate"/>
        </w:r>
        <w:r>
          <w:t>10</w:t>
        </w:r>
        <w:r>
          <w:fldChar w:fldCharType="end"/>
        </w:r>
      </w:hyperlink>
    </w:p>
    <w:p>
      <w:pPr>
        <w:pStyle w:val="TOC2"/>
        <w:tabs>
          <w:tab w:val="right" w:leader="dot" w:pos="8306"/>
        </w:tabs>
      </w:pPr>
      <w:hyperlink w:anchor="_Toc19923" w:history="1">
        <w:r>
          <w:rPr>
            <w:rFonts w:ascii="仿宋" w:eastAsia="仿宋" w:hAnsi="仿宋" w:cs="仿宋" w:hint="eastAsia"/>
            <w:lang w:eastAsia="zh-CN"/>
          </w:rPr>
          <w:t>(三)、设备选型方案</w:t>
        </w:r>
        <w:r>
          <w:tab/>
        </w:r>
        <w:r>
          <w:fldChar w:fldCharType="begin"/>
        </w:r>
        <w:r>
          <w:instrText xml:space="preserve"> PAGEREF _Toc19923 \h </w:instrText>
        </w:r>
        <w:r>
          <w:fldChar w:fldCharType="separate"/>
        </w:r>
        <w:r>
          <w:t>12</w:t>
        </w:r>
        <w:r>
          <w:fldChar w:fldCharType="end"/>
        </w:r>
      </w:hyperlink>
    </w:p>
    <w:p>
      <w:pPr>
        <w:pStyle w:val="TOC1"/>
        <w:tabs>
          <w:tab w:val="right" w:leader="dot" w:pos="8306"/>
        </w:tabs>
      </w:pPr>
      <w:hyperlink w:anchor="_Toc9784" w:history="1">
        <w:r>
          <w:rPr>
            <w:rFonts w:ascii="仿宋" w:eastAsia="仿宋" w:hAnsi="仿宋" w:cs="仿宋" w:hint="eastAsia"/>
            <w:lang w:eastAsia="zh-CN"/>
          </w:rPr>
          <w:t>五、马口铁包装项目建设单位说明</w:t>
        </w:r>
        <w:r>
          <w:tab/>
        </w:r>
        <w:r>
          <w:fldChar w:fldCharType="begin"/>
        </w:r>
        <w:r>
          <w:instrText xml:space="preserve"> PAGEREF _Toc9784 \h </w:instrText>
        </w:r>
        <w:r>
          <w:fldChar w:fldCharType="separate"/>
        </w:r>
        <w:r>
          <w:t>13</w:t>
        </w:r>
        <w:r>
          <w:fldChar w:fldCharType="end"/>
        </w:r>
      </w:hyperlink>
    </w:p>
    <w:p>
      <w:pPr>
        <w:pStyle w:val="TOC2"/>
        <w:tabs>
          <w:tab w:val="right" w:leader="dot" w:pos="8306"/>
        </w:tabs>
      </w:pPr>
      <w:hyperlink w:anchor="_Toc27014" w:history="1">
        <w:r>
          <w:rPr>
            <w:rFonts w:ascii="仿宋" w:eastAsia="仿宋" w:hAnsi="仿宋" w:cs="仿宋" w:hint="eastAsia"/>
            <w:lang w:eastAsia="zh-CN"/>
          </w:rPr>
          <w:t>(一)、马口铁包装项目承办单位基本情况</w:t>
        </w:r>
        <w:r>
          <w:tab/>
        </w:r>
        <w:r>
          <w:fldChar w:fldCharType="begin"/>
        </w:r>
        <w:r>
          <w:instrText xml:space="preserve"> PAGEREF _Toc27014 \h </w:instrText>
        </w:r>
        <w:r>
          <w:fldChar w:fldCharType="separate"/>
        </w:r>
        <w:r>
          <w:t>13</w:t>
        </w:r>
        <w:r>
          <w:fldChar w:fldCharType="end"/>
        </w:r>
      </w:hyperlink>
    </w:p>
    <w:p>
      <w:pPr>
        <w:pStyle w:val="TOC2"/>
        <w:tabs>
          <w:tab w:val="right" w:leader="dot" w:pos="8306"/>
        </w:tabs>
      </w:pPr>
      <w:hyperlink w:anchor="_Toc29528" w:history="1">
        <w:r>
          <w:rPr>
            <w:rFonts w:ascii="仿宋" w:eastAsia="仿宋" w:hAnsi="仿宋" w:cs="仿宋" w:hint="eastAsia"/>
            <w:lang w:eastAsia="zh-CN"/>
          </w:rPr>
          <w:t>(二)、公司经济效益分析</w:t>
        </w:r>
        <w:r>
          <w:tab/>
        </w:r>
        <w:r>
          <w:fldChar w:fldCharType="begin"/>
        </w:r>
        <w:r>
          <w:instrText xml:space="preserve"> PAGEREF _Toc29528 \h </w:instrText>
        </w:r>
        <w:r>
          <w:fldChar w:fldCharType="separate"/>
        </w:r>
        <w:r>
          <w:t>14</w:t>
        </w:r>
        <w:r>
          <w:fldChar w:fldCharType="end"/>
        </w:r>
      </w:hyperlink>
    </w:p>
    <w:p>
      <w:pPr>
        <w:pStyle w:val="TOC1"/>
        <w:tabs>
          <w:tab w:val="right" w:leader="dot" w:pos="8306"/>
        </w:tabs>
      </w:pPr>
      <w:hyperlink w:anchor="_Toc28452" w:history="1">
        <w:r>
          <w:rPr>
            <w:rFonts w:ascii="仿宋" w:eastAsia="仿宋" w:hAnsi="仿宋" w:cs="仿宋" w:hint="eastAsia"/>
            <w:lang w:eastAsia="zh-CN"/>
          </w:rPr>
          <w:t>六、产品规划分析</w:t>
        </w:r>
        <w:r>
          <w:tab/>
        </w:r>
        <w:r>
          <w:fldChar w:fldCharType="begin"/>
        </w:r>
        <w:r>
          <w:instrText xml:space="preserve"> PAGEREF _Toc28452 \h </w:instrText>
        </w:r>
        <w:r>
          <w:fldChar w:fldCharType="separate"/>
        </w:r>
        <w:r>
          <w:t>15</w:t>
        </w:r>
        <w:r>
          <w:fldChar w:fldCharType="end"/>
        </w:r>
      </w:hyperlink>
    </w:p>
    <w:p>
      <w:pPr>
        <w:pStyle w:val="TOC2"/>
        <w:tabs>
          <w:tab w:val="right" w:leader="dot" w:pos="8306"/>
        </w:tabs>
      </w:pPr>
      <w:hyperlink w:anchor="_Toc12973" w:history="1">
        <w:r>
          <w:rPr>
            <w:rFonts w:ascii="仿宋" w:eastAsia="仿宋" w:hAnsi="仿宋" w:cs="仿宋" w:hint="eastAsia"/>
            <w:lang w:eastAsia="zh-CN"/>
          </w:rPr>
          <w:t>(一)、产品规划</w:t>
        </w:r>
        <w:r>
          <w:tab/>
        </w:r>
        <w:r>
          <w:fldChar w:fldCharType="begin"/>
        </w:r>
        <w:r>
          <w:instrText xml:space="preserve"> PAGEREF _Toc12973 \h </w:instrText>
        </w:r>
        <w:r>
          <w:fldChar w:fldCharType="separate"/>
        </w:r>
        <w:r>
          <w:t>15</w:t>
        </w:r>
        <w:r>
          <w:fldChar w:fldCharType="end"/>
        </w:r>
      </w:hyperlink>
    </w:p>
    <w:p>
      <w:pPr>
        <w:pStyle w:val="TOC2"/>
        <w:tabs>
          <w:tab w:val="right" w:leader="dot" w:pos="8306"/>
        </w:tabs>
      </w:pPr>
      <w:hyperlink w:anchor="_Toc31546" w:history="1">
        <w:r>
          <w:rPr>
            <w:rFonts w:ascii="仿宋" w:eastAsia="仿宋" w:hAnsi="仿宋" w:cs="仿宋" w:hint="eastAsia"/>
            <w:lang w:eastAsia="zh-CN"/>
          </w:rPr>
          <w:t>(二)、建设规模</w:t>
        </w:r>
        <w:r>
          <w:tab/>
        </w:r>
        <w:r>
          <w:fldChar w:fldCharType="begin"/>
        </w:r>
        <w:r>
          <w:instrText xml:space="preserve"> PAGEREF _Toc31546 \h </w:instrText>
        </w:r>
        <w:r>
          <w:fldChar w:fldCharType="separate"/>
        </w:r>
        <w:r>
          <w:t>15</w:t>
        </w:r>
        <w:r>
          <w:fldChar w:fldCharType="end"/>
        </w:r>
      </w:hyperlink>
    </w:p>
    <w:p>
      <w:pPr>
        <w:pStyle w:val="TOC1"/>
        <w:tabs>
          <w:tab w:val="right" w:leader="dot" w:pos="8306"/>
        </w:tabs>
      </w:pPr>
      <w:hyperlink w:anchor="_Toc75" w:history="1">
        <w:r>
          <w:rPr>
            <w:rFonts w:ascii="仿宋" w:eastAsia="仿宋" w:hAnsi="仿宋" w:cs="仿宋" w:hint="eastAsia"/>
            <w:lang w:eastAsia="zh-CN"/>
          </w:rPr>
          <w:t>七、马口铁包装项目经营效益</w:t>
        </w:r>
        <w:r>
          <w:tab/>
        </w:r>
        <w:r>
          <w:fldChar w:fldCharType="begin"/>
        </w:r>
        <w:r>
          <w:instrText xml:space="preserve"> PAGEREF _Toc75 \h </w:instrText>
        </w:r>
        <w:r>
          <w:fldChar w:fldCharType="separate"/>
        </w:r>
        <w:r>
          <w:t>17</w:t>
        </w:r>
        <w:r>
          <w:fldChar w:fldCharType="end"/>
        </w:r>
      </w:hyperlink>
    </w:p>
    <w:p>
      <w:pPr>
        <w:pStyle w:val="TOC2"/>
        <w:tabs>
          <w:tab w:val="right" w:leader="dot" w:pos="8306"/>
        </w:tabs>
      </w:pPr>
      <w:hyperlink w:anchor="_Toc19554" w:history="1">
        <w:r>
          <w:rPr>
            <w:rFonts w:ascii="仿宋" w:eastAsia="仿宋" w:hAnsi="仿宋" w:cs="仿宋" w:hint="eastAsia"/>
            <w:lang w:eastAsia="zh-CN"/>
          </w:rPr>
          <w:t>(一)、经济评价财务测算</w:t>
        </w:r>
        <w:r>
          <w:tab/>
        </w:r>
        <w:r>
          <w:fldChar w:fldCharType="begin"/>
        </w:r>
        <w:r>
          <w:instrText xml:space="preserve"> PAGEREF _Toc19554 \h </w:instrText>
        </w:r>
        <w:r>
          <w:fldChar w:fldCharType="separate"/>
        </w:r>
        <w:r>
          <w:t>17</w:t>
        </w:r>
        <w:r>
          <w:fldChar w:fldCharType="end"/>
        </w:r>
      </w:hyperlink>
    </w:p>
    <w:p>
      <w:pPr>
        <w:pStyle w:val="TOC2"/>
        <w:tabs>
          <w:tab w:val="right" w:leader="dot" w:pos="8306"/>
        </w:tabs>
      </w:pPr>
      <w:hyperlink w:anchor="_Toc12268" w:history="1">
        <w:r>
          <w:rPr>
            <w:rFonts w:ascii="仿宋" w:eastAsia="仿宋" w:hAnsi="仿宋" w:cs="仿宋" w:hint="eastAsia"/>
            <w:lang w:eastAsia="zh-CN"/>
          </w:rPr>
          <w:t>(二)、马口铁包装项目盈利能力分析</w:t>
        </w:r>
        <w:r>
          <w:tab/>
        </w:r>
        <w:r>
          <w:fldChar w:fldCharType="begin"/>
        </w:r>
        <w:r>
          <w:instrText xml:space="preserve"> PAGEREF _Toc12268 \h </w:instrText>
        </w:r>
        <w:r>
          <w:fldChar w:fldCharType="separate"/>
        </w:r>
        <w:r>
          <w:t>18</w:t>
        </w:r>
        <w:r>
          <w:fldChar w:fldCharType="end"/>
        </w:r>
      </w:hyperlink>
    </w:p>
    <w:p>
      <w:pPr>
        <w:pStyle w:val="TOC1"/>
        <w:tabs>
          <w:tab w:val="right" w:leader="dot" w:pos="8306"/>
        </w:tabs>
      </w:pPr>
      <w:hyperlink w:anchor="_Toc24782" w:history="1">
        <w:r>
          <w:rPr>
            <w:rFonts w:ascii="仿宋" w:eastAsia="仿宋" w:hAnsi="仿宋" w:cs="仿宋" w:hint="eastAsia"/>
            <w:lang w:eastAsia="zh-CN"/>
          </w:rPr>
          <w:t>八、马口铁包装项目创新与研发</w:t>
        </w:r>
        <w:r>
          <w:tab/>
        </w:r>
        <w:r>
          <w:fldChar w:fldCharType="begin"/>
        </w:r>
        <w:r>
          <w:instrText xml:space="preserve"> PAGEREF _Toc24782 \h </w:instrText>
        </w:r>
        <w:r>
          <w:fldChar w:fldCharType="separate"/>
        </w:r>
        <w:r>
          <w:t>19</w:t>
        </w:r>
        <w:r>
          <w:fldChar w:fldCharType="end"/>
        </w:r>
      </w:hyperlink>
    </w:p>
    <w:p>
      <w:pPr>
        <w:pStyle w:val="TOC2"/>
        <w:tabs>
          <w:tab w:val="right" w:leader="dot" w:pos="8306"/>
        </w:tabs>
      </w:pPr>
      <w:hyperlink w:anchor="_Toc25303" w:history="1">
        <w:r>
          <w:rPr>
            <w:rFonts w:ascii="仿宋" w:eastAsia="仿宋" w:hAnsi="仿宋" w:cs="仿宋" w:hint="eastAsia"/>
            <w:lang w:eastAsia="zh-CN"/>
          </w:rPr>
          <w:t>(一)、创新策略与方向</w:t>
        </w:r>
        <w:r>
          <w:tab/>
        </w:r>
        <w:r>
          <w:fldChar w:fldCharType="begin"/>
        </w:r>
        <w:r>
          <w:instrText xml:space="preserve"> PAGEREF _Toc25303 \h </w:instrText>
        </w:r>
        <w:r>
          <w:fldChar w:fldCharType="separate"/>
        </w:r>
        <w:r>
          <w:t>19</w:t>
        </w:r>
        <w:r>
          <w:fldChar w:fldCharType="end"/>
        </w:r>
      </w:hyperlink>
    </w:p>
    <w:p>
      <w:pPr>
        <w:pStyle w:val="TOC2"/>
        <w:tabs>
          <w:tab w:val="right" w:leader="dot" w:pos="8306"/>
        </w:tabs>
      </w:pPr>
      <w:hyperlink w:anchor="_Toc26909" w:history="1">
        <w:r>
          <w:rPr>
            <w:rFonts w:ascii="仿宋" w:eastAsia="仿宋" w:hAnsi="仿宋" w:cs="仿宋" w:hint="eastAsia"/>
            <w:lang w:eastAsia="zh-CN"/>
          </w:rPr>
          <w:t>(二)、研发规划与投入</w:t>
        </w:r>
        <w:r>
          <w:tab/>
        </w:r>
        <w:r>
          <w:fldChar w:fldCharType="begin"/>
        </w:r>
        <w:r>
          <w:instrText xml:space="preserve"> PAGEREF _Toc26909 \h </w:instrText>
        </w:r>
        <w:r>
          <w:fldChar w:fldCharType="separate"/>
        </w:r>
        <w:r>
          <w:t>20</w:t>
        </w:r>
        <w:r>
          <w:fldChar w:fldCharType="end"/>
        </w:r>
      </w:hyperlink>
    </w:p>
    <w:p>
      <w:pPr>
        <w:pStyle w:val="TOC1"/>
        <w:tabs>
          <w:tab w:val="right" w:leader="dot" w:pos="8306"/>
        </w:tabs>
      </w:pPr>
      <w:hyperlink w:anchor="_Toc4570" w:history="1">
        <w:r>
          <w:rPr>
            <w:rFonts w:ascii="仿宋" w:eastAsia="仿宋" w:hAnsi="仿宋" w:cs="仿宋" w:hint="eastAsia"/>
            <w:lang w:eastAsia="zh-CN"/>
          </w:rPr>
          <w:t>九、马口铁包装项目社会影响</w:t>
        </w:r>
        <w:r>
          <w:tab/>
        </w:r>
        <w:r>
          <w:fldChar w:fldCharType="begin"/>
        </w:r>
        <w:r>
          <w:instrText xml:space="preserve"> PAGEREF _Toc4570 \h </w:instrText>
        </w:r>
        <w:r>
          <w:fldChar w:fldCharType="separate"/>
        </w:r>
        <w:r>
          <w:t>22</w:t>
        </w:r>
        <w:r>
          <w:fldChar w:fldCharType="end"/>
        </w:r>
      </w:hyperlink>
    </w:p>
    <w:p>
      <w:pPr>
        <w:pStyle w:val="TOC2"/>
        <w:tabs>
          <w:tab w:val="right" w:leader="dot" w:pos="8306"/>
        </w:tabs>
      </w:pPr>
      <w:hyperlink w:anchor="_Toc742" w:history="1">
        <w:r>
          <w:rPr>
            <w:rFonts w:ascii="仿宋" w:eastAsia="仿宋" w:hAnsi="仿宋" w:cs="仿宋" w:hint="eastAsia"/>
            <w:lang w:eastAsia="zh-CN"/>
          </w:rPr>
          <w:t>(一)、社会责任与义务</w:t>
        </w:r>
        <w:r>
          <w:tab/>
        </w:r>
        <w:r>
          <w:fldChar w:fldCharType="begin"/>
        </w:r>
        <w:r>
          <w:instrText xml:space="preserve"> PAGEREF _Toc742 \h </w:instrText>
        </w:r>
        <w:r>
          <w:fldChar w:fldCharType="separate"/>
        </w:r>
        <w:r>
          <w:t>22</w:t>
        </w:r>
        <w:r>
          <w:fldChar w:fldCharType="end"/>
        </w:r>
      </w:hyperlink>
    </w:p>
    <w:p>
      <w:pPr>
        <w:pStyle w:val="TOC2"/>
        <w:tabs>
          <w:tab w:val="right" w:leader="dot" w:pos="8306"/>
        </w:tabs>
      </w:pPr>
      <w:hyperlink w:anchor="_Toc21545" w:history="1">
        <w:r>
          <w:rPr>
            <w:rFonts w:ascii="仿宋" w:eastAsia="仿宋" w:hAnsi="仿宋" w:cs="仿宋" w:hint="eastAsia"/>
            <w:lang w:eastAsia="zh-CN"/>
          </w:rPr>
          <w:t>(二)、社会参与与沟通</w:t>
        </w:r>
        <w:r>
          <w:tab/>
        </w:r>
        <w:r>
          <w:fldChar w:fldCharType="begin"/>
        </w:r>
        <w:r>
          <w:instrText xml:space="preserve"> PAGEREF _Toc21545 \h </w:instrText>
        </w:r>
        <w:r>
          <w:fldChar w:fldCharType="separate"/>
        </w:r>
        <w:r>
          <w:t>22</w:t>
        </w:r>
        <w:r>
          <w:fldChar w:fldCharType="end"/>
        </w:r>
      </w:hyperlink>
    </w:p>
    <w:p>
      <w:pPr>
        <w:pStyle w:val="TOC1"/>
        <w:tabs>
          <w:tab w:val="right" w:leader="dot" w:pos="8306"/>
        </w:tabs>
      </w:pPr>
      <w:hyperlink w:anchor="_Toc162" w:history="1">
        <w:r>
          <w:rPr>
            <w:rFonts w:ascii="仿宋" w:eastAsia="仿宋" w:hAnsi="仿宋" w:cs="仿宋" w:hint="eastAsia"/>
            <w:lang w:eastAsia="zh-CN"/>
          </w:rPr>
          <w:t>十、马口铁包装项目人力资源管理</w:t>
        </w:r>
        <w:r>
          <w:tab/>
        </w:r>
        <w:r>
          <w:fldChar w:fldCharType="begin"/>
        </w:r>
        <w:r>
          <w:instrText xml:space="preserve"> PAGEREF _Toc162 \h </w:instrText>
        </w:r>
        <w:r>
          <w:fldChar w:fldCharType="separate"/>
        </w:r>
        <w:r>
          <w:t>23</w:t>
        </w:r>
        <w:r>
          <w:fldChar w:fldCharType="end"/>
        </w:r>
      </w:hyperlink>
    </w:p>
    <w:p>
      <w:pPr>
        <w:pStyle w:val="TOC2"/>
        <w:tabs>
          <w:tab w:val="right" w:leader="dot" w:pos="8306"/>
        </w:tabs>
      </w:pPr>
      <w:hyperlink w:anchor="_Toc12831" w:history="1">
        <w:r>
          <w:rPr>
            <w:rFonts w:ascii="仿宋" w:eastAsia="仿宋" w:hAnsi="仿宋" w:cs="仿宋" w:hint="eastAsia"/>
            <w:lang w:eastAsia="zh-CN"/>
          </w:rPr>
          <w:t>(一)、建立健全的预算管理制度</w:t>
        </w:r>
        <w:r>
          <w:tab/>
        </w:r>
        <w:r>
          <w:fldChar w:fldCharType="begin"/>
        </w:r>
        <w:r>
          <w:instrText xml:space="preserve"> PAGEREF _Toc12831 \h </w:instrText>
        </w:r>
        <w:r>
          <w:fldChar w:fldCharType="separate"/>
        </w:r>
        <w:r>
          <w:t>23</w:t>
        </w:r>
        <w:r>
          <w:fldChar w:fldCharType="end"/>
        </w:r>
      </w:hyperlink>
    </w:p>
    <w:p>
      <w:pPr>
        <w:pStyle w:val="TOC2"/>
        <w:tabs>
          <w:tab w:val="right" w:leader="dot" w:pos="8306"/>
        </w:tabs>
      </w:pPr>
      <w:hyperlink w:anchor="_Toc29146" w:history="1">
        <w:r>
          <w:rPr>
            <w:rFonts w:ascii="仿宋" w:eastAsia="仿宋" w:hAnsi="仿宋" w:cs="仿宋" w:hint="eastAsia"/>
            <w:lang w:eastAsia="zh-CN"/>
          </w:rPr>
          <w:t>(二)、加强资金流动监控</w:t>
        </w:r>
        <w:r>
          <w:tab/>
        </w:r>
        <w:r>
          <w:fldChar w:fldCharType="begin"/>
        </w:r>
        <w:r>
          <w:instrText xml:space="preserve"> PAGEREF _Toc29146 \h </w:instrText>
        </w:r>
        <w:r>
          <w:fldChar w:fldCharType="separate"/>
        </w:r>
        <w:r>
          <w:t>25</w:t>
        </w:r>
        <w:r>
          <w:fldChar w:fldCharType="end"/>
        </w:r>
      </w:hyperlink>
    </w:p>
    <w:p>
      <w:pPr>
        <w:pStyle w:val="TOC2"/>
        <w:tabs>
          <w:tab w:val="right" w:leader="dot" w:pos="8306"/>
        </w:tabs>
      </w:pPr>
      <w:hyperlink w:anchor="_Toc2879" w:history="1">
        <w:r>
          <w:rPr>
            <w:rFonts w:ascii="仿宋" w:eastAsia="仿宋" w:hAnsi="仿宋" w:cs="仿宋" w:hint="eastAsia"/>
            <w:lang w:eastAsia="zh-CN"/>
          </w:rPr>
          <w:t>(三)、制定完善的风险控制机制</w:t>
        </w:r>
        <w:r>
          <w:tab/>
        </w:r>
        <w:r>
          <w:fldChar w:fldCharType="begin"/>
        </w:r>
        <w:r>
          <w:instrText xml:space="preserve"> PAGEREF _Toc2879 \h </w:instrText>
        </w:r>
        <w:r>
          <w:fldChar w:fldCharType="separate"/>
        </w:r>
        <w:r>
          <w:t>26</w:t>
        </w:r>
        <w:r>
          <w:fldChar w:fldCharType="end"/>
        </w:r>
      </w:hyperlink>
    </w:p>
    <w:p>
      <w:pPr>
        <w:pStyle w:val="TOC2"/>
        <w:tabs>
          <w:tab w:val="right" w:leader="dot" w:pos="8306"/>
        </w:tabs>
      </w:pPr>
      <w:hyperlink w:anchor="_Toc30146" w:history="1">
        <w:r>
          <w:rPr>
            <w:rFonts w:ascii="仿宋" w:eastAsia="仿宋" w:hAnsi="仿宋" w:cs="仿宋" w:hint="eastAsia"/>
            <w:lang w:eastAsia="zh-CN"/>
          </w:rPr>
          <w:t>(四)、优化成本管理</w:t>
        </w:r>
        <w:r>
          <w:tab/>
        </w:r>
        <w:r>
          <w:fldChar w:fldCharType="begin"/>
        </w:r>
        <w:r>
          <w:instrText xml:space="preserve"> PAGEREF _Toc30146 \h </w:instrText>
        </w:r>
        <w:r>
          <w:fldChar w:fldCharType="separate"/>
        </w:r>
        <w:r>
          <w:t>27</w:t>
        </w:r>
        <w:r>
          <w:fldChar w:fldCharType="end"/>
        </w:r>
      </w:hyperlink>
    </w:p>
    <w:p>
      <w:pPr>
        <w:pStyle w:val="TOC1"/>
        <w:tabs>
          <w:tab w:val="right" w:leader="dot" w:pos="8306"/>
        </w:tabs>
      </w:pPr>
      <w:hyperlink w:anchor="_Toc4312" w:history="1">
        <w:r>
          <w:rPr>
            <w:rFonts w:ascii="仿宋" w:eastAsia="仿宋" w:hAnsi="仿宋" w:cs="仿宋" w:hint="eastAsia"/>
            <w:lang w:eastAsia="zh-CN"/>
          </w:rPr>
          <w:t>十一、生产安全保护</w:t>
        </w:r>
        <w:r>
          <w:tab/>
        </w:r>
        <w:r>
          <w:fldChar w:fldCharType="begin"/>
        </w:r>
        <w:r>
          <w:instrText xml:space="preserve"> PAGEREF _Toc4312 \h </w:instrText>
        </w:r>
        <w:r>
          <w:fldChar w:fldCharType="separate"/>
        </w:r>
        <w:r>
          <w:t>29</w:t>
        </w:r>
        <w:r>
          <w:fldChar w:fldCharType="end"/>
        </w:r>
      </w:hyperlink>
    </w:p>
    <w:p>
      <w:pPr>
        <w:pStyle w:val="TOC2"/>
        <w:tabs>
          <w:tab w:val="right" w:leader="dot" w:pos="8306"/>
        </w:tabs>
      </w:pPr>
      <w:hyperlink w:anchor="_Toc29605" w:history="1">
        <w:r>
          <w:rPr>
            <w:rFonts w:ascii="仿宋" w:eastAsia="仿宋" w:hAnsi="仿宋" w:cs="仿宋" w:hint="eastAsia"/>
            <w:lang w:eastAsia="zh-CN"/>
          </w:rPr>
          <w:t>(一)、消防安全</w:t>
        </w:r>
        <w:r>
          <w:tab/>
        </w:r>
        <w:r>
          <w:fldChar w:fldCharType="begin"/>
        </w:r>
        <w:r>
          <w:instrText xml:space="preserve"> PAGEREF _Toc29605 \h </w:instrText>
        </w:r>
        <w:r>
          <w:fldChar w:fldCharType="separate"/>
        </w:r>
        <w:r>
          <w:t>29</w:t>
        </w:r>
        <w:r>
          <w:fldChar w:fldCharType="end"/>
        </w:r>
      </w:hyperlink>
    </w:p>
    <w:p>
      <w:pPr>
        <w:pStyle w:val="TOC2"/>
        <w:tabs>
          <w:tab w:val="right" w:leader="dot" w:pos="8306"/>
        </w:tabs>
      </w:pPr>
      <w:hyperlink w:anchor="_Toc9025" w:history="1">
        <w:r>
          <w:rPr>
            <w:rFonts w:ascii="仿宋" w:eastAsia="仿宋" w:hAnsi="仿宋" w:cs="仿宋" w:hint="eastAsia"/>
            <w:lang w:eastAsia="zh-CN"/>
          </w:rPr>
          <w:t>(二)、防火防爆总图布置措施</w:t>
        </w:r>
        <w:r>
          <w:tab/>
        </w:r>
        <w:r>
          <w:fldChar w:fldCharType="begin"/>
        </w:r>
        <w:r>
          <w:instrText xml:space="preserve"> PAGEREF _Toc9025 \h </w:instrText>
        </w:r>
        <w:r>
          <w:fldChar w:fldCharType="separate"/>
        </w:r>
        <w:r>
          <w:t>30</w:t>
        </w:r>
        <w:r>
          <w:fldChar w:fldCharType="end"/>
        </w:r>
      </w:hyperlink>
    </w:p>
    <w:p>
      <w:pPr>
        <w:pStyle w:val="TOC2"/>
        <w:tabs>
          <w:tab w:val="right" w:leader="dot" w:pos="8306"/>
        </w:tabs>
      </w:pPr>
      <w:hyperlink w:anchor="_Toc28629" w:history="1">
        <w:r>
          <w:rPr>
            <w:rFonts w:ascii="仿宋" w:eastAsia="仿宋" w:hAnsi="仿宋" w:cs="仿宋" w:hint="eastAsia"/>
            <w:lang w:eastAsia="zh-CN"/>
          </w:rPr>
          <w:t>(三)、自然灾害防范措施</w:t>
        </w:r>
        <w:r>
          <w:tab/>
        </w:r>
        <w:r>
          <w:fldChar w:fldCharType="begin"/>
        </w:r>
        <w:r>
          <w:instrText xml:space="preserve"> PAGEREF _Toc28629 \h </w:instrText>
        </w:r>
        <w:r>
          <w:fldChar w:fldCharType="separate"/>
        </w:r>
        <w:r>
          <w:t>31</w:t>
        </w:r>
        <w:r>
          <w:fldChar w:fldCharType="end"/>
        </w:r>
      </w:hyperlink>
    </w:p>
    <w:p>
      <w:pPr>
        <w:pStyle w:val="TOC2"/>
        <w:tabs>
          <w:tab w:val="right" w:leader="dot" w:pos="8306"/>
        </w:tabs>
      </w:pPr>
      <w:hyperlink w:anchor="_Toc3468" w:history="1">
        <w:r>
          <w:rPr>
            <w:rFonts w:ascii="仿宋" w:eastAsia="仿宋" w:hAnsi="仿宋" w:cs="仿宋" w:hint="eastAsia"/>
            <w:lang w:eastAsia="zh-CN"/>
          </w:rPr>
          <w:t>(四)、安全色及安全标志使用要求</w:t>
        </w:r>
        <w:r>
          <w:tab/>
        </w:r>
        <w:r>
          <w:fldChar w:fldCharType="begin"/>
        </w:r>
        <w:r>
          <w:instrText xml:space="preserve"> PAGEREF _Toc3468 \h </w:instrText>
        </w:r>
        <w:r>
          <w:fldChar w:fldCharType="separate"/>
        </w:r>
        <w:r>
          <w:t>32</w:t>
        </w:r>
        <w:r>
          <w:fldChar w:fldCharType="end"/>
        </w:r>
      </w:hyperlink>
    </w:p>
    <w:p>
      <w:pPr>
        <w:pStyle w:val="TOC2"/>
        <w:tabs>
          <w:tab w:val="right" w:leader="dot" w:pos="8306"/>
        </w:tabs>
      </w:pPr>
      <w:hyperlink w:anchor="_Toc10494" w:history="1">
        <w:r>
          <w:rPr>
            <w:rFonts w:ascii="仿宋" w:eastAsia="仿宋" w:hAnsi="仿宋" w:cs="仿宋" w:hint="eastAsia"/>
            <w:lang w:eastAsia="zh-CN"/>
          </w:rPr>
          <w:t>(五)、防尘防毒措施</w:t>
        </w:r>
        <w:r>
          <w:tab/>
        </w:r>
        <w:r>
          <w:fldChar w:fldCharType="begin"/>
        </w:r>
        <w:r>
          <w:instrText xml:space="preserve"> PAGEREF _Toc10494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81" w:history="1">
        <w:r>
          <w:rPr>
            <w:rFonts w:ascii="仿宋" w:eastAsia="仿宋" w:hAnsi="仿宋" w:cs="仿宋" w:hint="eastAsia"/>
            <w:lang w:eastAsia="zh-CN"/>
          </w:rPr>
          <w:t>(六)、防静电、触电防护及防雷措施</w:t>
        </w:r>
        <w:r>
          <w:tab/>
        </w:r>
        <w:r>
          <w:fldChar w:fldCharType="begin"/>
        </w:r>
        <w:r>
          <w:instrText xml:space="preserve"> PAGEREF _Toc15381 \h </w:instrText>
        </w:r>
        <w:r>
          <w:fldChar w:fldCharType="separate"/>
        </w:r>
        <w:r>
          <w:t>34</w:t>
        </w:r>
        <w:r>
          <w:fldChar w:fldCharType="end"/>
        </w:r>
      </w:hyperlink>
    </w:p>
    <w:p>
      <w:pPr>
        <w:pStyle w:val="TOC2"/>
        <w:tabs>
          <w:tab w:val="right" w:leader="dot" w:pos="8306"/>
        </w:tabs>
      </w:pPr>
      <w:hyperlink w:anchor="_Toc18687" w:history="1">
        <w:r>
          <w:rPr>
            <w:rFonts w:ascii="仿宋" w:eastAsia="仿宋" w:hAnsi="仿宋" w:cs="仿宋" w:hint="eastAsia"/>
            <w:lang w:eastAsia="zh-CN"/>
          </w:rPr>
          <w:t>(七)、机械设备安全保障措施</w:t>
        </w:r>
        <w:r>
          <w:tab/>
        </w:r>
        <w:r>
          <w:fldChar w:fldCharType="begin"/>
        </w:r>
        <w:r>
          <w:instrText xml:space="preserve"> PAGEREF _Toc18687 \h </w:instrText>
        </w:r>
        <w:r>
          <w:fldChar w:fldCharType="separate"/>
        </w:r>
        <w:r>
          <w:t>35</w:t>
        </w:r>
        <w:r>
          <w:fldChar w:fldCharType="end"/>
        </w:r>
      </w:hyperlink>
    </w:p>
    <w:p>
      <w:pPr>
        <w:pStyle w:val="TOC1"/>
        <w:tabs>
          <w:tab w:val="right" w:leader="dot" w:pos="8306"/>
        </w:tabs>
      </w:pPr>
      <w:hyperlink w:anchor="_Toc11362" w:history="1">
        <w:r>
          <w:rPr>
            <w:rFonts w:ascii="仿宋" w:eastAsia="仿宋" w:hAnsi="仿宋" w:cs="仿宋" w:hint="eastAsia"/>
            <w:lang w:eastAsia="zh-CN"/>
          </w:rPr>
          <w:t>十二、马口铁包装项目技术管理</w:t>
        </w:r>
        <w:r>
          <w:tab/>
        </w:r>
        <w:r>
          <w:fldChar w:fldCharType="begin"/>
        </w:r>
        <w:r>
          <w:instrText xml:space="preserve"> PAGEREF _Toc11362 \h </w:instrText>
        </w:r>
        <w:r>
          <w:fldChar w:fldCharType="separate"/>
        </w:r>
        <w:r>
          <w:t>37</w:t>
        </w:r>
        <w:r>
          <w:fldChar w:fldCharType="end"/>
        </w:r>
      </w:hyperlink>
    </w:p>
    <w:p>
      <w:pPr>
        <w:pStyle w:val="TOC2"/>
        <w:tabs>
          <w:tab w:val="right" w:leader="dot" w:pos="8306"/>
        </w:tabs>
      </w:pPr>
      <w:hyperlink w:anchor="_Toc3524" w:history="1">
        <w:r>
          <w:rPr>
            <w:rFonts w:ascii="仿宋" w:eastAsia="仿宋" w:hAnsi="仿宋" w:cs="仿宋" w:hint="eastAsia"/>
            <w:lang w:eastAsia="zh-CN"/>
          </w:rPr>
          <w:t>(一)、技术方案选用方向</w:t>
        </w:r>
        <w:r>
          <w:tab/>
        </w:r>
        <w:r>
          <w:fldChar w:fldCharType="begin"/>
        </w:r>
        <w:r>
          <w:instrText xml:space="preserve"> PAGEREF _Toc3524 \h </w:instrText>
        </w:r>
        <w:r>
          <w:fldChar w:fldCharType="separate"/>
        </w:r>
        <w:r>
          <w:t>37</w:t>
        </w:r>
        <w:r>
          <w:fldChar w:fldCharType="end"/>
        </w:r>
      </w:hyperlink>
    </w:p>
    <w:p>
      <w:pPr>
        <w:pStyle w:val="TOC2"/>
        <w:tabs>
          <w:tab w:val="right" w:leader="dot" w:pos="8306"/>
        </w:tabs>
      </w:pPr>
      <w:hyperlink w:anchor="_Toc2350" w:history="1">
        <w:r>
          <w:rPr>
            <w:rFonts w:ascii="仿宋" w:eastAsia="仿宋" w:hAnsi="仿宋" w:cs="仿宋" w:hint="eastAsia"/>
            <w:lang w:eastAsia="zh-CN"/>
          </w:rPr>
          <w:t>(二)、工艺技术方案选用原则</w:t>
        </w:r>
        <w:r>
          <w:tab/>
        </w:r>
        <w:r>
          <w:fldChar w:fldCharType="begin"/>
        </w:r>
        <w:r>
          <w:instrText xml:space="preserve"> PAGEREF _Toc2350 \h </w:instrText>
        </w:r>
        <w:r>
          <w:fldChar w:fldCharType="separate"/>
        </w:r>
        <w:r>
          <w:t>39</w:t>
        </w:r>
        <w:r>
          <w:fldChar w:fldCharType="end"/>
        </w:r>
      </w:hyperlink>
    </w:p>
    <w:p>
      <w:pPr>
        <w:pStyle w:val="TOC2"/>
        <w:tabs>
          <w:tab w:val="right" w:leader="dot" w:pos="8306"/>
        </w:tabs>
      </w:pPr>
      <w:hyperlink w:anchor="_Toc12722" w:history="1">
        <w:r>
          <w:rPr>
            <w:rFonts w:ascii="仿宋" w:eastAsia="仿宋" w:hAnsi="仿宋" w:cs="仿宋" w:hint="eastAsia"/>
            <w:lang w:eastAsia="zh-CN"/>
          </w:rPr>
          <w:t>(三)、工艺技术方案要求</w:t>
        </w:r>
        <w:r>
          <w:tab/>
        </w:r>
        <w:r>
          <w:fldChar w:fldCharType="begin"/>
        </w:r>
        <w:r>
          <w:instrText xml:space="preserve"> PAGEREF _Toc12722 \h </w:instrText>
        </w:r>
        <w:r>
          <w:fldChar w:fldCharType="separate"/>
        </w:r>
        <w:r>
          <w:t>41</w:t>
        </w:r>
        <w:r>
          <w:fldChar w:fldCharType="end"/>
        </w:r>
      </w:hyperlink>
    </w:p>
    <w:p>
      <w:pPr>
        <w:pStyle w:val="TOC1"/>
        <w:tabs>
          <w:tab w:val="right" w:leader="dot" w:pos="8306"/>
        </w:tabs>
      </w:pPr>
      <w:hyperlink w:anchor="_Toc15249" w:history="1">
        <w:r>
          <w:rPr>
            <w:rFonts w:ascii="仿宋" w:eastAsia="仿宋" w:hAnsi="仿宋" w:cs="仿宋" w:hint="eastAsia"/>
            <w:lang w:eastAsia="zh-CN"/>
          </w:rPr>
          <w:t>十三、营销与推广策略</w:t>
        </w:r>
        <w:r>
          <w:tab/>
        </w:r>
        <w:r>
          <w:fldChar w:fldCharType="begin"/>
        </w:r>
        <w:r>
          <w:instrText xml:space="preserve"> PAGEREF _Toc15249 \h </w:instrText>
        </w:r>
        <w:r>
          <w:fldChar w:fldCharType="separate"/>
        </w:r>
        <w:r>
          <w:t>43</w:t>
        </w:r>
        <w:r>
          <w:fldChar w:fldCharType="end"/>
        </w:r>
      </w:hyperlink>
    </w:p>
    <w:p>
      <w:pPr>
        <w:pStyle w:val="TOC2"/>
        <w:tabs>
          <w:tab w:val="right" w:leader="dot" w:pos="8306"/>
        </w:tabs>
      </w:pPr>
      <w:hyperlink w:anchor="_Toc22687" w:history="1">
        <w:r>
          <w:rPr>
            <w:rFonts w:ascii="仿宋" w:eastAsia="仿宋" w:hAnsi="仿宋" w:cs="仿宋" w:hint="eastAsia"/>
            <w:lang w:eastAsia="zh-CN"/>
          </w:rPr>
          <w:t>(一)、产品/服务定位与特点</w:t>
        </w:r>
        <w:r>
          <w:tab/>
        </w:r>
        <w:r>
          <w:fldChar w:fldCharType="begin"/>
        </w:r>
        <w:r>
          <w:instrText xml:space="preserve"> PAGEREF _Toc22687 \h </w:instrText>
        </w:r>
        <w:r>
          <w:fldChar w:fldCharType="separate"/>
        </w:r>
        <w:r>
          <w:t>43</w:t>
        </w:r>
        <w:r>
          <w:fldChar w:fldCharType="end"/>
        </w:r>
      </w:hyperlink>
    </w:p>
    <w:p>
      <w:pPr>
        <w:pStyle w:val="TOC2"/>
        <w:tabs>
          <w:tab w:val="right" w:leader="dot" w:pos="8306"/>
        </w:tabs>
      </w:pPr>
      <w:hyperlink w:anchor="_Toc17060" w:history="1">
        <w:r>
          <w:rPr>
            <w:rFonts w:ascii="仿宋" w:eastAsia="仿宋" w:hAnsi="仿宋" w:cs="仿宋" w:hint="eastAsia"/>
            <w:lang w:eastAsia="zh-CN"/>
          </w:rPr>
          <w:t>(二)、市场定位与竞争分析</w:t>
        </w:r>
        <w:r>
          <w:tab/>
        </w:r>
        <w:r>
          <w:fldChar w:fldCharType="begin"/>
        </w:r>
        <w:r>
          <w:instrText xml:space="preserve"> PAGEREF _Toc17060 \h </w:instrText>
        </w:r>
        <w:r>
          <w:fldChar w:fldCharType="separate"/>
        </w:r>
        <w:r>
          <w:t>44</w:t>
        </w:r>
        <w:r>
          <w:fldChar w:fldCharType="end"/>
        </w:r>
      </w:hyperlink>
    </w:p>
    <w:p>
      <w:pPr>
        <w:pStyle w:val="TOC2"/>
        <w:tabs>
          <w:tab w:val="right" w:leader="dot" w:pos="8306"/>
        </w:tabs>
      </w:pPr>
      <w:hyperlink w:anchor="_Toc11636" w:history="1">
        <w:r>
          <w:rPr>
            <w:rFonts w:ascii="仿宋" w:eastAsia="仿宋" w:hAnsi="仿宋" w:cs="仿宋" w:hint="eastAsia"/>
            <w:lang w:eastAsia="zh-CN"/>
          </w:rPr>
          <w:t>(三)、营销渠道与策略</w:t>
        </w:r>
        <w:r>
          <w:tab/>
        </w:r>
        <w:r>
          <w:fldChar w:fldCharType="begin"/>
        </w:r>
        <w:r>
          <w:instrText xml:space="preserve"> PAGEREF _Toc11636 \h </w:instrText>
        </w:r>
        <w:r>
          <w:fldChar w:fldCharType="separate"/>
        </w:r>
        <w:r>
          <w:t>46</w:t>
        </w:r>
        <w:r>
          <w:fldChar w:fldCharType="end"/>
        </w:r>
      </w:hyperlink>
    </w:p>
    <w:p>
      <w:pPr>
        <w:pStyle w:val="TOC2"/>
        <w:tabs>
          <w:tab w:val="right" w:leader="dot" w:pos="8306"/>
        </w:tabs>
      </w:pPr>
      <w:hyperlink w:anchor="_Toc27927" w:history="1">
        <w:r>
          <w:rPr>
            <w:rFonts w:ascii="仿宋" w:eastAsia="仿宋" w:hAnsi="仿宋" w:cs="仿宋" w:hint="eastAsia"/>
            <w:lang w:eastAsia="zh-CN"/>
          </w:rPr>
          <w:t>(四)、推广与宣传活动</w:t>
        </w:r>
        <w:r>
          <w:tab/>
        </w:r>
        <w:r>
          <w:fldChar w:fldCharType="begin"/>
        </w:r>
        <w:r>
          <w:instrText xml:space="preserve"> PAGEREF _Toc27927 \h </w:instrText>
        </w:r>
        <w:r>
          <w:fldChar w:fldCharType="separate"/>
        </w:r>
        <w:r>
          <w:t>47</w:t>
        </w:r>
        <w:r>
          <w:fldChar w:fldCharType="end"/>
        </w:r>
      </w:hyperlink>
    </w:p>
    <w:p>
      <w:pPr>
        <w:pStyle w:val="TOC1"/>
        <w:tabs>
          <w:tab w:val="right" w:leader="dot" w:pos="8306"/>
        </w:tabs>
      </w:pPr>
      <w:hyperlink w:anchor="_Toc32229" w:history="1">
        <w:r>
          <w:rPr>
            <w:rFonts w:ascii="仿宋" w:eastAsia="仿宋" w:hAnsi="仿宋" w:cs="仿宋" w:hint="eastAsia"/>
            <w:lang w:eastAsia="zh-CN"/>
          </w:rPr>
          <w:t>十四、马口铁包装项目实施时间节点</w:t>
        </w:r>
        <w:r>
          <w:tab/>
        </w:r>
        <w:r>
          <w:fldChar w:fldCharType="begin"/>
        </w:r>
        <w:r>
          <w:instrText xml:space="preserve"> PAGEREF _Toc32229 \h </w:instrText>
        </w:r>
        <w:r>
          <w:fldChar w:fldCharType="separate"/>
        </w:r>
        <w:r>
          <w:t>52</w:t>
        </w:r>
        <w:r>
          <w:fldChar w:fldCharType="end"/>
        </w:r>
      </w:hyperlink>
    </w:p>
    <w:p>
      <w:pPr>
        <w:pStyle w:val="TOC2"/>
        <w:tabs>
          <w:tab w:val="right" w:leader="dot" w:pos="8306"/>
        </w:tabs>
      </w:pPr>
      <w:hyperlink w:anchor="_Toc11402" w:history="1">
        <w:r>
          <w:rPr>
            <w:rFonts w:ascii="仿宋" w:eastAsia="仿宋" w:hAnsi="仿宋" w:cs="仿宋" w:hint="eastAsia"/>
            <w:lang w:eastAsia="zh-CN"/>
          </w:rPr>
          <w:t>(一)、马口铁包装项目启动阶段时间节点</w:t>
        </w:r>
        <w:r>
          <w:tab/>
        </w:r>
        <w:r>
          <w:fldChar w:fldCharType="begin"/>
        </w:r>
        <w:r>
          <w:instrText xml:space="preserve"> PAGEREF _Toc11402 \h </w:instrText>
        </w:r>
        <w:r>
          <w:fldChar w:fldCharType="separate"/>
        </w:r>
        <w:r>
          <w:t>52</w:t>
        </w:r>
        <w:r>
          <w:fldChar w:fldCharType="end"/>
        </w:r>
      </w:hyperlink>
    </w:p>
    <w:p>
      <w:pPr>
        <w:pStyle w:val="TOC2"/>
        <w:tabs>
          <w:tab w:val="right" w:leader="dot" w:pos="8306"/>
        </w:tabs>
      </w:pPr>
      <w:hyperlink w:anchor="_Toc19683" w:history="1">
        <w:r>
          <w:rPr>
            <w:rFonts w:ascii="仿宋" w:eastAsia="仿宋" w:hAnsi="仿宋" w:cs="仿宋" w:hint="eastAsia"/>
            <w:lang w:eastAsia="zh-CN"/>
          </w:rPr>
          <w:t>(二)、马口铁包装项目执行阶段时间节点</w:t>
        </w:r>
        <w:r>
          <w:tab/>
        </w:r>
        <w:r>
          <w:fldChar w:fldCharType="begin"/>
        </w:r>
        <w:r>
          <w:instrText xml:space="preserve"> PAGEREF _Toc19683 \h </w:instrText>
        </w:r>
        <w:r>
          <w:fldChar w:fldCharType="separate"/>
        </w:r>
        <w:r>
          <w:t>53</w:t>
        </w:r>
        <w:r>
          <w:fldChar w:fldCharType="end"/>
        </w:r>
      </w:hyperlink>
    </w:p>
    <w:p>
      <w:pPr>
        <w:pStyle w:val="TOC2"/>
        <w:tabs>
          <w:tab w:val="right" w:leader="dot" w:pos="8306"/>
        </w:tabs>
      </w:pPr>
      <w:hyperlink w:anchor="_Toc14510" w:history="1">
        <w:r>
          <w:rPr>
            <w:rFonts w:ascii="仿宋" w:eastAsia="仿宋" w:hAnsi="仿宋" w:cs="仿宋" w:hint="eastAsia"/>
            <w:lang w:eastAsia="zh-CN"/>
          </w:rPr>
          <w:t>(三)、马口铁包装项目完成阶段时间节点</w:t>
        </w:r>
        <w:r>
          <w:tab/>
        </w:r>
        <w:r>
          <w:fldChar w:fldCharType="begin"/>
        </w:r>
        <w:r>
          <w:instrText xml:space="preserve"> PAGEREF _Toc14510 \h </w:instrText>
        </w:r>
        <w:r>
          <w:fldChar w:fldCharType="separate"/>
        </w:r>
        <w:r>
          <w:t>54</w:t>
        </w:r>
        <w:r>
          <w:fldChar w:fldCharType="end"/>
        </w:r>
      </w:hyperlink>
    </w:p>
    <w:p>
      <w:pPr>
        <w:pStyle w:val="TOC1"/>
        <w:tabs>
          <w:tab w:val="right" w:leader="dot" w:pos="8306"/>
        </w:tabs>
      </w:pPr>
      <w:hyperlink w:anchor="_Toc22970" w:history="1">
        <w:r>
          <w:rPr>
            <w:rFonts w:ascii="仿宋" w:eastAsia="仿宋" w:hAnsi="仿宋" w:cs="仿宋" w:hint="eastAsia"/>
            <w:lang w:eastAsia="zh-CN"/>
          </w:rPr>
          <w:t>十五、供应链管理</w:t>
        </w:r>
        <w:r>
          <w:tab/>
        </w:r>
        <w:r>
          <w:fldChar w:fldCharType="begin"/>
        </w:r>
        <w:r>
          <w:instrText xml:space="preserve"> PAGEREF _Toc22970 \h </w:instrText>
        </w:r>
        <w:r>
          <w:fldChar w:fldCharType="separate"/>
        </w:r>
        <w:r>
          <w:t>55</w:t>
        </w:r>
        <w:r>
          <w:fldChar w:fldCharType="end"/>
        </w:r>
      </w:hyperlink>
    </w:p>
    <w:p>
      <w:pPr>
        <w:pStyle w:val="TOC2"/>
        <w:tabs>
          <w:tab w:val="right" w:leader="dot" w:pos="8306"/>
        </w:tabs>
      </w:pPr>
      <w:hyperlink w:anchor="_Toc10364" w:history="1">
        <w:r>
          <w:rPr>
            <w:rFonts w:ascii="仿宋" w:eastAsia="仿宋" w:hAnsi="仿宋" w:cs="仿宋" w:hint="eastAsia"/>
            <w:lang w:eastAsia="zh-CN"/>
          </w:rPr>
          <w:t>(一)、供应链战略规划</w:t>
        </w:r>
        <w:r>
          <w:tab/>
        </w:r>
        <w:r>
          <w:fldChar w:fldCharType="begin"/>
        </w:r>
        <w:r>
          <w:instrText xml:space="preserve"> PAGEREF _Toc10364 \h </w:instrText>
        </w:r>
        <w:r>
          <w:fldChar w:fldCharType="separate"/>
        </w:r>
        <w:r>
          <w:t>55</w:t>
        </w:r>
        <w:r>
          <w:fldChar w:fldCharType="end"/>
        </w:r>
      </w:hyperlink>
    </w:p>
    <w:p>
      <w:pPr>
        <w:pStyle w:val="TOC2"/>
        <w:tabs>
          <w:tab w:val="right" w:leader="dot" w:pos="8306"/>
        </w:tabs>
      </w:pPr>
      <w:hyperlink w:anchor="_Toc18678" w:history="1">
        <w:r>
          <w:rPr>
            <w:rFonts w:ascii="仿宋" w:eastAsia="仿宋" w:hAnsi="仿宋" w:cs="仿宋" w:hint="eastAsia"/>
            <w:lang w:eastAsia="zh-CN"/>
          </w:rPr>
          <w:t>(二)、供应商选择与合作</w:t>
        </w:r>
        <w:r>
          <w:tab/>
        </w:r>
        <w:r>
          <w:fldChar w:fldCharType="begin"/>
        </w:r>
        <w:r>
          <w:instrText xml:space="preserve"> PAGEREF _Toc18678 \h </w:instrText>
        </w:r>
        <w:r>
          <w:fldChar w:fldCharType="separate"/>
        </w:r>
        <w:r>
          <w:t>57</w:t>
        </w:r>
        <w:r>
          <w:fldChar w:fldCharType="end"/>
        </w:r>
      </w:hyperlink>
    </w:p>
    <w:p>
      <w:pPr>
        <w:pStyle w:val="TOC2"/>
        <w:tabs>
          <w:tab w:val="right" w:leader="dot" w:pos="8306"/>
        </w:tabs>
      </w:pPr>
      <w:hyperlink w:anchor="_Toc6652" w:history="1">
        <w:r>
          <w:rPr>
            <w:rFonts w:ascii="仿宋" w:eastAsia="仿宋" w:hAnsi="仿宋" w:cs="仿宋" w:hint="eastAsia"/>
            <w:lang w:eastAsia="zh-CN"/>
          </w:rPr>
          <w:t>(三)、物流与库存管理</w:t>
        </w:r>
        <w:r>
          <w:tab/>
        </w:r>
        <w:r>
          <w:fldChar w:fldCharType="begin"/>
        </w:r>
        <w:r>
          <w:instrText xml:space="preserve"> PAGEREF _Toc6652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62"/>
      <w:r>
        <w:rPr>
          <w:rFonts w:ascii="仿宋" w:eastAsia="仿宋" w:hAnsi="仿宋" w:cs="仿宋" w:hint="eastAsia"/>
          <w:sz w:val="28"/>
          <w:lang w:eastAsia="zh-CN"/>
        </w:rPr>
        <w:t>一、马口铁包装项目绩效评估</w:t>
      </w:r>
      <w:bookmarkEnd w:id="2"/>
    </w:p>
    <w:p>
      <w:pPr>
        <w:pStyle w:val="Heading2"/>
        <w:rPr>
          <w:rFonts w:ascii="仿宋" w:eastAsia="仿宋" w:hAnsi="仿宋" w:cs="仿宋" w:hint="eastAsia"/>
          <w:lang w:eastAsia="zh-CN"/>
        </w:rPr>
      </w:pPr>
      <w:bookmarkStart w:id="3" w:name="_Toc271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马口铁包装项目中，我们设计了一套全面的绩效评估指标，以确保马口铁包装项目的可控和成功交付。这些指标跨足马口铁包装项目目标、成本、进度和质量等多个维度，为我们提供了全面洞察马口铁包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目标达成率是我们关注的首要指标。我们设定了明确的目标，并通过定期监测和评估，迅速发现并应对潜在的目标偏差。这为马口铁包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成本绩效是另一个核心关注点。通过实际成本与预算成本的对比分析，我们深入了解成本差异的原因，及时调整资源分配，保持马口铁包装项目在经济效益方面的合理水平。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进度作为关键的绩效指标之一，得到了精心的关注。我们制定了详细的马口铁包装项目进度计划，并设立了进度符合度指标，确保实际进度与计划进度保持一致。这使我们能够快速发现和解决潜在的进度问题，保持马口铁包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马口铁包装项目绩效的不可或缺的一环。我们引入了一系列的质量标准和客户满意度指标，以确保马口铁包装项目交付的成果在质量上达到或超越预期水平。通过持续监测这些指标，我们努力提升马口铁包装项目整体质量水平，为马口铁包装项目的成功交付提供有力保障。通过这些科学且全面的绩效评估，我们能够更好地引导马口铁包装项目的持续改进，确保马口铁包装项目目标的顺利达成。</w:t>
      </w:r>
    </w:p>
    <w:p>
      <w:pPr>
        <w:pStyle w:val="Heading2"/>
        <w:ind w:firstLine="560" w:firstLineChars="200"/>
        <w:rPr>
          <w:rFonts w:ascii="仿宋" w:eastAsia="仿宋" w:hAnsi="仿宋" w:cs="仿宋" w:hint="eastAsia"/>
          <w:sz w:val="28"/>
          <w:lang w:eastAsia="zh-CN"/>
        </w:rPr>
      </w:pPr>
      <w:bookmarkStart w:id="4" w:name="_Toc2388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绩效评估是马口铁包装项目中的关键环节，为确保马口铁包装项目达到预期目标，我们采用了多层次、多维度的绩效评估方法。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马口铁包装项目的战略目标对齐，确保每个决策和行动都与马口铁包装项目整体目标保持一致。团队会定期召开战略对齐会议，审视当前工作与马口铁包装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马口铁包装项目进度、质量、成本和风险等方面。这些指标通过数据收集和分析，为马口铁包装项目管理团队提供了客观的评估依据。例如，我们通过马口铁包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绩效评估不仅仅停留在马口铁包装项目内部，还考虑了马口铁包装项目对外部环境的影响。我们定期进行干系人满意度调查，以了解各利益相关方对马口铁包装项目的期望和满意度，并及时做出调整。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这种多层次、多角度的绩效评估方法，使得我们能够全面了解马口铁包装项目的运行状态，及时做出调整，确保马口铁包装项目在不断变化的环境中保持稳健前行。</w:t>
      </w:r>
    </w:p>
    <w:p>
      <w:pPr>
        <w:pStyle w:val="Heading2"/>
        <w:ind w:firstLine="560" w:firstLineChars="200"/>
        <w:rPr>
          <w:rFonts w:ascii="仿宋" w:eastAsia="仿宋" w:hAnsi="仿宋" w:cs="仿宋" w:hint="eastAsia"/>
          <w:sz w:val="28"/>
          <w:lang w:eastAsia="zh-CN"/>
        </w:rPr>
      </w:pPr>
      <w:bookmarkStart w:id="5" w:name="_Toc1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为了确保马口铁包装项目的有效管理和不断优化，我们采用了精心设计的绩效评估周期。这个周期旨在实现灵活、实时和全面的评估，以适应马口铁包装项目执行中的各种挑战。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马口铁包装项目的不同需求，分为短期、中期和长期。短期评估关注每个迭代或工作周期，以及时发现和解决当前任务中的问题。中期评估涵盖几个迭代，深入了解整体马口铁包装项目的趋势和性能。长期评估则着眼于整个马口铁包装项目阶段，确保马口铁包装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马口铁包装项目管理工具和协作平台，团队成员能够随时更新和分享马口铁包装项目数据。这种实时性的反馈机制使我们能够及时察觉潜在问题，快速调整，保持马口铁包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马口铁包装项目的决策制定密不可分。每个周期的马口铁包装项目回顾会议成为集体总结经验、识别问题深层次原因并找到创新解决方案的平台。这种定期的反思与调整机制使马口铁包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53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48"/>
      <w:r>
        <w:rPr>
          <w:rFonts w:ascii="仿宋" w:eastAsia="仿宋" w:hAnsi="仿宋" w:cs="仿宋" w:hint="eastAsia"/>
          <w:lang w:eastAsia="zh-CN"/>
        </w:rPr>
        <w:t>(一)、马口铁包装行业分析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行业一直以来都是市场的关注焦点。行业内的发展趋势、竞争态势以及潜在机会都对马口铁包装项目的推进产生深远的影响。通过深入研究行业的整体概貌，我们将更好地理解行业的核心特征，为马口铁包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马口铁包装行业，技术一直是推动创新和发展的关键因素。我们将对当前技术趋势进行详尽分析，包括但不限于人工智能、大数据应用、先进制造技术等。这有助于马口铁包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马口铁包装项目成功的基础。我们将对主要竞争对手进行深入研究，包括其市场份额、产品特点、市场定位等。通过全面了解竞争对手的优势和劣势，马口铁包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295"/>
      <w:r>
        <w:rPr>
          <w:rFonts w:ascii="仿宋" w:eastAsia="仿宋" w:hAnsi="仿宋" w:cs="仿宋" w:hint="eastAsia"/>
          <w:sz w:val="28"/>
          <w:lang w:eastAsia="zh-CN"/>
        </w:rPr>
        <w:t>(二)、马口铁包装市场分析预测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马口铁包装市场未来的增长趋势。这包括市场的整体规模、各细分领域的发展趋势等。马口铁包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马口铁包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马口铁包装项目实施过程中需要充分考虑的因素。我们将对市场风险进行全面评估，包括但不限于政策法规风险、市场竞争风险、技术变革风险等。通过对潜在风险的深入分析，马口铁包装项目可以制定相应的风险缓解策略，降低不确定性对马口铁包装项目的影响。</w:t>
      </w:r>
    </w:p>
    <w:p>
      <w:pPr>
        <w:pStyle w:val="Heading1"/>
        <w:ind w:firstLine="560" w:firstLineChars="200"/>
        <w:rPr>
          <w:rFonts w:ascii="仿宋" w:eastAsia="仿宋" w:hAnsi="仿宋" w:cs="仿宋" w:hint="eastAsia"/>
          <w:sz w:val="28"/>
          <w:lang w:eastAsia="zh-CN"/>
        </w:rPr>
      </w:pPr>
      <w:bookmarkStart w:id="9" w:name="_Toc21827"/>
      <w:r>
        <w:rPr>
          <w:rFonts w:ascii="仿宋" w:eastAsia="仿宋" w:hAnsi="仿宋" w:cs="仿宋" w:hint="eastAsia"/>
          <w:sz w:val="28"/>
          <w:lang w:eastAsia="zh-CN"/>
        </w:rPr>
        <w:t>三、马口铁包装项目可持续发展</w:t>
      </w:r>
      <w:bookmarkEnd w:id="9"/>
    </w:p>
    <w:p>
      <w:pPr>
        <w:pStyle w:val="Heading2"/>
        <w:rPr>
          <w:rFonts w:ascii="仿宋" w:eastAsia="仿宋" w:hAnsi="仿宋" w:cs="仿宋" w:hint="eastAsia"/>
          <w:lang w:eastAsia="zh-CN"/>
        </w:rPr>
      </w:pPr>
      <w:bookmarkStart w:id="10" w:name="_Toc1548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马口铁包装项目中，马口铁包装项目团队着眼于未来，明确了可持续发展的战略方向。制定的具体可持续发展目标包括降低资源使用、采用环保技术、最大化社会效益等。这一步骤不仅有助于马口铁包装项目在环保和社会责任方面达到最高标准，也为未来提供了明确的指引，确保马口铁包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可持续实践的融入马口铁包装项目管理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马口铁包装项目管理周期。从马口铁包装项目规划开始，马口铁包装项目团队就考虑了环境和社会的因素。在执行阶段，马口铁包装项目团队积极推动绿色技术的应用，优化资源利用。此外，关注员工的社会责任，通过培训和沟通活动提高员工对可持续发展的认知，使他们能够在日常工作中践行可持续实践。这些举措不仅为马口铁包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23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扎根于马口铁包装项目的可持续发展理念，我们深信环保与社会责任是马口铁包装项目成功的关键支柱。在马口铁包装项目的每一步，我们都致力于通过创新和实践，履行对环境和社会的坚定责任。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团队通过引入先进的环保技术、建立高效的废物处理系统以及推动能源节约措施，积极履行环保责任。定期的环保监测和评估确保马口铁包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不仅致力于自身可持续发展，还注重对社会的回馈。通过支持社区马口铁包装项目、参与慈善事业、提供培训机会等方式，马口铁包装项目积极履行社会责任。与当地社区建立积极互动，关注员工的工作与生活平衡，以及员工的身心健康，是马口铁包装项目在社会责任层面的关键举措。这样的实践不仅增强了马口铁包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456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871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技术管理特点体现在其创新导向。通过引入最先进的技术趋势和解决方案，马口铁包装项目致力于提升科技含量、提高质量和效率水平。这意味着我们将采用最新的工具和方法，确保马口铁包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马口铁包装项目技术管理的显著特征。通过整合不同领域的技术资源，我们实现了跨学科的协同工作。这有助于优化技术架构，提高整体效能。此外，整合性策略还促进了不同技术团队之间的紧密沟通和高效合作，确保马口铁包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马口铁包装项目所采用的技术。通过不断优化技术方案，马口铁包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马口铁包装项目团队将在马口铁包装项目初期识别可能的技术风险，并采取相应的预防和应对措施。通过建立健全的风险评估机制，马口铁包装项目能够在实施过程中及时发现并解决潜在的技术问题，保障马口铁包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马口铁包装项目中，技术将成为马口铁包装项目成功的有力支持。这一深度剖析揭示了技术管理在马口铁包装项目实施中的关键作用，为马口铁包装项目的技术基础奠定了坚实的基础。</w:t>
      </w:r>
    </w:p>
    <w:p>
      <w:pPr>
        <w:pStyle w:val="Heading2"/>
        <w:ind w:firstLine="560" w:firstLineChars="200"/>
        <w:rPr>
          <w:rFonts w:ascii="仿宋" w:eastAsia="仿宋" w:hAnsi="仿宋" w:cs="仿宋" w:hint="eastAsia"/>
          <w:sz w:val="28"/>
          <w:lang w:eastAsia="zh-CN"/>
        </w:rPr>
      </w:pPr>
      <w:bookmarkStart w:id="14" w:name="_Toc24723"/>
      <w:r>
        <w:rPr>
          <w:rFonts w:ascii="仿宋" w:eastAsia="仿宋" w:hAnsi="仿宋" w:cs="仿宋" w:hint="eastAsia"/>
          <w:sz w:val="28"/>
          <w:lang w:eastAsia="zh-CN"/>
        </w:rPr>
        <w:t>(二)、马口铁包装项目工艺技术设计方案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马口铁包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马口铁包装项目将严格按照相关行业规范要求进行组织。通过有效控制产品质量，马口铁包装项目将致力于为顾客提供优质的马口铁包装项目产品和良好的服务。这体现了马口铁包装项目对于生产活动合规性和质量标准的高度重视，为马口铁包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马口铁包装项目注重生态效益和清洁生产原则。马口铁包装项目建设将紧密结合地方特色经济发展，与社会经济发展规划和区域环境保护规划方案相协调一致。通过与当地区域自然生态系统的结合，马口铁包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马口铁包装项目产品具有多样化的客户需求和个性化的特点。因此，马口铁包装项目产品规格品种多样，且单批生产数量较小。为满足这一特点，马口铁包装项目承办单位将建设先进的柔性制造生产线。通过广泛应用柔性制造技术，马口铁包装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马口铁包装项目采用的技术具有较高的技术含量和自动化水平，处于国内先进水平。这一技术选用不仅体现了对生产效率、质量和环境友好性的高标准要求，同时为马口铁包装项目的可持续发展奠定了坚实的基础。</w:t>
      </w:r>
    </w:p>
    <w:p>
      <w:pPr>
        <w:pStyle w:val="Heading2"/>
        <w:ind w:firstLine="560" w:firstLineChars="200"/>
        <w:rPr>
          <w:rFonts w:ascii="仿宋" w:eastAsia="仿宋" w:hAnsi="仿宋" w:cs="仿宋" w:hint="eastAsia"/>
          <w:sz w:val="28"/>
          <w:lang w:eastAsia="zh-CN"/>
        </w:rPr>
      </w:pPr>
      <w:bookmarkStart w:id="15" w:name="_Toc1992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为确保马口铁包装项目的高效生产和技术实施，我们制定了一套精心设计的设备选型方案，以满足马口铁包装项目生产、质量和环保的要求。该方案的主要特点如下：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马口铁包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针对马口铁包装项目产品的多样性和小批量生产的特点，我们将建设柔性制造生产线。通过在设备选型中考虑柔性制造技术，可以灵活应对不同产品规格和生产需求，实现生产线的高度灵活性和适应性。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784"/>
      <w:r>
        <w:rPr>
          <w:rFonts w:ascii="仿宋" w:eastAsia="仿宋" w:hAnsi="仿宋" w:cs="仿宋" w:hint="eastAsia"/>
          <w:sz w:val="28"/>
          <w:lang w:eastAsia="zh-CN"/>
        </w:rPr>
        <w:t>五、马口铁包装项目建设单位说明</w:t>
      </w:r>
      <w:bookmarkEnd w:id="16"/>
    </w:p>
    <w:p>
      <w:pPr>
        <w:pStyle w:val="Heading2"/>
        <w:rPr>
          <w:rFonts w:ascii="仿宋" w:eastAsia="仿宋" w:hAnsi="仿宋" w:cs="仿宋" w:hint="eastAsia"/>
          <w:lang w:eastAsia="zh-CN"/>
        </w:rPr>
      </w:pPr>
      <w:bookmarkStart w:id="17" w:name="_Toc27014"/>
      <w:r>
        <w:rPr>
          <w:rFonts w:ascii="仿宋" w:eastAsia="仿宋" w:hAnsi="仿宋" w:cs="仿宋" w:hint="eastAsia"/>
          <w:lang w:eastAsia="zh-CN"/>
        </w:rPr>
        <w:t>(一)、马口铁包装项目承办单位基本情况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52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马口铁包装项目承办单位的XXXX，我们着眼于实现可持续的经济效益。通过技术创新和解决方案的提供，公司预计在马口铁包装项目执行期间将获得可观的收入增长。这一收入来源主要包括马口铁包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同时，我们注重成本控制和效率提升，以确保马口铁包装项目的可持续盈利。透过精细的管理和资源优化，公司期望实现马口铁包装项目利润最大化。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马口铁包装项目实施进行全面的投资评估，包括马口铁包装项目启动阶段的资金投入和后续运营成本。通过对马口铁包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马口铁包装项目实施过程中具备足够的资金流动性，公司将进行详尽的现金流分析。这包括资金需求的合理预测、马口铁包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8452"/>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12973"/>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马口铁包装项目的主要产品是XXXX，预计年产值为XXX万元。这一产品在市场中占据着重要的地位，其广泛的应用范围使得该马口铁包装项目的市场前景非常广阔。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马口铁包装项目的xxx产品作为重要的原材料之一，将在多个领域发挥关键作用。其在建筑、交通、能源等方面的广泛应用将为整个产业链提供强大的支持，形成产业协同效应。马口铁包装项目的年产值XXX万XXX万XXX万万元不仅反映了其在市场上的巨大潜力，更预示着它对国民经济的积极贡献。这种关联度高、涉及面广的产业关系，使得该马口铁包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1546"/>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总征地面积为XXXX平方米，相当于约XX.XX亩，其中净用地面积为XXXX平方米，红线范围内相当于约XX.XX亩。这一用地规模充分考虑了马口铁包装项目的建设需求，保障了马口铁包装项目在合适的空间内得以充分发展。马口铁包装项目规划的总建筑面积为XXXX平方米，其中主体工程建设占XXXX平方米，计容建筑面积达XXXX平方米。预计建筑工程的投资将达到XXXX万元，为马口铁包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计划购置的设备共计XXXX台（套），设备购置费用为XXXX万元。这一设备购置计划充分考虑到马口铁包装项目的生产需求和技术要求，确保了马口铁包装项目在生产运营中具备先进的技术装备和高效的生产能力。设备的合理配置将为马口铁包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计划总投资为XXXX万元，预计年实现营业收入为XXXX万元。这一产能规模的设定旨在确保马口铁包装项目能够在投资与回报之间取得平衡，实现长期可持续的发展。马口铁包装项目的总投资充分考虑到各个方面的需求，包括用地建设、设备购置等多个环节，以确保马口铁包装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https://d.book118.com/367106064164006030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AF1EAD"/>
    <w:rsid w:val="01AF1E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0606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2024-01-11T05:29:00Z</dcterms:created>
  <dcterms:modified xsi:type="dcterms:W3CDTF">2024-01-11T05:29:23Z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234A732F758B439BAB830223537C3581_11</vt:lpwstr>
  </property>
  <property fmtid="{D5CDD505-2E9C-101B-9397-08002B2CF9AE}" pid="3" name="KSOProductBuildVer">
    <vt:lpwstr>2052-12.1.0.16120</vt:lpwstr>
  </property>
</Properties>
</file>