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高阻尼材料项目规划设计纲要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6" w:history="1">
        <w:r>
          <w:rPr>
            <w:rFonts w:ascii="仿宋" w:eastAsia="仿宋" w:hAnsi="仿宋" w:cs="仿宋" w:hint="eastAsia"/>
            <w:lang w:eastAsia="zh-CN"/>
          </w:rPr>
          <w:t>序言</w:t>
        </w:r>
        <w:r>
          <w:tab/>
        </w:r>
        <w:r>
          <w:fldChar w:fldCharType="begin"/>
        </w:r>
        <w:r>
          <w:instrText xml:space="preserve"> PAGEREF _Toc9316 \h </w:instrText>
        </w:r>
        <w:r>
          <w:fldChar w:fldCharType="separate"/>
        </w:r>
        <w:r>
          <w:t>3</w:t>
        </w:r>
        <w:r>
          <w:fldChar w:fldCharType="end"/>
        </w:r>
      </w:hyperlink>
    </w:p>
    <w:p>
      <w:pPr>
        <w:pStyle w:val="TOC1"/>
        <w:tabs>
          <w:tab w:val="right" w:leader="dot" w:pos="8306"/>
        </w:tabs>
      </w:pPr>
      <w:hyperlink w:anchor="_Toc17473" w:history="1">
        <w:r>
          <w:rPr>
            <w:rFonts w:ascii="仿宋" w:eastAsia="仿宋" w:hAnsi="仿宋" w:cs="仿宋" w:hint="eastAsia"/>
            <w:lang w:eastAsia="zh-CN"/>
          </w:rPr>
          <w:t>一、工艺说明</w:t>
        </w:r>
        <w:r>
          <w:tab/>
        </w:r>
        <w:r>
          <w:fldChar w:fldCharType="begin"/>
        </w:r>
        <w:r>
          <w:instrText xml:space="preserve"> PAGEREF _Toc17473 \h </w:instrText>
        </w:r>
        <w:r>
          <w:fldChar w:fldCharType="separate"/>
        </w:r>
        <w:r>
          <w:t>3</w:t>
        </w:r>
        <w:r>
          <w:fldChar w:fldCharType="end"/>
        </w:r>
      </w:hyperlink>
    </w:p>
    <w:p>
      <w:pPr>
        <w:pStyle w:val="TOC2"/>
        <w:tabs>
          <w:tab w:val="right" w:leader="dot" w:pos="8306"/>
        </w:tabs>
      </w:pPr>
      <w:hyperlink w:anchor="_Toc12702" w:history="1">
        <w:r>
          <w:rPr>
            <w:rFonts w:ascii="仿宋" w:eastAsia="仿宋" w:hAnsi="仿宋" w:cs="仿宋" w:hint="eastAsia"/>
            <w:lang w:eastAsia="zh-CN"/>
          </w:rPr>
          <w:t>(一)、技术管理特点</w:t>
        </w:r>
        <w:r>
          <w:tab/>
        </w:r>
        <w:r>
          <w:fldChar w:fldCharType="begin"/>
        </w:r>
        <w:r>
          <w:instrText xml:space="preserve"> PAGEREF _Toc12702 \h </w:instrText>
        </w:r>
        <w:r>
          <w:fldChar w:fldCharType="separate"/>
        </w:r>
        <w:r>
          <w:t>3</w:t>
        </w:r>
        <w:r>
          <w:fldChar w:fldCharType="end"/>
        </w:r>
      </w:hyperlink>
    </w:p>
    <w:p>
      <w:pPr>
        <w:pStyle w:val="TOC2"/>
        <w:tabs>
          <w:tab w:val="right" w:leader="dot" w:pos="8306"/>
        </w:tabs>
      </w:pPr>
      <w:hyperlink w:anchor="_Toc7771" w:history="1">
        <w:r>
          <w:rPr>
            <w:rFonts w:ascii="仿宋" w:eastAsia="仿宋" w:hAnsi="仿宋" w:cs="仿宋" w:hint="eastAsia"/>
            <w:lang w:eastAsia="zh-CN"/>
          </w:rPr>
          <w:t>(二)、高阻尼材料项目工艺技术设计方案</w:t>
        </w:r>
        <w:r>
          <w:tab/>
        </w:r>
        <w:r>
          <w:fldChar w:fldCharType="begin"/>
        </w:r>
        <w:r>
          <w:instrText xml:space="preserve"> PAGEREF _Toc7771 \h </w:instrText>
        </w:r>
        <w:r>
          <w:fldChar w:fldCharType="separate"/>
        </w:r>
        <w:r>
          <w:t>4</w:t>
        </w:r>
        <w:r>
          <w:fldChar w:fldCharType="end"/>
        </w:r>
      </w:hyperlink>
    </w:p>
    <w:p>
      <w:pPr>
        <w:pStyle w:val="TOC2"/>
        <w:tabs>
          <w:tab w:val="right" w:leader="dot" w:pos="8306"/>
        </w:tabs>
      </w:pPr>
      <w:hyperlink w:anchor="_Toc9874" w:history="1">
        <w:r>
          <w:rPr>
            <w:rFonts w:ascii="仿宋" w:eastAsia="仿宋" w:hAnsi="仿宋" w:cs="仿宋" w:hint="eastAsia"/>
            <w:lang w:eastAsia="zh-CN"/>
          </w:rPr>
          <w:t>(三)、设备选型方案</w:t>
        </w:r>
        <w:r>
          <w:tab/>
        </w:r>
        <w:r>
          <w:fldChar w:fldCharType="begin"/>
        </w:r>
        <w:r>
          <w:instrText xml:space="preserve"> PAGEREF _Toc9874 \h </w:instrText>
        </w:r>
        <w:r>
          <w:fldChar w:fldCharType="separate"/>
        </w:r>
        <w:r>
          <w:t>5</w:t>
        </w:r>
        <w:r>
          <w:fldChar w:fldCharType="end"/>
        </w:r>
      </w:hyperlink>
    </w:p>
    <w:p>
      <w:pPr>
        <w:pStyle w:val="TOC1"/>
        <w:tabs>
          <w:tab w:val="right" w:leader="dot" w:pos="8306"/>
        </w:tabs>
      </w:pPr>
      <w:hyperlink w:anchor="_Toc7129" w:history="1">
        <w:r>
          <w:rPr>
            <w:rFonts w:ascii="仿宋" w:eastAsia="仿宋" w:hAnsi="仿宋" w:cs="仿宋" w:hint="eastAsia"/>
            <w:lang w:eastAsia="zh-CN"/>
          </w:rPr>
          <w:t>二、高阻尼材料项目建设单位说明</w:t>
        </w:r>
        <w:r>
          <w:tab/>
        </w:r>
        <w:r>
          <w:fldChar w:fldCharType="begin"/>
        </w:r>
        <w:r>
          <w:instrText xml:space="preserve"> PAGEREF _Toc7129 \h </w:instrText>
        </w:r>
        <w:r>
          <w:fldChar w:fldCharType="separate"/>
        </w:r>
        <w:r>
          <w:t>7</w:t>
        </w:r>
        <w:r>
          <w:fldChar w:fldCharType="end"/>
        </w:r>
      </w:hyperlink>
    </w:p>
    <w:p>
      <w:pPr>
        <w:pStyle w:val="TOC2"/>
        <w:tabs>
          <w:tab w:val="right" w:leader="dot" w:pos="8306"/>
        </w:tabs>
      </w:pPr>
      <w:hyperlink w:anchor="_Toc26292" w:history="1">
        <w:r>
          <w:rPr>
            <w:rFonts w:ascii="仿宋" w:eastAsia="仿宋" w:hAnsi="仿宋" w:cs="仿宋" w:hint="eastAsia"/>
            <w:lang w:eastAsia="zh-CN"/>
          </w:rPr>
          <w:t>(一)、高阻尼材料项目承办单位基本情况</w:t>
        </w:r>
        <w:r>
          <w:tab/>
        </w:r>
        <w:r>
          <w:fldChar w:fldCharType="begin"/>
        </w:r>
        <w:r>
          <w:instrText xml:space="preserve"> PAGEREF _Toc26292 \h </w:instrText>
        </w:r>
        <w:r>
          <w:fldChar w:fldCharType="separate"/>
        </w:r>
        <w:r>
          <w:t>7</w:t>
        </w:r>
        <w:r>
          <w:fldChar w:fldCharType="end"/>
        </w:r>
      </w:hyperlink>
    </w:p>
    <w:p>
      <w:pPr>
        <w:pStyle w:val="TOC2"/>
        <w:tabs>
          <w:tab w:val="right" w:leader="dot" w:pos="8306"/>
        </w:tabs>
      </w:pPr>
      <w:hyperlink w:anchor="_Toc18624" w:history="1">
        <w:r>
          <w:rPr>
            <w:rFonts w:ascii="仿宋" w:eastAsia="仿宋" w:hAnsi="仿宋" w:cs="仿宋" w:hint="eastAsia"/>
            <w:lang w:eastAsia="zh-CN"/>
          </w:rPr>
          <w:t>(二)、公司经济效益分析</w:t>
        </w:r>
        <w:r>
          <w:tab/>
        </w:r>
        <w:r>
          <w:fldChar w:fldCharType="begin"/>
        </w:r>
        <w:r>
          <w:instrText xml:space="preserve"> PAGEREF _Toc18624 \h </w:instrText>
        </w:r>
        <w:r>
          <w:fldChar w:fldCharType="separate"/>
        </w:r>
        <w:r>
          <w:t>7</w:t>
        </w:r>
        <w:r>
          <w:fldChar w:fldCharType="end"/>
        </w:r>
      </w:hyperlink>
    </w:p>
    <w:p>
      <w:pPr>
        <w:pStyle w:val="TOC1"/>
        <w:tabs>
          <w:tab w:val="right" w:leader="dot" w:pos="8306"/>
        </w:tabs>
      </w:pPr>
      <w:hyperlink w:anchor="_Toc21173" w:history="1">
        <w:r>
          <w:rPr>
            <w:rFonts w:ascii="仿宋" w:eastAsia="仿宋" w:hAnsi="仿宋" w:cs="仿宋" w:hint="eastAsia"/>
            <w:lang w:eastAsia="zh-CN"/>
          </w:rPr>
          <w:t>三、高阻尼材料项目建设背景及必要性分析</w:t>
        </w:r>
        <w:r>
          <w:tab/>
        </w:r>
        <w:r>
          <w:fldChar w:fldCharType="begin"/>
        </w:r>
        <w:r>
          <w:instrText xml:space="preserve"> PAGEREF _Toc21173 \h </w:instrText>
        </w:r>
        <w:r>
          <w:fldChar w:fldCharType="separate"/>
        </w:r>
        <w:r>
          <w:t>8</w:t>
        </w:r>
        <w:r>
          <w:fldChar w:fldCharType="end"/>
        </w:r>
      </w:hyperlink>
    </w:p>
    <w:p>
      <w:pPr>
        <w:pStyle w:val="TOC2"/>
        <w:tabs>
          <w:tab w:val="right" w:leader="dot" w:pos="8306"/>
        </w:tabs>
      </w:pPr>
      <w:hyperlink w:anchor="_Toc31932" w:history="1">
        <w:r>
          <w:rPr>
            <w:rFonts w:ascii="仿宋" w:eastAsia="仿宋" w:hAnsi="仿宋" w:cs="仿宋" w:hint="eastAsia"/>
            <w:lang w:eastAsia="zh-CN"/>
          </w:rPr>
          <w:t>(一)、高阻尼材料项目背景分析</w:t>
        </w:r>
        <w:r>
          <w:tab/>
        </w:r>
        <w:r>
          <w:fldChar w:fldCharType="begin"/>
        </w:r>
        <w:r>
          <w:instrText xml:space="preserve"> PAGEREF _Toc31932 \h </w:instrText>
        </w:r>
        <w:r>
          <w:fldChar w:fldCharType="separate"/>
        </w:r>
        <w:r>
          <w:t>8</w:t>
        </w:r>
        <w:r>
          <w:fldChar w:fldCharType="end"/>
        </w:r>
      </w:hyperlink>
    </w:p>
    <w:p>
      <w:pPr>
        <w:pStyle w:val="TOC2"/>
        <w:tabs>
          <w:tab w:val="right" w:leader="dot" w:pos="8306"/>
        </w:tabs>
      </w:pPr>
      <w:hyperlink w:anchor="_Toc24161" w:history="1">
        <w:r>
          <w:rPr>
            <w:rFonts w:ascii="仿宋" w:eastAsia="仿宋" w:hAnsi="仿宋" w:cs="仿宋" w:hint="eastAsia"/>
            <w:lang w:eastAsia="zh-CN"/>
          </w:rPr>
          <w:t>(二)、高阻尼材料项目建设必要性分析</w:t>
        </w:r>
        <w:r>
          <w:tab/>
        </w:r>
        <w:r>
          <w:fldChar w:fldCharType="begin"/>
        </w:r>
        <w:r>
          <w:instrText xml:space="preserve"> PAGEREF _Toc24161 \h </w:instrText>
        </w:r>
        <w:r>
          <w:fldChar w:fldCharType="separate"/>
        </w:r>
        <w:r>
          <w:t>10</w:t>
        </w:r>
        <w:r>
          <w:fldChar w:fldCharType="end"/>
        </w:r>
      </w:hyperlink>
    </w:p>
    <w:p>
      <w:pPr>
        <w:pStyle w:val="TOC1"/>
        <w:tabs>
          <w:tab w:val="right" w:leader="dot" w:pos="8306"/>
        </w:tabs>
      </w:pPr>
      <w:hyperlink w:anchor="_Toc13300" w:history="1">
        <w:r>
          <w:rPr>
            <w:rFonts w:ascii="仿宋" w:eastAsia="仿宋" w:hAnsi="仿宋" w:cs="仿宋" w:hint="eastAsia"/>
            <w:lang w:eastAsia="zh-CN"/>
          </w:rPr>
          <w:t>四、高阻尼材料项目土建工程</w:t>
        </w:r>
        <w:r>
          <w:tab/>
        </w:r>
        <w:r>
          <w:fldChar w:fldCharType="begin"/>
        </w:r>
        <w:r>
          <w:instrText xml:space="preserve"> PAGEREF _Toc13300 \h </w:instrText>
        </w:r>
        <w:r>
          <w:fldChar w:fldCharType="separate"/>
        </w:r>
        <w:r>
          <w:t>11</w:t>
        </w:r>
        <w:r>
          <w:fldChar w:fldCharType="end"/>
        </w:r>
      </w:hyperlink>
    </w:p>
    <w:p>
      <w:pPr>
        <w:pStyle w:val="TOC2"/>
        <w:tabs>
          <w:tab w:val="right" w:leader="dot" w:pos="8306"/>
        </w:tabs>
      </w:pPr>
      <w:hyperlink w:anchor="_Toc13994" w:history="1">
        <w:r>
          <w:rPr>
            <w:rFonts w:ascii="仿宋" w:eastAsia="仿宋" w:hAnsi="仿宋" w:cs="仿宋" w:hint="eastAsia"/>
            <w:lang w:eastAsia="zh-CN"/>
          </w:rPr>
          <w:t>(一)、建筑工程设计原则</w:t>
        </w:r>
        <w:r>
          <w:tab/>
        </w:r>
        <w:r>
          <w:fldChar w:fldCharType="begin"/>
        </w:r>
        <w:r>
          <w:instrText xml:space="preserve"> PAGEREF _Toc13994 \h </w:instrText>
        </w:r>
        <w:r>
          <w:fldChar w:fldCharType="separate"/>
        </w:r>
        <w:r>
          <w:t>11</w:t>
        </w:r>
        <w:r>
          <w:fldChar w:fldCharType="end"/>
        </w:r>
      </w:hyperlink>
    </w:p>
    <w:p>
      <w:pPr>
        <w:pStyle w:val="TOC2"/>
        <w:tabs>
          <w:tab w:val="right" w:leader="dot" w:pos="8306"/>
        </w:tabs>
      </w:pPr>
      <w:hyperlink w:anchor="_Toc2918" w:history="1">
        <w:r>
          <w:rPr>
            <w:rFonts w:ascii="仿宋" w:eastAsia="仿宋" w:hAnsi="仿宋" w:cs="仿宋" w:hint="eastAsia"/>
            <w:lang w:eastAsia="zh-CN"/>
          </w:rPr>
          <w:t>(二)、土建工程设计年限及安全等级</w:t>
        </w:r>
        <w:r>
          <w:tab/>
        </w:r>
        <w:r>
          <w:fldChar w:fldCharType="begin"/>
        </w:r>
        <w:r>
          <w:instrText xml:space="preserve"> PAGEREF _Toc2918 \h </w:instrText>
        </w:r>
        <w:r>
          <w:fldChar w:fldCharType="separate"/>
        </w:r>
        <w:r>
          <w:t>12</w:t>
        </w:r>
        <w:r>
          <w:fldChar w:fldCharType="end"/>
        </w:r>
      </w:hyperlink>
    </w:p>
    <w:p>
      <w:pPr>
        <w:pStyle w:val="TOC2"/>
        <w:tabs>
          <w:tab w:val="right" w:leader="dot" w:pos="8306"/>
        </w:tabs>
      </w:pPr>
      <w:hyperlink w:anchor="_Toc259" w:history="1">
        <w:r>
          <w:rPr>
            <w:rFonts w:ascii="仿宋" w:eastAsia="仿宋" w:hAnsi="仿宋" w:cs="仿宋" w:hint="eastAsia"/>
            <w:lang w:eastAsia="zh-CN"/>
          </w:rPr>
          <w:t>(三)、建筑工程设计总体要求</w:t>
        </w:r>
        <w:r>
          <w:tab/>
        </w:r>
        <w:r>
          <w:fldChar w:fldCharType="begin"/>
        </w:r>
        <w:r>
          <w:instrText xml:space="preserve"> PAGEREF _Toc259 \h </w:instrText>
        </w:r>
        <w:r>
          <w:fldChar w:fldCharType="separate"/>
        </w:r>
        <w:r>
          <w:t>14</w:t>
        </w:r>
        <w:r>
          <w:fldChar w:fldCharType="end"/>
        </w:r>
      </w:hyperlink>
    </w:p>
    <w:p>
      <w:pPr>
        <w:pStyle w:val="TOC2"/>
        <w:tabs>
          <w:tab w:val="right" w:leader="dot" w:pos="8306"/>
        </w:tabs>
      </w:pPr>
      <w:hyperlink w:anchor="_Toc25964" w:history="1">
        <w:r>
          <w:rPr>
            <w:rFonts w:ascii="仿宋" w:eastAsia="仿宋" w:hAnsi="仿宋" w:cs="仿宋" w:hint="eastAsia"/>
            <w:lang w:eastAsia="zh-CN"/>
          </w:rPr>
          <w:t>(四)、土建工程建设指标</w:t>
        </w:r>
        <w:r>
          <w:tab/>
        </w:r>
        <w:r>
          <w:fldChar w:fldCharType="begin"/>
        </w:r>
        <w:r>
          <w:instrText xml:space="preserve"> PAGEREF _Toc25964 \h </w:instrText>
        </w:r>
        <w:r>
          <w:fldChar w:fldCharType="separate"/>
        </w:r>
        <w:r>
          <w:t>14</w:t>
        </w:r>
        <w:r>
          <w:fldChar w:fldCharType="end"/>
        </w:r>
      </w:hyperlink>
    </w:p>
    <w:p>
      <w:pPr>
        <w:pStyle w:val="TOC1"/>
        <w:tabs>
          <w:tab w:val="right" w:leader="dot" w:pos="8306"/>
        </w:tabs>
      </w:pPr>
      <w:hyperlink w:anchor="_Toc18020" w:history="1">
        <w:r>
          <w:rPr>
            <w:rFonts w:ascii="仿宋" w:eastAsia="仿宋" w:hAnsi="仿宋" w:cs="仿宋" w:hint="eastAsia"/>
            <w:lang w:eastAsia="zh-CN"/>
          </w:rPr>
          <w:t>五、高阻尼材料项目文档管理</w:t>
        </w:r>
        <w:r>
          <w:tab/>
        </w:r>
        <w:r>
          <w:fldChar w:fldCharType="begin"/>
        </w:r>
        <w:r>
          <w:instrText xml:space="preserve"> PAGEREF _Toc18020 \h </w:instrText>
        </w:r>
        <w:r>
          <w:fldChar w:fldCharType="separate"/>
        </w:r>
        <w:r>
          <w:t>15</w:t>
        </w:r>
        <w:r>
          <w:fldChar w:fldCharType="end"/>
        </w:r>
      </w:hyperlink>
    </w:p>
    <w:p>
      <w:pPr>
        <w:pStyle w:val="TOC2"/>
        <w:tabs>
          <w:tab w:val="right" w:leader="dot" w:pos="8306"/>
        </w:tabs>
      </w:pPr>
      <w:hyperlink w:anchor="_Toc7954" w:history="1">
        <w:r>
          <w:rPr>
            <w:rFonts w:ascii="仿宋" w:eastAsia="仿宋" w:hAnsi="仿宋" w:cs="仿宋" w:hint="eastAsia"/>
            <w:lang w:eastAsia="zh-CN"/>
          </w:rPr>
          <w:t>(一)、文档编制与审查</w:t>
        </w:r>
        <w:r>
          <w:tab/>
        </w:r>
        <w:r>
          <w:fldChar w:fldCharType="begin"/>
        </w:r>
        <w:r>
          <w:instrText xml:space="preserve"> PAGEREF _Toc7954 \h </w:instrText>
        </w:r>
        <w:r>
          <w:fldChar w:fldCharType="separate"/>
        </w:r>
        <w:r>
          <w:t>15</w:t>
        </w:r>
        <w:r>
          <w:fldChar w:fldCharType="end"/>
        </w:r>
      </w:hyperlink>
    </w:p>
    <w:p>
      <w:pPr>
        <w:pStyle w:val="TOC2"/>
        <w:tabs>
          <w:tab w:val="right" w:leader="dot" w:pos="8306"/>
        </w:tabs>
      </w:pPr>
      <w:hyperlink w:anchor="_Toc28600" w:history="1">
        <w:r>
          <w:rPr>
            <w:rFonts w:ascii="仿宋" w:eastAsia="仿宋" w:hAnsi="仿宋" w:cs="仿宋" w:hint="eastAsia"/>
            <w:lang w:eastAsia="zh-CN"/>
          </w:rPr>
          <w:t>(二)、文档发布与分发</w:t>
        </w:r>
        <w:r>
          <w:tab/>
        </w:r>
        <w:r>
          <w:fldChar w:fldCharType="begin"/>
        </w:r>
        <w:r>
          <w:instrText xml:space="preserve"> PAGEREF _Toc28600 \h </w:instrText>
        </w:r>
        <w:r>
          <w:fldChar w:fldCharType="separate"/>
        </w:r>
        <w:r>
          <w:t>16</w:t>
        </w:r>
        <w:r>
          <w:fldChar w:fldCharType="end"/>
        </w:r>
      </w:hyperlink>
    </w:p>
    <w:p>
      <w:pPr>
        <w:pStyle w:val="TOC2"/>
        <w:tabs>
          <w:tab w:val="right" w:leader="dot" w:pos="8306"/>
        </w:tabs>
      </w:pPr>
      <w:hyperlink w:anchor="_Toc17760" w:history="1">
        <w:r>
          <w:rPr>
            <w:rFonts w:ascii="仿宋" w:eastAsia="仿宋" w:hAnsi="仿宋" w:cs="仿宋" w:hint="eastAsia"/>
            <w:lang w:eastAsia="zh-CN"/>
          </w:rPr>
          <w:t>(三)、文档存档与归档</w:t>
        </w:r>
        <w:r>
          <w:tab/>
        </w:r>
        <w:r>
          <w:fldChar w:fldCharType="begin"/>
        </w:r>
        <w:r>
          <w:instrText xml:space="preserve"> PAGEREF _Toc17760 \h </w:instrText>
        </w:r>
        <w:r>
          <w:fldChar w:fldCharType="separate"/>
        </w:r>
        <w:r>
          <w:t>17</w:t>
        </w:r>
        <w:r>
          <w:fldChar w:fldCharType="end"/>
        </w:r>
      </w:hyperlink>
    </w:p>
    <w:p>
      <w:pPr>
        <w:pStyle w:val="TOC1"/>
        <w:tabs>
          <w:tab w:val="right" w:leader="dot" w:pos="8306"/>
        </w:tabs>
      </w:pPr>
      <w:hyperlink w:anchor="_Toc9867" w:history="1">
        <w:r>
          <w:rPr>
            <w:rFonts w:ascii="仿宋" w:eastAsia="仿宋" w:hAnsi="仿宋" w:cs="仿宋" w:hint="eastAsia"/>
            <w:lang w:eastAsia="zh-CN"/>
          </w:rPr>
          <w:t>六、市场分析、调研</w:t>
        </w:r>
        <w:r>
          <w:tab/>
        </w:r>
        <w:r>
          <w:fldChar w:fldCharType="begin"/>
        </w:r>
        <w:r>
          <w:instrText xml:space="preserve"> PAGEREF _Toc9867 \h </w:instrText>
        </w:r>
        <w:r>
          <w:fldChar w:fldCharType="separate"/>
        </w:r>
        <w:r>
          <w:t>18</w:t>
        </w:r>
        <w:r>
          <w:fldChar w:fldCharType="end"/>
        </w:r>
      </w:hyperlink>
    </w:p>
    <w:p>
      <w:pPr>
        <w:pStyle w:val="TOC2"/>
        <w:tabs>
          <w:tab w:val="right" w:leader="dot" w:pos="8306"/>
        </w:tabs>
      </w:pPr>
      <w:hyperlink w:anchor="_Toc29136" w:history="1">
        <w:r>
          <w:rPr>
            <w:rFonts w:ascii="仿宋" w:eastAsia="仿宋" w:hAnsi="仿宋" w:cs="仿宋" w:hint="eastAsia"/>
            <w:lang w:eastAsia="zh-CN"/>
          </w:rPr>
          <w:t>(一)、高阻尼材料行业分析</w:t>
        </w:r>
        <w:r>
          <w:tab/>
        </w:r>
        <w:r>
          <w:fldChar w:fldCharType="begin"/>
        </w:r>
        <w:r>
          <w:instrText xml:space="preserve"> PAGEREF _Toc29136 \h </w:instrText>
        </w:r>
        <w:r>
          <w:fldChar w:fldCharType="separate"/>
        </w:r>
        <w:r>
          <w:t>18</w:t>
        </w:r>
        <w:r>
          <w:fldChar w:fldCharType="end"/>
        </w:r>
      </w:hyperlink>
    </w:p>
    <w:p>
      <w:pPr>
        <w:pStyle w:val="TOC2"/>
        <w:tabs>
          <w:tab w:val="right" w:leader="dot" w:pos="8306"/>
        </w:tabs>
      </w:pPr>
      <w:hyperlink w:anchor="_Toc17442" w:history="1">
        <w:r>
          <w:rPr>
            <w:rFonts w:ascii="仿宋" w:eastAsia="仿宋" w:hAnsi="仿宋" w:cs="仿宋" w:hint="eastAsia"/>
            <w:lang w:eastAsia="zh-CN"/>
          </w:rPr>
          <w:t>(二)、高阻尼材料市场分析预测</w:t>
        </w:r>
        <w:r>
          <w:tab/>
        </w:r>
        <w:r>
          <w:fldChar w:fldCharType="begin"/>
        </w:r>
        <w:r>
          <w:instrText xml:space="preserve"> PAGEREF _Toc17442 \h </w:instrText>
        </w:r>
        <w:r>
          <w:fldChar w:fldCharType="separate"/>
        </w:r>
        <w:r>
          <w:t>19</w:t>
        </w:r>
        <w:r>
          <w:fldChar w:fldCharType="end"/>
        </w:r>
      </w:hyperlink>
    </w:p>
    <w:p>
      <w:pPr>
        <w:pStyle w:val="TOC1"/>
        <w:tabs>
          <w:tab w:val="right" w:leader="dot" w:pos="8306"/>
        </w:tabs>
      </w:pPr>
      <w:hyperlink w:anchor="_Toc28541" w:history="1">
        <w:r>
          <w:rPr>
            <w:rFonts w:ascii="仿宋" w:eastAsia="仿宋" w:hAnsi="仿宋" w:cs="仿宋" w:hint="eastAsia"/>
            <w:lang w:eastAsia="zh-CN"/>
          </w:rPr>
          <w:t>七、高阻尼材料项目人力资源培养与发展</w:t>
        </w:r>
        <w:r>
          <w:tab/>
        </w:r>
        <w:r>
          <w:fldChar w:fldCharType="begin"/>
        </w:r>
        <w:r>
          <w:instrText xml:space="preserve"> PAGEREF _Toc28541 \h </w:instrText>
        </w:r>
        <w:r>
          <w:fldChar w:fldCharType="separate"/>
        </w:r>
        <w:r>
          <w:t>20</w:t>
        </w:r>
        <w:r>
          <w:fldChar w:fldCharType="end"/>
        </w:r>
      </w:hyperlink>
    </w:p>
    <w:p>
      <w:pPr>
        <w:pStyle w:val="TOC2"/>
        <w:tabs>
          <w:tab w:val="right" w:leader="dot" w:pos="8306"/>
        </w:tabs>
      </w:pPr>
      <w:hyperlink w:anchor="_Toc2665" w:history="1">
        <w:r>
          <w:rPr>
            <w:rFonts w:ascii="仿宋" w:eastAsia="仿宋" w:hAnsi="仿宋" w:cs="仿宋" w:hint="eastAsia"/>
            <w:lang w:eastAsia="zh-CN"/>
          </w:rPr>
          <w:t>(一)、人才需求与规划</w:t>
        </w:r>
        <w:r>
          <w:tab/>
        </w:r>
        <w:r>
          <w:fldChar w:fldCharType="begin"/>
        </w:r>
        <w:r>
          <w:instrText xml:space="preserve"> PAGEREF _Toc2665 \h </w:instrText>
        </w:r>
        <w:r>
          <w:fldChar w:fldCharType="separate"/>
        </w:r>
        <w:r>
          <w:t>20</w:t>
        </w:r>
        <w:r>
          <w:fldChar w:fldCharType="end"/>
        </w:r>
      </w:hyperlink>
    </w:p>
    <w:p>
      <w:pPr>
        <w:pStyle w:val="TOC2"/>
        <w:tabs>
          <w:tab w:val="right" w:leader="dot" w:pos="8306"/>
        </w:tabs>
      </w:pPr>
      <w:hyperlink w:anchor="_Toc5847" w:history="1">
        <w:r>
          <w:rPr>
            <w:rFonts w:ascii="仿宋" w:eastAsia="仿宋" w:hAnsi="仿宋" w:cs="仿宋" w:hint="eastAsia"/>
            <w:lang w:eastAsia="zh-CN"/>
          </w:rPr>
          <w:t>(二)、培训与发展计划</w:t>
        </w:r>
        <w:r>
          <w:tab/>
        </w:r>
        <w:r>
          <w:fldChar w:fldCharType="begin"/>
        </w:r>
        <w:r>
          <w:instrText xml:space="preserve"> PAGEREF _Toc5847 \h </w:instrText>
        </w:r>
        <w:r>
          <w:fldChar w:fldCharType="separate"/>
        </w:r>
        <w:r>
          <w:t>20</w:t>
        </w:r>
        <w:r>
          <w:fldChar w:fldCharType="end"/>
        </w:r>
      </w:hyperlink>
    </w:p>
    <w:p>
      <w:pPr>
        <w:pStyle w:val="TOC1"/>
        <w:tabs>
          <w:tab w:val="right" w:leader="dot" w:pos="8306"/>
        </w:tabs>
      </w:pPr>
      <w:hyperlink w:anchor="_Toc32103" w:history="1">
        <w:r>
          <w:rPr>
            <w:rFonts w:ascii="仿宋" w:eastAsia="仿宋" w:hAnsi="仿宋" w:cs="仿宋" w:hint="eastAsia"/>
            <w:lang w:eastAsia="zh-CN"/>
          </w:rPr>
          <w:t>八、高阻尼材料项目投资规划</w:t>
        </w:r>
        <w:r>
          <w:tab/>
        </w:r>
        <w:r>
          <w:fldChar w:fldCharType="begin"/>
        </w:r>
        <w:r>
          <w:instrText xml:space="preserve"> PAGEREF _Toc32103 \h </w:instrText>
        </w:r>
        <w:r>
          <w:fldChar w:fldCharType="separate"/>
        </w:r>
        <w:r>
          <w:t>21</w:t>
        </w:r>
        <w:r>
          <w:fldChar w:fldCharType="end"/>
        </w:r>
      </w:hyperlink>
    </w:p>
    <w:p>
      <w:pPr>
        <w:pStyle w:val="TOC2"/>
        <w:tabs>
          <w:tab w:val="right" w:leader="dot" w:pos="8306"/>
        </w:tabs>
      </w:pPr>
      <w:hyperlink w:anchor="_Toc31707" w:history="1">
        <w:r>
          <w:rPr>
            <w:rFonts w:ascii="仿宋" w:eastAsia="仿宋" w:hAnsi="仿宋" w:cs="仿宋" w:hint="eastAsia"/>
            <w:lang w:eastAsia="zh-CN"/>
          </w:rPr>
          <w:t>(一)、高阻尼材料项目总投资估算</w:t>
        </w:r>
        <w:r>
          <w:tab/>
        </w:r>
        <w:r>
          <w:fldChar w:fldCharType="begin"/>
        </w:r>
        <w:r>
          <w:instrText xml:space="preserve"> PAGEREF _Toc31707 \h </w:instrText>
        </w:r>
        <w:r>
          <w:fldChar w:fldCharType="separate"/>
        </w:r>
        <w:r>
          <w:t>21</w:t>
        </w:r>
        <w:r>
          <w:fldChar w:fldCharType="end"/>
        </w:r>
      </w:hyperlink>
    </w:p>
    <w:p>
      <w:pPr>
        <w:pStyle w:val="TOC2"/>
        <w:tabs>
          <w:tab w:val="right" w:leader="dot" w:pos="8306"/>
        </w:tabs>
      </w:pPr>
      <w:hyperlink w:anchor="_Toc10503" w:history="1">
        <w:r>
          <w:rPr>
            <w:rFonts w:ascii="仿宋" w:eastAsia="仿宋" w:hAnsi="仿宋" w:cs="仿宋" w:hint="eastAsia"/>
            <w:lang w:eastAsia="zh-CN"/>
          </w:rPr>
          <w:t>(二)、资金筹措</w:t>
        </w:r>
        <w:r>
          <w:tab/>
        </w:r>
        <w:r>
          <w:fldChar w:fldCharType="begin"/>
        </w:r>
        <w:r>
          <w:instrText xml:space="preserve"> PAGEREF _Toc10503 \h </w:instrText>
        </w:r>
        <w:r>
          <w:fldChar w:fldCharType="separate"/>
        </w:r>
        <w:r>
          <w:t>22</w:t>
        </w:r>
        <w:r>
          <w:fldChar w:fldCharType="end"/>
        </w:r>
      </w:hyperlink>
    </w:p>
    <w:p>
      <w:pPr>
        <w:pStyle w:val="TOC1"/>
        <w:tabs>
          <w:tab w:val="right" w:leader="dot" w:pos="8306"/>
        </w:tabs>
      </w:pPr>
      <w:hyperlink w:anchor="_Toc11036" w:history="1">
        <w:r>
          <w:rPr>
            <w:rFonts w:ascii="仿宋" w:eastAsia="仿宋" w:hAnsi="仿宋" w:cs="仿宋" w:hint="eastAsia"/>
            <w:lang w:eastAsia="zh-CN"/>
          </w:rPr>
          <w:t>九、生产安全保护</w:t>
        </w:r>
        <w:r>
          <w:tab/>
        </w:r>
        <w:r>
          <w:fldChar w:fldCharType="begin"/>
        </w:r>
        <w:r>
          <w:instrText xml:space="preserve"> PAGEREF _Toc11036 \h </w:instrText>
        </w:r>
        <w:r>
          <w:fldChar w:fldCharType="separate"/>
        </w:r>
        <w:r>
          <w:t>23</w:t>
        </w:r>
        <w:r>
          <w:fldChar w:fldCharType="end"/>
        </w:r>
      </w:hyperlink>
    </w:p>
    <w:p>
      <w:pPr>
        <w:pStyle w:val="TOC2"/>
        <w:tabs>
          <w:tab w:val="right" w:leader="dot" w:pos="8306"/>
        </w:tabs>
      </w:pPr>
      <w:hyperlink w:anchor="_Toc15996" w:history="1">
        <w:r>
          <w:rPr>
            <w:rFonts w:ascii="仿宋" w:eastAsia="仿宋" w:hAnsi="仿宋" w:cs="仿宋" w:hint="eastAsia"/>
            <w:lang w:eastAsia="zh-CN"/>
          </w:rPr>
          <w:t>(一)、消防安全</w:t>
        </w:r>
        <w:r>
          <w:tab/>
        </w:r>
        <w:r>
          <w:fldChar w:fldCharType="begin"/>
        </w:r>
        <w:r>
          <w:instrText xml:space="preserve"> PAGEREF _Toc15996 \h </w:instrText>
        </w:r>
        <w:r>
          <w:fldChar w:fldCharType="separate"/>
        </w:r>
        <w:r>
          <w:t>23</w:t>
        </w:r>
        <w:r>
          <w:fldChar w:fldCharType="end"/>
        </w:r>
      </w:hyperlink>
    </w:p>
    <w:p>
      <w:pPr>
        <w:pStyle w:val="TOC2"/>
        <w:tabs>
          <w:tab w:val="right" w:leader="dot" w:pos="8306"/>
        </w:tabs>
      </w:pPr>
      <w:hyperlink w:anchor="_Toc21550" w:history="1">
        <w:r>
          <w:rPr>
            <w:rFonts w:ascii="仿宋" w:eastAsia="仿宋" w:hAnsi="仿宋" w:cs="仿宋" w:hint="eastAsia"/>
            <w:lang w:eastAsia="zh-CN"/>
          </w:rPr>
          <w:t>(二)、防火防爆总图布置措施</w:t>
        </w:r>
        <w:r>
          <w:tab/>
        </w:r>
        <w:r>
          <w:fldChar w:fldCharType="begin"/>
        </w:r>
        <w:r>
          <w:instrText xml:space="preserve"> PAGEREF _Toc21550 \h </w:instrText>
        </w:r>
        <w:r>
          <w:fldChar w:fldCharType="separate"/>
        </w:r>
        <w:r>
          <w:t>24</w:t>
        </w:r>
        <w:r>
          <w:fldChar w:fldCharType="end"/>
        </w:r>
      </w:hyperlink>
    </w:p>
    <w:p>
      <w:pPr>
        <w:pStyle w:val="TOC2"/>
        <w:tabs>
          <w:tab w:val="right" w:leader="dot" w:pos="8306"/>
        </w:tabs>
      </w:pPr>
      <w:hyperlink w:anchor="_Toc3475" w:history="1">
        <w:r>
          <w:rPr>
            <w:rFonts w:ascii="仿宋" w:eastAsia="仿宋" w:hAnsi="仿宋" w:cs="仿宋" w:hint="eastAsia"/>
            <w:lang w:eastAsia="zh-CN"/>
          </w:rPr>
          <w:t>(三)、自然灾害防范措施</w:t>
        </w:r>
        <w:r>
          <w:tab/>
        </w:r>
        <w:r>
          <w:fldChar w:fldCharType="begin"/>
        </w:r>
        <w:r>
          <w:instrText xml:space="preserve"> PAGEREF _Toc3475 \h </w:instrText>
        </w:r>
        <w:r>
          <w:fldChar w:fldCharType="separate"/>
        </w:r>
        <w:r>
          <w:t>25</w:t>
        </w:r>
        <w:r>
          <w:fldChar w:fldCharType="end"/>
        </w:r>
      </w:hyperlink>
    </w:p>
    <w:p>
      <w:pPr>
        <w:pStyle w:val="TOC2"/>
        <w:tabs>
          <w:tab w:val="right" w:leader="dot" w:pos="8306"/>
        </w:tabs>
      </w:pPr>
      <w:hyperlink w:anchor="_Toc29732" w:history="1">
        <w:r>
          <w:rPr>
            <w:rFonts w:ascii="仿宋" w:eastAsia="仿宋" w:hAnsi="仿宋" w:cs="仿宋" w:hint="eastAsia"/>
            <w:lang w:eastAsia="zh-CN"/>
          </w:rPr>
          <w:t>(四)、安全色及安全标志使用要求</w:t>
        </w:r>
        <w:r>
          <w:tab/>
        </w:r>
        <w:r>
          <w:fldChar w:fldCharType="begin"/>
        </w:r>
        <w:r>
          <w:instrText xml:space="preserve"> PAGEREF _Toc29732 \h </w:instrText>
        </w:r>
        <w:r>
          <w:fldChar w:fldCharType="separate"/>
        </w:r>
        <w:r>
          <w:t>26</w:t>
        </w:r>
        <w:r>
          <w:fldChar w:fldCharType="end"/>
        </w:r>
      </w:hyperlink>
    </w:p>
    <w:p>
      <w:pPr>
        <w:pStyle w:val="TOC2"/>
        <w:tabs>
          <w:tab w:val="right" w:leader="dot" w:pos="8306"/>
        </w:tabs>
      </w:pPr>
      <w:hyperlink w:anchor="_Toc16804" w:history="1">
        <w:r>
          <w:rPr>
            <w:rFonts w:ascii="仿宋" w:eastAsia="仿宋" w:hAnsi="仿宋" w:cs="仿宋" w:hint="eastAsia"/>
            <w:lang w:eastAsia="zh-CN"/>
          </w:rPr>
          <w:t>(五)、防尘防毒措施</w:t>
        </w:r>
        <w:r>
          <w:tab/>
        </w:r>
        <w:r>
          <w:fldChar w:fldCharType="begin"/>
        </w:r>
        <w:r>
          <w:instrText xml:space="preserve"> PAGEREF _Toc16804 \h </w:instrText>
        </w:r>
        <w:r>
          <w:fldChar w:fldCharType="separate"/>
        </w:r>
        <w:r>
          <w:t>27</w:t>
        </w:r>
        <w:r>
          <w:fldChar w:fldCharType="end"/>
        </w:r>
      </w:hyperlink>
    </w:p>
    <w:p>
      <w:pPr>
        <w:pStyle w:val="TOC2"/>
        <w:tabs>
          <w:tab w:val="right" w:leader="dot" w:pos="8306"/>
        </w:tabs>
      </w:pPr>
      <w:hyperlink w:anchor="_Toc26944" w:history="1">
        <w:r>
          <w:rPr>
            <w:rFonts w:ascii="仿宋" w:eastAsia="仿宋" w:hAnsi="仿宋" w:cs="仿宋" w:hint="eastAsia"/>
            <w:lang w:eastAsia="zh-CN"/>
          </w:rPr>
          <w:t>(六)、防静电、触电防护及防雷措施</w:t>
        </w:r>
        <w:r>
          <w:tab/>
        </w:r>
        <w:r>
          <w:fldChar w:fldCharType="begin"/>
        </w:r>
        <w:r>
          <w:instrText xml:space="preserve"> PAGEREF _Toc26944 \h </w:instrText>
        </w:r>
        <w:r>
          <w:fldChar w:fldCharType="separate"/>
        </w:r>
        <w:r>
          <w:t>28</w:t>
        </w:r>
        <w:r>
          <w:fldChar w:fldCharType="end"/>
        </w:r>
      </w:hyperlink>
    </w:p>
    <w:p>
      <w:pPr>
        <w:pStyle w:val="TOC2"/>
        <w:tabs>
          <w:tab w:val="right" w:leader="dot" w:pos="8306"/>
        </w:tabs>
      </w:pPr>
      <w:hyperlink w:anchor="_Toc18181" w:history="1">
        <w:r>
          <w:rPr>
            <w:rFonts w:ascii="仿宋" w:eastAsia="仿宋" w:hAnsi="仿宋" w:cs="仿宋" w:hint="eastAsia"/>
            <w:lang w:eastAsia="zh-CN"/>
          </w:rPr>
          <w:t>(七)、机械设备安全保障措施</w:t>
        </w:r>
        <w:r>
          <w:tab/>
        </w:r>
        <w:r>
          <w:fldChar w:fldCharType="begin"/>
        </w:r>
        <w:r>
          <w:instrText xml:space="preserve"> PAGEREF _Toc18181 \h </w:instrText>
        </w:r>
        <w:r>
          <w:fldChar w:fldCharType="separate"/>
        </w:r>
        <w:r>
          <w:t>29</w:t>
        </w:r>
        <w:r>
          <w:fldChar w:fldCharType="end"/>
        </w:r>
      </w:hyperlink>
    </w:p>
    <w:p>
      <w:pPr>
        <w:pStyle w:val="TOC1"/>
        <w:tabs>
          <w:tab w:val="right" w:leader="dot" w:pos="8306"/>
        </w:tabs>
      </w:pPr>
      <w:hyperlink w:anchor="_Toc24854" w:history="1">
        <w:r>
          <w:rPr>
            <w:rFonts w:ascii="仿宋" w:eastAsia="仿宋" w:hAnsi="仿宋" w:cs="仿宋" w:hint="eastAsia"/>
            <w:lang w:eastAsia="zh-CN"/>
          </w:rPr>
          <w:t>十、高阻尼材料项目经营效益</w:t>
        </w:r>
        <w:r>
          <w:tab/>
        </w:r>
        <w:r>
          <w:fldChar w:fldCharType="begin"/>
        </w:r>
        <w:r>
          <w:instrText xml:space="preserve"> PAGEREF _Toc24854 \h </w:instrText>
        </w:r>
        <w:r>
          <w:fldChar w:fldCharType="separate"/>
        </w:r>
        <w:r>
          <w:t>31</w:t>
        </w:r>
        <w:r>
          <w:fldChar w:fldCharType="end"/>
        </w:r>
      </w:hyperlink>
    </w:p>
    <w:p>
      <w:pPr>
        <w:pStyle w:val="TOC2"/>
        <w:tabs>
          <w:tab w:val="right" w:leader="dot" w:pos="8306"/>
        </w:tabs>
      </w:pPr>
      <w:hyperlink w:anchor="_Toc9523" w:history="1">
        <w:r>
          <w:rPr>
            <w:rFonts w:ascii="仿宋" w:eastAsia="仿宋" w:hAnsi="仿宋" w:cs="仿宋" w:hint="eastAsia"/>
            <w:lang w:eastAsia="zh-CN"/>
          </w:rPr>
          <w:t>(一)、经济评价财务测算</w:t>
        </w:r>
        <w:r>
          <w:tab/>
        </w:r>
        <w:r>
          <w:fldChar w:fldCharType="begin"/>
        </w:r>
        <w:r>
          <w:instrText xml:space="preserve"> PAGEREF _Toc9523 \h </w:instrText>
        </w:r>
        <w:r>
          <w:fldChar w:fldCharType="separate"/>
        </w:r>
        <w:r>
          <w:t>31</w:t>
        </w:r>
        <w:r>
          <w:fldChar w:fldCharType="end"/>
        </w:r>
      </w:hyperlink>
    </w:p>
    <w:p>
      <w:pPr>
        <w:pStyle w:val="TOC2"/>
        <w:tabs>
          <w:tab w:val="right" w:leader="dot" w:pos="8306"/>
        </w:tabs>
      </w:pPr>
      <w:hyperlink w:anchor="_Toc23711" w:history="1">
        <w:r>
          <w:rPr>
            <w:rFonts w:ascii="仿宋" w:eastAsia="仿宋" w:hAnsi="仿宋" w:cs="仿宋" w:hint="eastAsia"/>
            <w:lang w:eastAsia="zh-CN"/>
          </w:rPr>
          <w:t>(二)、高阻尼材料项目盈利能力分析</w:t>
        </w:r>
        <w:r>
          <w:tab/>
        </w:r>
        <w:r>
          <w:fldChar w:fldCharType="begin"/>
        </w:r>
        <w:r>
          <w:instrText xml:space="preserve"> PAGEREF _Toc23711 \h </w:instrText>
        </w:r>
        <w:r>
          <w:fldChar w:fldCharType="separate"/>
        </w:r>
        <w:r>
          <w:t>32</w:t>
        </w:r>
        <w:r>
          <w:fldChar w:fldCharType="end"/>
        </w:r>
      </w:hyperlink>
    </w:p>
    <w:p>
      <w:pPr>
        <w:pStyle w:val="TOC1"/>
        <w:tabs>
          <w:tab w:val="right" w:leader="dot" w:pos="8306"/>
        </w:tabs>
      </w:pPr>
      <w:hyperlink w:anchor="_Toc15107" w:history="1">
        <w:r>
          <w:rPr>
            <w:rFonts w:ascii="仿宋" w:eastAsia="仿宋" w:hAnsi="仿宋" w:cs="仿宋" w:hint="eastAsia"/>
            <w:lang w:eastAsia="zh-CN"/>
          </w:rPr>
          <w:t>十一、高阻尼材料项目计划安排</w:t>
        </w:r>
        <w:r>
          <w:tab/>
        </w:r>
        <w:r>
          <w:fldChar w:fldCharType="begin"/>
        </w:r>
        <w:r>
          <w:instrText xml:space="preserve"> PAGEREF _Toc15107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4" w:history="1">
        <w:r>
          <w:rPr>
            <w:rFonts w:ascii="仿宋" w:eastAsia="仿宋" w:hAnsi="仿宋" w:cs="仿宋" w:hint="eastAsia"/>
            <w:lang w:eastAsia="zh-CN"/>
          </w:rPr>
          <w:t>(一)、建设周期</w:t>
        </w:r>
        <w:r>
          <w:tab/>
        </w:r>
        <w:r>
          <w:fldChar w:fldCharType="begin"/>
        </w:r>
        <w:r>
          <w:instrText xml:space="preserve"> PAGEREF _Toc8724 \h </w:instrText>
        </w:r>
        <w:r>
          <w:fldChar w:fldCharType="separate"/>
        </w:r>
        <w:r>
          <w:t>33</w:t>
        </w:r>
        <w:r>
          <w:fldChar w:fldCharType="end"/>
        </w:r>
      </w:hyperlink>
    </w:p>
    <w:p>
      <w:pPr>
        <w:pStyle w:val="TOC2"/>
        <w:tabs>
          <w:tab w:val="right" w:leader="dot" w:pos="8306"/>
        </w:tabs>
      </w:pPr>
      <w:hyperlink w:anchor="_Toc30104" w:history="1">
        <w:r>
          <w:rPr>
            <w:rFonts w:ascii="仿宋" w:eastAsia="仿宋" w:hAnsi="仿宋" w:cs="仿宋" w:hint="eastAsia"/>
            <w:lang w:eastAsia="zh-CN"/>
          </w:rPr>
          <w:t>(二)、建设进度</w:t>
        </w:r>
        <w:r>
          <w:tab/>
        </w:r>
        <w:r>
          <w:fldChar w:fldCharType="begin"/>
        </w:r>
        <w:r>
          <w:instrText xml:space="preserve"> PAGEREF _Toc30104 \h </w:instrText>
        </w:r>
        <w:r>
          <w:fldChar w:fldCharType="separate"/>
        </w:r>
        <w:r>
          <w:t>33</w:t>
        </w:r>
        <w:r>
          <w:fldChar w:fldCharType="end"/>
        </w:r>
      </w:hyperlink>
    </w:p>
    <w:p>
      <w:pPr>
        <w:pStyle w:val="TOC2"/>
        <w:tabs>
          <w:tab w:val="right" w:leader="dot" w:pos="8306"/>
        </w:tabs>
      </w:pPr>
      <w:hyperlink w:anchor="_Toc29330" w:history="1">
        <w:r>
          <w:rPr>
            <w:rFonts w:ascii="仿宋" w:eastAsia="仿宋" w:hAnsi="仿宋" w:cs="仿宋" w:hint="eastAsia"/>
            <w:lang w:eastAsia="zh-CN"/>
          </w:rPr>
          <w:t>(三)、进度安排注意事项</w:t>
        </w:r>
        <w:r>
          <w:tab/>
        </w:r>
        <w:r>
          <w:fldChar w:fldCharType="begin"/>
        </w:r>
        <w:r>
          <w:instrText xml:space="preserve"> PAGEREF _Toc29330 \h </w:instrText>
        </w:r>
        <w:r>
          <w:fldChar w:fldCharType="separate"/>
        </w:r>
        <w:r>
          <w:t>34</w:t>
        </w:r>
        <w:r>
          <w:fldChar w:fldCharType="end"/>
        </w:r>
      </w:hyperlink>
    </w:p>
    <w:p>
      <w:pPr>
        <w:pStyle w:val="TOC2"/>
        <w:tabs>
          <w:tab w:val="right" w:leader="dot" w:pos="8306"/>
        </w:tabs>
      </w:pPr>
      <w:hyperlink w:anchor="_Toc8193" w:history="1">
        <w:r>
          <w:rPr>
            <w:rFonts w:ascii="仿宋" w:eastAsia="仿宋" w:hAnsi="仿宋" w:cs="仿宋" w:hint="eastAsia"/>
            <w:lang w:eastAsia="zh-CN"/>
          </w:rPr>
          <w:t>(四)、人力资源配置</w:t>
        </w:r>
        <w:r>
          <w:tab/>
        </w:r>
        <w:r>
          <w:fldChar w:fldCharType="begin"/>
        </w:r>
        <w:r>
          <w:instrText xml:space="preserve"> PAGEREF _Toc8193 \h </w:instrText>
        </w:r>
        <w:r>
          <w:fldChar w:fldCharType="separate"/>
        </w:r>
        <w:r>
          <w:t>36</w:t>
        </w:r>
        <w:r>
          <w:fldChar w:fldCharType="end"/>
        </w:r>
      </w:hyperlink>
    </w:p>
    <w:p>
      <w:pPr>
        <w:pStyle w:val="TOC1"/>
        <w:tabs>
          <w:tab w:val="right" w:leader="dot" w:pos="8306"/>
        </w:tabs>
      </w:pPr>
      <w:hyperlink w:anchor="_Toc18891" w:history="1">
        <w:r>
          <w:rPr>
            <w:rFonts w:ascii="仿宋" w:eastAsia="仿宋" w:hAnsi="仿宋" w:cs="仿宋" w:hint="eastAsia"/>
            <w:lang w:eastAsia="zh-CN"/>
          </w:rPr>
          <w:t>十二、高阻尼材料项目财务管理</w:t>
        </w:r>
        <w:r>
          <w:tab/>
        </w:r>
        <w:r>
          <w:fldChar w:fldCharType="begin"/>
        </w:r>
        <w:r>
          <w:instrText xml:space="preserve"> PAGEREF _Toc18891 \h </w:instrText>
        </w:r>
        <w:r>
          <w:fldChar w:fldCharType="separate"/>
        </w:r>
        <w:r>
          <w:t>37</w:t>
        </w:r>
        <w:r>
          <w:fldChar w:fldCharType="end"/>
        </w:r>
      </w:hyperlink>
    </w:p>
    <w:p>
      <w:pPr>
        <w:pStyle w:val="TOC2"/>
        <w:tabs>
          <w:tab w:val="right" w:leader="dot" w:pos="8306"/>
        </w:tabs>
      </w:pPr>
      <w:hyperlink w:anchor="_Toc6298" w:history="1">
        <w:r>
          <w:rPr>
            <w:rFonts w:ascii="仿宋" w:eastAsia="仿宋" w:hAnsi="仿宋" w:cs="仿宋" w:hint="eastAsia"/>
            <w:lang w:eastAsia="zh-CN"/>
          </w:rPr>
          <w:t>(一)、资金需求大</w:t>
        </w:r>
        <w:r>
          <w:tab/>
        </w:r>
        <w:r>
          <w:fldChar w:fldCharType="begin"/>
        </w:r>
        <w:r>
          <w:instrText xml:space="preserve"> PAGEREF _Toc6298 \h </w:instrText>
        </w:r>
        <w:r>
          <w:fldChar w:fldCharType="separate"/>
        </w:r>
        <w:r>
          <w:t>37</w:t>
        </w:r>
        <w:r>
          <w:fldChar w:fldCharType="end"/>
        </w:r>
      </w:hyperlink>
    </w:p>
    <w:p>
      <w:pPr>
        <w:pStyle w:val="TOC2"/>
        <w:tabs>
          <w:tab w:val="right" w:leader="dot" w:pos="8306"/>
        </w:tabs>
      </w:pPr>
      <w:hyperlink w:anchor="_Toc24658" w:history="1">
        <w:r>
          <w:rPr>
            <w:rFonts w:ascii="仿宋" w:eastAsia="仿宋" w:hAnsi="仿宋" w:cs="仿宋" w:hint="eastAsia"/>
            <w:lang w:eastAsia="zh-CN"/>
          </w:rPr>
          <w:t>(二)、研发周期长</w:t>
        </w:r>
        <w:r>
          <w:tab/>
        </w:r>
        <w:r>
          <w:fldChar w:fldCharType="begin"/>
        </w:r>
        <w:r>
          <w:instrText xml:space="preserve"> PAGEREF _Toc24658 \h </w:instrText>
        </w:r>
        <w:r>
          <w:fldChar w:fldCharType="separate"/>
        </w:r>
        <w:r>
          <w:t>38</w:t>
        </w:r>
        <w:r>
          <w:fldChar w:fldCharType="end"/>
        </w:r>
      </w:hyperlink>
    </w:p>
    <w:p>
      <w:pPr>
        <w:pStyle w:val="TOC2"/>
        <w:tabs>
          <w:tab w:val="right" w:leader="dot" w:pos="8306"/>
        </w:tabs>
      </w:pPr>
      <w:hyperlink w:anchor="_Toc25260" w:history="1">
        <w:r>
          <w:rPr>
            <w:rFonts w:ascii="仿宋" w:eastAsia="仿宋" w:hAnsi="仿宋" w:cs="仿宋" w:hint="eastAsia"/>
            <w:lang w:eastAsia="zh-CN"/>
          </w:rPr>
          <w:t>(三)、市场风险大</w:t>
        </w:r>
        <w:r>
          <w:tab/>
        </w:r>
        <w:r>
          <w:fldChar w:fldCharType="begin"/>
        </w:r>
        <w:r>
          <w:instrText xml:space="preserve"> PAGEREF _Toc25260 \h </w:instrText>
        </w:r>
        <w:r>
          <w:fldChar w:fldCharType="separate"/>
        </w:r>
        <w:r>
          <w:t>39</w:t>
        </w:r>
        <w:r>
          <w:fldChar w:fldCharType="end"/>
        </w:r>
      </w:hyperlink>
    </w:p>
    <w:p>
      <w:pPr>
        <w:pStyle w:val="TOC2"/>
        <w:tabs>
          <w:tab w:val="right" w:leader="dot" w:pos="8306"/>
        </w:tabs>
      </w:pPr>
      <w:hyperlink w:anchor="_Toc11593" w:history="1">
        <w:r>
          <w:rPr>
            <w:rFonts w:ascii="仿宋" w:eastAsia="仿宋" w:hAnsi="仿宋" w:cs="仿宋" w:hint="eastAsia"/>
            <w:lang w:eastAsia="zh-CN"/>
          </w:rPr>
          <w:t>(四)、利润率高</w:t>
        </w:r>
        <w:r>
          <w:tab/>
        </w:r>
        <w:r>
          <w:fldChar w:fldCharType="begin"/>
        </w:r>
        <w:r>
          <w:instrText xml:space="preserve"> PAGEREF _Toc11593 \h </w:instrText>
        </w:r>
        <w:r>
          <w:fldChar w:fldCharType="separate"/>
        </w:r>
        <w:r>
          <w:t>42</w:t>
        </w:r>
        <w:r>
          <w:fldChar w:fldCharType="end"/>
        </w:r>
      </w:hyperlink>
    </w:p>
    <w:p>
      <w:pPr>
        <w:pStyle w:val="TOC1"/>
        <w:tabs>
          <w:tab w:val="right" w:leader="dot" w:pos="8306"/>
        </w:tabs>
      </w:pPr>
      <w:hyperlink w:anchor="_Toc32226" w:history="1">
        <w:r>
          <w:rPr>
            <w:rFonts w:ascii="仿宋" w:eastAsia="仿宋" w:hAnsi="仿宋" w:cs="仿宋" w:hint="eastAsia"/>
            <w:lang w:eastAsia="zh-CN"/>
          </w:rPr>
          <w:t>十三、高阻尼材料项目实施时间节点</w:t>
        </w:r>
        <w:r>
          <w:tab/>
        </w:r>
        <w:r>
          <w:fldChar w:fldCharType="begin"/>
        </w:r>
        <w:r>
          <w:instrText xml:space="preserve"> PAGEREF _Toc32226 \h </w:instrText>
        </w:r>
        <w:r>
          <w:fldChar w:fldCharType="separate"/>
        </w:r>
        <w:r>
          <w:t>44</w:t>
        </w:r>
        <w:r>
          <w:fldChar w:fldCharType="end"/>
        </w:r>
      </w:hyperlink>
    </w:p>
    <w:p>
      <w:pPr>
        <w:pStyle w:val="TOC2"/>
        <w:tabs>
          <w:tab w:val="right" w:leader="dot" w:pos="8306"/>
        </w:tabs>
      </w:pPr>
      <w:hyperlink w:anchor="_Toc19063" w:history="1">
        <w:r>
          <w:rPr>
            <w:rFonts w:ascii="仿宋" w:eastAsia="仿宋" w:hAnsi="仿宋" w:cs="仿宋" w:hint="eastAsia"/>
            <w:lang w:eastAsia="zh-CN"/>
          </w:rPr>
          <w:t>(一)、高阻尼材料项目启动阶段时间节点</w:t>
        </w:r>
        <w:r>
          <w:tab/>
        </w:r>
        <w:r>
          <w:fldChar w:fldCharType="begin"/>
        </w:r>
        <w:r>
          <w:instrText xml:space="preserve"> PAGEREF _Toc19063 \h </w:instrText>
        </w:r>
        <w:r>
          <w:fldChar w:fldCharType="separate"/>
        </w:r>
        <w:r>
          <w:t>44</w:t>
        </w:r>
        <w:r>
          <w:fldChar w:fldCharType="end"/>
        </w:r>
      </w:hyperlink>
    </w:p>
    <w:p>
      <w:pPr>
        <w:pStyle w:val="TOC2"/>
        <w:tabs>
          <w:tab w:val="right" w:leader="dot" w:pos="8306"/>
        </w:tabs>
      </w:pPr>
      <w:hyperlink w:anchor="_Toc31369" w:history="1">
        <w:r>
          <w:rPr>
            <w:rFonts w:ascii="仿宋" w:eastAsia="仿宋" w:hAnsi="仿宋" w:cs="仿宋" w:hint="eastAsia"/>
            <w:lang w:eastAsia="zh-CN"/>
          </w:rPr>
          <w:t>(二)、高阻尼材料项目执行阶段时间节点</w:t>
        </w:r>
        <w:r>
          <w:tab/>
        </w:r>
        <w:r>
          <w:fldChar w:fldCharType="begin"/>
        </w:r>
        <w:r>
          <w:instrText xml:space="preserve"> PAGEREF _Toc31369 \h </w:instrText>
        </w:r>
        <w:r>
          <w:fldChar w:fldCharType="separate"/>
        </w:r>
        <w:r>
          <w:t>45</w:t>
        </w:r>
        <w:r>
          <w:fldChar w:fldCharType="end"/>
        </w:r>
      </w:hyperlink>
    </w:p>
    <w:p>
      <w:pPr>
        <w:pStyle w:val="TOC2"/>
        <w:tabs>
          <w:tab w:val="right" w:leader="dot" w:pos="8306"/>
        </w:tabs>
      </w:pPr>
      <w:hyperlink w:anchor="_Toc30223" w:history="1">
        <w:r>
          <w:rPr>
            <w:rFonts w:ascii="仿宋" w:eastAsia="仿宋" w:hAnsi="仿宋" w:cs="仿宋" w:hint="eastAsia"/>
            <w:lang w:eastAsia="zh-CN"/>
          </w:rPr>
          <w:t>(三)、高阻尼材料项目完成阶段时间节点</w:t>
        </w:r>
        <w:r>
          <w:tab/>
        </w:r>
        <w:r>
          <w:fldChar w:fldCharType="begin"/>
        </w:r>
        <w:r>
          <w:instrText xml:space="preserve"> PAGEREF _Toc30223 \h </w:instrText>
        </w:r>
        <w:r>
          <w:fldChar w:fldCharType="separate"/>
        </w:r>
        <w:r>
          <w:t>46</w:t>
        </w:r>
        <w:r>
          <w:fldChar w:fldCharType="end"/>
        </w:r>
      </w:hyperlink>
    </w:p>
    <w:p>
      <w:pPr>
        <w:pStyle w:val="TOC1"/>
        <w:tabs>
          <w:tab w:val="right" w:leader="dot" w:pos="8306"/>
        </w:tabs>
      </w:pPr>
      <w:hyperlink w:anchor="_Toc14522" w:history="1">
        <w:r>
          <w:rPr>
            <w:rFonts w:ascii="仿宋" w:eastAsia="仿宋" w:hAnsi="仿宋" w:cs="仿宋" w:hint="eastAsia"/>
            <w:lang w:eastAsia="zh-CN"/>
          </w:rPr>
          <w:t>十四、高阻尼材料项目实施保障措施</w:t>
        </w:r>
        <w:r>
          <w:tab/>
        </w:r>
        <w:r>
          <w:fldChar w:fldCharType="begin"/>
        </w:r>
        <w:r>
          <w:instrText xml:space="preserve"> PAGEREF _Toc14522 \h </w:instrText>
        </w:r>
        <w:r>
          <w:fldChar w:fldCharType="separate"/>
        </w:r>
        <w:r>
          <w:t>47</w:t>
        </w:r>
        <w:r>
          <w:fldChar w:fldCharType="end"/>
        </w:r>
      </w:hyperlink>
    </w:p>
    <w:p>
      <w:pPr>
        <w:pStyle w:val="TOC2"/>
        <w:tabs>
          <w:tab w:val="right" w:leader="dot" w:pos="8306"/>
        </w:tabs>
      </w:pPr>
      <w:hyperlink w:anchor="_Toc1969" w:history="1">
        <w:r>
          <w:rPr>
            <w:rFonts w:ascii="仿宋" w:eastAsia="仿宋" w:hAnsi="仿宋" w:cs="仿宋" w:hint="eastAsia"/>
            <w:lang w:eastAsia="zh-CN"/>
          </w:rPr>
          <w:t>(一)、高阻尼材料项目实施保障机制</w:t>
        </w:r>
        <w:r>
          <w:tab/>
        </w:r>
        <w:r>
          <w:fldChar w:fldCharType="begin"/>
        </w:r>
        <w:r>
          <w:instrText xml:space="preserve"> PAGEREF _Toc1969 \h </w:instrText>
        </w:r>
        <w:r>
          <w:fldChar w:fldCharType="separate"/>
        </w:r>
        <w:r>
          <w:t>47</w:t>
        </w:r>
        <w:r>
          <w:fldChar w:fldCharType="end"/>
        </w:r>
      </w:hyperlink>
    </w:p>
    <w:p>
      <w:pPr>
        <w:pStyle w:val="TOC2"/>
        <w:tabs>
          <w:tab w:val="right" w:leader="dot" w:pos="8306"/>
        </w:tabs>
      </w:pPr>
      <w:hyperlink w:anchor="_Toc29145" w:history="1">
        <w:r>
          <w:rPr>
            <w:rFonts w:ascii="仿宋" w:eastAsia="仿宋" w:hAnsi="仿宋" w:cs="仿宋" w:hint="eastAsia"/>
            <w:lang w:eastAsia="zh-CN"/>
          </w:rPr>
          <w:t>(二)、高阻尼材料项目法律合规要求</w:t>
        </w:r>
        <w:r>
          <w:tab/>
        </w:r>
        <w:r>
          <w:fldChar w:fldCharType="begin"/>
        </w:r>
        <w:r>
          <w:instrText xml:space="preserve"> PAGEREF _Toc29145 \h </w:instrText>
        </w:r>
        <w:r>
          <w:fldChar w:fldCharType="separate"/>
        </w:r>
        <w:r>
          <w:t>51</w:t>
        </w:r>
        <w:r>
          <w:fldChar w:fldCharType="end"/>
        </w:r>
      </w:hyperlink>
    </w:p>
    <w:p>
      <w:pPr>
        <w:pStyle w:val="TOC2"/>
        <w:tabs>
          <w:tab w:val="right" w:leader="dot" w:pos="8306"/>
        </w:tabs>
      </w:pPr>
      <w:hyperlink w:anchor="_Toc6760" w:history="1">
        <w:r>
          <w:rPr>
            <w:rFonts w:ascii="仿宋" w:eastAsia="仿宋" w:hAnsi="仿宋" w:cs="仿宋" w:hint="eastAsia"/>
            <w:lang w:eastAsia="zh-CN"/>
          </w:rPr>
          <w:t>(三)、高阻尼材料项目合同管理与法律事务</w:t>
        </w:r>
        <w:r>
          <w:tab/>
        </w:r>
        <w:r>
          <w:fldChar w:fldCharType="begin"/>
        </w:r>
        <w:r>
          <w:instrText xml:space="preserve"> PAGEREF _Toc6760 \h </w:instrText>
        </w:r>
        <w:r>
          <w:fldChar w:fldCharType="separate"/>
        </w:r>
        <w:r>
          <w:t>55</w:t>
        </w:r>
        <w:r>
          <w:fldChar w:fldCharType="end"/>
        </w:r>
      </w:hyperlink>
    </w:p>
    <w:p>
      <w:pPr>
        <w:pStyle w:val="TOC2"/>
        <w:tabs>
          <w:tab w:val="right" w:leader="dot" w:pos="8306"/>
        </w:tabs>
      </w:pPr>
      <w:hyperlink w:anchor="_Toc26388" w:history="1">
        <w:r>
          <w:rPr>
            <w:rFonts w:ascii="仿宋" w:eastAsia="仿宋" w:hAnsi="仿宋" w:cs="仿宋" w:hint="eastAsia"/>
            <w:lang w:eastAsia="zh-CN"/>
          </w:rPr>
          <w:t>(四)、高阻尼材料项目知识产权保护策略</w:t>
        </w:r>
        <w:r>
          <w:tab/>
        </w:r>
        <w:r>
          <w:fldChar w:fldCharType="begin"/>
        </w:r>
        <w:r>
          <w:instrText xml:space="preserve"> PAGEREF _Toc26388 \h </w:instrText>
        </w:r>
        <w:r>
          <w:fldChar w:fldCharType="separate"/>
        </w:r>
        <w:r>
          <w:t>61</w:t>
        </w:r>
        <w:r>
          <w:fldChar w:fldCharType="end"/>
        </w:r>
      </w:hyperlink>
    </w:p>
    <w:p>
      <w:pPr>
        <w:pStyle w:val="TOC1"/>
        <w:tabs>
          <w:tab w:val="right" w:leader="dot" w:pos="8306"/>
        </w:tabs>
      </w:pPr>
      <w:hyperlink w:anchor="_Toc31672" w:history="1">
        <w:r>
          <w:rPr>
            <w:rFonts w:ascii="仿宋" w:eastAsia="仿宋" w:hAnsi="仿宋" w:cs="仿宋" w:hint="eastAsia"/>
            <w:lang w:eastAsia="zh-CN"/>
          </w:rPr>
          <w:t>十五、高阻尼材料项目工程方案分析</w:t>
        </w:r>
        <w:r>
          <w:tab/>
        </w:r>
        <w:r>
          <w:fldChar w:fldCharType="begin"/>
        </w:r>
        <w:r>
          <w:instrText xml:space="preserve"> PAGEREF _Toc31672 \h </w:instrText>
        </w:r>
        <w:r>
          <w:fldChar w:fldCharType="separate"/>
        </w:r>
        <w:r>
          <w:t>64</w:t>
        </w:r>
        <w:r>
          <w:fldChar w:fldCharType="end"/>
        </w:r>
      </w:hyperlink>
    </w:p>
    <w:p>
      <w:pPr>
        <w:pStyle w:val="TOC2"/>
        <w:tabs>
          <w:tab w:val="right" w:leader="dot" w:pos="8306"/>
        </w:tabs>
      </w:pPr>
      <w:hyperlink w:anchor="_Toc9409" w:history="1">
        <w:r>
          <w:rPr>
            <w:rFonts w:ascii="仿宋" w:eastAsia="仿宋" w:hAnsi="仿宋" w:cs="仿宋" w:hint="eastAsia"/>
            <w:lang w:eastAsia="zh-CN"/>
          </w:rPr>
          <w:t>(一)、建筑工程设计原则</w:t>
        </w:r>
        <w:r>
          <w:tab/>
        </w:r>
        <w:r>
          <w:fldChar w:fldCharType="begin"/>
        </w:r>
        <w:r>
          <w:instrText xml:space="preserve"> PAGEREF _Toc9409 \h </w:instrText>
        </w:r>
        <w:r>
          <w:fldChar w:fldCharType="separate"/>
        </w:r>
        <w:r>
          <w:t>64</w:t>
        </w:r>
        <w:r>
          <w:fldChar w:fldCharType="end"/>
        </w:r>
      </w:hyperlink>
    </w:p>
    <w:p>
      <w:pPr>
        <w:pStyle w:val="TOC2"/>
        <w:tabs>
          <w:tab w:val="right" w:leader="dot" w:pos="8306"/>
        </w:tabs>
      </w:pPr>
      <w:hyperlink w:anchor="_Toc12281" w:history="1">
        <w:r>
          <w:rPr>
            <w:rFonts w:ascii="仿宋" w:eastAsia="仿宋" w:hAnsi="仿宋" w:cs="仿宋" w:hint="eastAsia"/>
            <w:lang w:eastAsia="zh-CN"/>
          </w:rPr>
          <w:t>(二)、土建工程建设指标</w:t>
        </w:r>
        <w:r>
          <w:tab/>
        </w:r>
        <w:r>
          <w:fldChar w:fldCharType="begin"/>
        </w:r>
        <w:r>
          <w:instrText xml:space="preserve"> PAGEREF _Toc12281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7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阻尼材料项目的技术管理特点体现在其创新导向。通过引入最先进的技术趋势和解决方案，高阻尼材料项目致力于提升科技含量、提高质量和效率水平。这意味着我们将采用最新的工具和方法，确保高阻尼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阻尼材料项目技术管理的显著特征。通过整合不同领域的技术资源，我们实现了跨学科的协同工作。这有助于优化技术架构，提高整体效能。此外，整合性策略还促进了不同技术团队之间的紧密沟通和高效合作，确保高阻尼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阻尼材料项目所采用的技术。通过不断优化技术方案，高阻尼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阻尼材料项目团队将在高阻尼材料项目初期识别可能的技术风险，并采取相应的预防和应对措施。通过建立健全的风险评估机制，高阻尼材料项目能够在实施过程中及时发现并解决潜在的技术问题，保障高阻尼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阻尼材料项目中，技术将成为高阻尼材料项目成功的有力支持。这一深度剖析揭示了技术管理在高阻尼材料项目实施中的关键作用，为高阻尼材料项目的技术基础奠定了坚实的基础。</w:t>
      </w:r>
    </w:p>
    <w:p>
      <w:pPr>
        <w:pStyle w:val="Heading2"/>
        <w:ind w:firstLine="560" w:firstLineChars="200"/>
        <w:rPr>
          <w:rFonts w:ascii="仿宋" w:eastAsia="仿宋" w:hAnsi="仿宋" w:cs="仿宋" w:hint="eastAsia"/>
          <w:sz w:val="28"/>
          <w:lang w:eastAsia="zh-CN"/>
        </w:rPr>
      </w:pPr>
      <w:bookmarkStart w:id="4" w:name="_Toc7771"/>
      <w:r>
        <w:rPr>
          <w:rFonts w:ascii="仿宋" w:eastAsia="仿宋" w:hAnsi="仿宋" w:cs="仿宋" w:hint="eastAsia"/>
          <w:sz w:val="28"/>
          <w:lang w:eastAsia="zh-CN"/>
        </w:rPr>
        <w:t>(二)、高阻尼材料项目工艺技术设计方案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阻尼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高阻尼材料项目将严格按照相关行业规范要求进行组织。通过有效控制产品质量，高阻尼材料项目将致力于为顾客提供优质的高阻尼材料项目产品和良好的服务。这体现了高阻尼材料项目对于生产活动合规性和质量标准的高度重视，为高阻尼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阻尼材料项目注重生态效益和清洁生产原则。高阻尼材料项目建设将紧密结合地方特色经济发展，与社会经济发展规划和区域环境保护规划方案相协调一致。通过与当地区域自然生态系统的结合，高阻尼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阻尼材料项目产品具有多样化的客户需求和个性化的特点。因此，高阻尼材料项目产品规格品种多样，且单批生产数量较小。为满足这一特点，高阻尼材料项目承办单位将建设先进的柔性制造生产线。通过广泛应用柔性制造技术，高阻尼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阻尼材料项目采用的技术具有较高的技术含量和自动化水平，处于国内先进水平。这一技术选用不仅体现了对生产效率、质量和环境友好性的高标准要求，同时为高阻尼材料项目的可持续发展奠定了坚实的基础。</w:t>
      </w:r>
    </w:p>
    <w:p>
      <w:pPr>
        <w:pStyle w:val="Heading2"/>
        <w:ind w:firstLine="560" w:firstLineChars="200"/>
        <w:rPr>
          <w:rFonts w:ascii="仿宋" w:eastAsia="仿宋" w:hAnsi="仿宋" w:cs="仿宋" w:hint="eastAsia"/>
          <w:sz w:val="28"/>
          <w:lang w:eastAsia="zh-CN"/>
        </w:rPr>
      </w:pPr>
      <w:bookmarkStart w:id="5" w:name="_Toc98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为确保高阻尼材料项目的高效生产和技术实施，我们制定了一套精心设计的设备选型方案，以满足高阻尼材料项目生产、质量和环保的要求。该方案的主要特点如下：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阻尼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针对高阻尼材料项目产品的多样性和小批量生产的特点，我们将建设柔性制造生产线。通过在设备选型中考虑柔性制造技术，可以灵活应对不同产品规格和生产需求，实现生产线的高度灵活性和适应性。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129"/>
      <w:r>
        <w:rPr>
          <w:rFonts w:ascii="仿宋" w:eastAsia="仿宋" w:hAnsi="仿宋" w:cs="仿宋" w:hint="eastAsia"/>
          <w:sz w:val="28"/>
          <w:lang w:eastAsia="zh-CN"/>
        </w:rPr>
        <w:t>二、高阻尼材料项目建设单位说明</w:t>
      </w:r>
      <w:bookmarkEnd w:id="6"/>
    </w:p>
    <w:p>
      <w:pPr>
        <w:pStyle w:val="Heading2"/>
        <w:rPr>
          <w:rFonts w:ascii="仿宋" w:eastAsia="仿宋" w:hAnsi="仿宋" w:cs="仿宋" w:hint="eastAsia"/>
          <w:lang w:eastAsia="zh-CN"/>
        </w:rPr>
      </w:pPr>
      <w:bookmarkStart w:id="7" w:name="_Toc26292"/>
      <w:r>
        <w:rPr>
          <w:rFonts w:ascii="仿宋" w:eastAsia="仿宋" w:hAnsi="仿宋" w:cs="仿宋" w:hint="eastAsia"/>
          <w:lang w:eastAsia="zh-CN"/>
        </w:rPr>
        <w:t>(一)、高阻尼材料项目承办单位基本情况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62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阻尼材料项目承办单位的XXXX，我们着眼于实现可持续的经济效益。通过技术创新和解决方案的提供，公司预计在高阻尼材料项目执行期间将获得可观的收入增长。这一收入来源主要包括高阻尼材料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同时，我们注重成本控制和效率提升，以确保高阻尼材料项目的可持续盈利。透过精细的管理和资源优化，公司期望实现高阻尼材料项目利润最大化。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阻尼材料项目实施进行全面的投资评估，包括高阻尼材料项目启动阶段的资金投入和后续运营成本。通过对高阻尼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阻尼材料项目实施过程中具备足够的资金流动性，公司将进行详尽的现金流分析。这包括资金需求的合理预测、高阻尼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173"/>
      <w:r>
        <w:rPr>
          <w:rFonts w:ascii="仿宋" w:eastAsia="仿宋" w:hAnsi="仿宋" w:cs="仿宋" w:hint="eastAsia"/>
          <w:sz w:val="28"/>
          <w:lang w:eastAsia="zh-CN"/>
        </w:rPr>
        <w:t>三、高阻尼材料项目建设背景及必要性分析</w:t>
      </w:r>
      <w:bookmarkEnd w:id="9"/>
    </w:p>
    <w:p>
      <w:pPr>
        <w:pStyle w:val="Heading2"/>
        <w:rPr>
          <w:rFonts w:ascii="仿宋" w:eastAsia="仿宋" w:hAnsi="仿宋" w:cs="仿宋" w:hint="eastAsia"/>
          <w:lang w:eastAsia="zh-CN"/>
        </w:rPr>
      </w:pPr>
      <w:bookmarkStart w:id="10" w:name="_Toc31932"/>
      <w:r>
        <w:rPr>
          <w:rFonts w:ascii="仿宋" w:eastAsia="仿宋" w:hAnsi="仿宋" w:cs="仿宋" w:hint="eastAsia"/>
          <w:lang w:eastAsia="zh-CN"/>
        </w:rPr>
        <w:t>(一)、高阻尼材料项目背景分析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阻尼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阻尼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阻尼材料项目在这个潮流中的定位。同时，我们将关注行业内涌现的新兴机遇，以便高阻尼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阻尼材料项目提供了强大的发展动力。我们将聚焦于行业内最新的技术发展趋势，包括但不限于人工智能、大数据分析、物联网等领域。通过深度的技术研究，我们将确保高阻尼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阻尼材料项目发展的源泉。我们将投入更多的精力对市场需求进行深入剖析，超越表面的需求，深入挖掘潜在的市场痛点和机遇。通过对市场需求的细致了解，高阻尼材料项目将更有针对性地设计解决方案，满足市场的多样化需求，从而更好地促进高阻尼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高阻尼材料项目战略至关重要。我们将对竞争态势进行更为深入的分析，包括但不限于市场份额、产品特点、客户满意度等多个维度。通过深度的竞争分析，高阻尼材料项目将能够更准确地把握市场脉搏，制定具有竞争力的高阻尼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阻尼材料项目的发展具有直接的影响。我们将进行更为全面的法规和政策分析，了解行业发展中的潜在法律风险和合规挑战。通过充分了解和遵守相关法规，高阻尼材料项目将确保在法律框架内合法合规运营，为高阻尼材料项目的稳健发展提供有力支持。</w:t>
      </w:r>
    </w:p>
    <w:p>
      <w:pPr>
        <w:pStyle w:val="Heading2"/>
        <w:ind w:firstLine="560" w:firstLineChars="200"/>
        <w:rPr>
          <w:rFonts w:ascii="仿宋" w:eastAsia="仿宋" w:hAnsi="仿宋" w:cs="仿宋" w:hint="eastAsia"/>
          <w:sz w:val="28"/>
          <w:lang w:eastAsia="zh-CN"/>
        </w:rPr>
      </w:pPr>
      <w:bookmarkStart w:id="11" w:name="_Toc24161"/>
      <w:r>
        <w:rPr>
          <w:rFonts w:ascii="仿宋" w:eastAsia="仿宋" w:hAnsi="仿宋" w:cs="仿宋" w:hint="eastAsia"/>
          <w:sz w:val="28"/>
          <w:lang w:eastAsia="zh-CN"/>
        </w:rPr>
        <w:t>(二)、高阻尼材料项目建设必要性分析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尼材料项目建设的迫切性源于对行业发展趋势的深刻洞察。我们正处于一个行业变革的时代，科技创新、数字化转型成为企业发展的关键动力。高阻尼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尼材料项目建设不仅仅是为了跟上潮流，更是为了通过技术创新推动企业的持续发展。通过引入先进的技术和解决方案，高阻尼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阻尼材料项目的建设成为必然选择，通过提高产品质量、拓展服务领域，从而在竞争中获得更多的机会。高阻尼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阻尼材料项目建设的必要性体现在对客户需求更精准的满足。通过高阻尼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尼材料项目建设的背后是对企业持续创新的追求。只有通过不断创新，企业才能在竞争中立于不败之地。高阻尼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300"/>
      <w:r>
        <w:rPr>
          <w:rFonts w:ascii="仿宋" w:eastAsia="仿宋" w:hAnsi="仿宋" w:cs="仿宋" w:hint="eastAsia"/>
          <w:sz w:val="28"/>
          <w:lang w:eastAsia="zh-CN"/>
        </w:rPr>
        <w:t>四、高阻尼材料项目土建工程</w:t>
      </w:r>
      <w:bookmarkEnd w:id="12"/>
    </w:p>
    <w:p>
      <w:pPr>
        <w:pStyle w:val="Heading2"/>
        <w:rPr>
          <w:rFonts w:ascii="仿宋" w:eastAsia="仿宋" w:hAnsi="仿宋" w:cs="仿宋" w:hint="eastAsia"/>
          <w:lang w:eastAsia="zh-CN"/>
        </w:rPr>
      </w:pPr>
      <w:bookmarkStart w:id="13" w:name="_Toc1399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在高阻尼材料项目的建筑工程设计中，我们将秉承一系列重要的设计原则，以确保高阻尼材料项目建筑在功能、美观、可持续性等方面达到最佳效果。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首要原则是确保建筑的功能性得到最大化的发挥。我们将充分理解高阻尼材料项目的实际需求，合理布局各个功能区域，保证建筑在满足业务需求的同时，提供高效的工作环境。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在建筑设计中，我们将综合考虑建设和运营成本。通过精细的经济效益分析，确保设计方案在高效利用资源的同时，对高阻尼材料项目的长期盈利能力有积极的贡献。</w:t>
      </w:r>
    </w:p>
    <w:p>
      <w:pPr>
        <w:pStyle w:val="Heading2"/>
        <w:ind w:firstLine="560" w:firstLineChars="200"/>
        <w:rPr>
          <w:rFonts w:ascii="仿宋" w:eastAsia="仿宋" w:hAnsi="仿宋" w:cs="仿宋" w:hint="eastAsia"/>
          <w:sz w:val="28"/>
          <w:lang w:eastAsia="zh-CN"/>
        </w:rPr>
      </w:pPr>
      <w:bookmarkStart w:id="14" w:name="_Toc291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阻尼材料项目的土建工程设计中，我们将精准设定设计年限，结合高阻尼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阻尼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阻尼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阻尼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阻尼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96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本期工程高阻尼材料项目预计总建筑面积XXX平方米，其中：计容建筑面积XXX平方米，计划建筑工程投资XX万元，占高阻尼材料项目总投资的XX%。</w:t>
      </w:r>
    </w:p>
    <w:p>
      <w:pPr>
        <w:pStyle w:val="Heading1"/>
        <w:ind w:firstLine="560" w:firstLineChars="200"/>
        <w:rPr>
          <w:rFonts w:ascii="仿宋" w:eastAsia="仿宋" w:hAnsi="仿宋" w:cs="仿宋" w:hint="eastAsia"/>
          <w:sz w:val="28"/>
          <w:lang w:eastAsia="zh-CN"/>
        </w:rPr>
      </w:pPr>
      <w:bookmarkStart w:id="17" w:name="_Toc18020"/>
      <w:r>
        <w:rPr>
          <w:rFonts w:ascii="仿宋" w:eastAsia="仿宋" w:hAnsi="仿宋" w:cs="仿宋" w:hint="eastAsia"/>
          <w:sz w:val="28"/>
          <w:lang w:eastAsia="zh-CN"/>
        </w:rPr>
        <w:t>五、高阻尼材料项目文档管理</w:t>
      </w:r>
      <w:bookmarkEnd w:id="17"/>
    </w:p>
    <w:p>
      <w:pPr>
        <w:pStyle w:val="Heading2"/>
        <w:rPr>
          <w:rFonts w:ascii="仿宋" w:eastAsia="仿宋" w:hAnsi="仿宋" w:cs="仿宋" w:hint="eastAsia"/>
          <w:lang w:eastAsia="zh-CN"/>
        </w:rPr>
      </w:pPr>
      <w:bookmarkStart w:id="18" w:name="_Toc795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高阻尼材料项目高度重视文档的质量和准确性，以支持高阻尼材料项目的各项活动和决策。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尼材料项目文档的编制始于高阻尼材料项目计划的初期，我们制定了详细的文档编制计划，明确了每个文档的内容、格式和编写责任人。在高阻尼材料项目启动阶段，我们首先编制了高阻尼材料项目章程，明确定义了高阻尼材料项目的目标、范围、风险等关键要素。随后，高阻尼材料项目团队根据计划陆续编制了需求文档、设计文档、测试文档等各类文档，确保高阻尼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阻尼材料项目管理中的重要环节，旨在确保高阻尼材料项目文档符合质量标准和高阻尼材料项目需求。在高阻尼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阻尼材料项目相关利益方和专业领域的专家对文档进行独立审查。这有助于获取更全面、客观的反馈，确保高阻尼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高阻尼材料项目在文档编制与审查方面建立了严格的管理机制，通过规范的流程和多维度的审查，确保高阻尼材料项目文档的质量、准确性和可靠性，为高阻尼材料项目的顺利推进提供了有力支持。</w:t>
      </w:r>
    </w:p>
    <w:p>
      <w:pPr>
        <w:pStyle w:val="Heading2"/>
        <w:ind w:firstLine="560" w:firstLineChars="200"/>
        <w:rPr>
          <w:rFonts w:ascii="仿宋" w:eastAsia="仿宋" w:hAnsi="仿宋" w:cs="仿宋" w:hint="eastAsia"/>
          <w:sz w:val="28"/>
          <w:lang w:eastAsia="zh-CN"/>
        </w:rPr>
      </w:pPr>
      <w:bookmarkStart w:id="19" w:name="_Toc2860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在高阻尼材料项目中，我们致力于优化文档发布与分发过程，以确保信息的高效传递和团队间协作的顺畅进行。以下是我们采取的关键优化策略：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我们通过多渠道发布文档，包括电子邮件、高阻尼材料项目管理平台、内部网站等，以满足不同团队成员的偏好和需求。多渠道发布确保了信息的全面覆盖。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https://d.book118.com/367115152030006031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高阻尼材料项目规划设计纲要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C2289"/>
    <w:rsid w:val="231C22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15152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2024-01-11T19:28:00Z</dcterms:created>
  <dcterms:modified xsi:type="dcterms:W3CDTF">2024-01-11T19:28:18Z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DD40F586481B462F9E49CBF16C07AD5B_11</vt:lpwstr>
  </property>
  <property fmtid="{D5CDD505-2E9C-101B-9397-08002B2CF9AE}" pid="3" name="KSOProductBuildVer">
    <vt:lpwstr>2052-12.1.0.16120</vt:lpwstr>
  </property>
</Properties>
</file>