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膨胀剂项目规划设计纲要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7354" w:history="1">
        <w:r>
          <w:rPr>
            <w:rFonts w:ascii="仿宋" w:eastAsia="仿宋" w:hAnsi="仿宋" w:cs="仿宋" w:hint="eastAsia"/>
            <w:lang w:eastAsia="zh-CN"/>
          </w:rPr>
          <w:t>前言</w:t>
        </w:r>
        <w:r>
          <w:tab/>
        </w:r>
        <w:r>
          <w:fldChar w:fldCharType="begin"/>
        </w:r>
        <w:r>
          <w:instrText xml:space="preserve"> PAGEREF _Toc7354 \h </w:instrText>
        </w:r>
        <w:r>
          <w:fldChar w:fldCharType="separate"/>
        </w:r>
        <w:r>
          <w:t>3</w:t>
        </w:r>
        <w:r>
          <w:fldChar w:fldCharType="end"/>
        </w:r>
      </w:hyperlink>
    </w:p>
    <w:p>
      <w:pPr>
        <w:pStyle w:val="TOC1"/>
        <w:tabs>
          <w:tab w:val="right" w:leader="dot" w:pos="8306"/>
        </w:tabs>
      </w:pPr>
      <w:hyperlink w:anchor="_Toc28666" w:history="1">
        <w:r>
          <w:rPr>
            <w:rFonts w:ascii="仿宋" w:eastAsia="仿宋" w:hAnsi="仿宋" w:cs="仿宋" w:hint="eastAsia"/>
            <w:lang w:eastAsia="zh-CN"/>
          </w:rPr>
          <w:t>一、产品规划分析</w:t>
        </w:r>
        <w:r>
          <w:tab/>
        </w:r>
        <w:r>
          <w:fldChar w:fldCharType="begin"/>
        </w:r>
        <w:r>
          <w:instrText xml:space="preserve"> PAGEREF _Toc28666 \h </w:instrText>
        </w:r>
        <w:r>
          <w:fldChar w:fldCharType="separate"/>
        </w:r>
        <w:r>
          <w:t>3</w:t>
        </w:r>
        <w:r>
          <w:fldChar w:fldCharType="end"/>
        </w:r>
      </w:hyperlink>
    </w:p>
    <w:p>
      <w:pPr>
        <w:pStyle w:val="TOC2"/>
        <w:tabs>
          <w:tab w:val="right" w:leader="dot" w:pos="8306"/>
        </w:tabs>
      </w:pPr>
      <w:hyperlink w:anchor="_Toc13263" w:history="1">
        <w:r>
          <w:rPr>
            <w:rFonts w:ascii="仿宋" w:eastAsia="仿宋" w:hAnsi="仿宋" w:cs="仿宋" w:hint="eastAsia"/>
            <w:lang w:eastAsia="zh-CN"/>
          </w:rPr>
          <w:t>(一)、产品规划</w:t>
        </w:r>
        <w:r>
          <w:tab/>
        </w:r>
        <w:r>
          <w:fldChar w:fldCharType="begin"/>
        </w:r>
        <w:r>
          <w:instrText xml:space="preserve"> PAGEREF _Toc13263 \h </w:instrText>
        </w:r>
        <w:r>
          <w:fldChar w:fldCharType="separate"/>
        </w:r>
        <w:r>
          <w:t>3</w:t>
        </w:r>
        <w:r>
          <w:fldChar w:fldCharType="end"/>
        </w:r>
      </w:hyperlink>
    </w:p>
    <w:p>
      <w:pPr>
        <w:pStyle w:val="TOC2"/>
        <w:tabs>
          <w:tab w:val="right" w:leader="dot" w:pos="8306"/>
        </w:tabs>
      </w:pPr>
      <w:hyperlink w:anchor="_Toc32002" w:history="1">
        <w:r>
          <w:rPr>
            <w:rFonts w:ascii="仿宋" w:eastAsia="仿宋" w:hAnsi="仿宋" w:cs="仿宋" w:hint="eastAsia"/>
            <w:lang w:eastAsia="zh-CN"/>
          </w:rPr>
          <w:t>(二)、建设规模</w:t>
        </w:r>
        <w:r>
          <w:tab/>
        </w:r>
        <w:r>
          <w:fldChar w:fldCharType="begin"/>
        </w:r>
        <w:r>
          <w:instrText xml:space="preserve"> PAGEREF _Toc32002 \h </w:instrText>
        </w:r>
        <w:r>
          <w:fldChar w:fldCharType="separate"/>
        </w:r>
        <w:r>
          <w:t>4</w:t>
        </w:r>
        <w:r>
          <w:fldChar w:fldCharType="end"/>
        </w:r>
      </w:hyperlink>
    </w:p>
    <w:p>
      <w:pPr>
        <w:pStyle w:val="TOC1"/>
        <w:tabs>
          <w:tab w:val="right" w:leader="dot" w:pos="8306"/>
        </w:tabs>
      </w:pPr>
      <w:hyperlink w:anchor="_Toc15108" w:history="1">
        <w:r>
          <w:rPr>
            <w:rFonts w:ascii="仿宋" w:eastAsia="仿宋" w:hAnsi="仿宋" w:cs="仿宋" w:hint="eastAsia"/>
            <w:lang w:eastAsia="zh-CN"/>
          </w:rPr>
          <w:t>二、膨胀剂项目绩效评估</w:t>
        </w:r>
        <w:r>
          <w:tab/>
        </w:r>
        <w:r>
          <w:fldChar w:fldCharType="begin"/>
        </w:r>
        <w:r>
          <w:instrText xml:space="preserve"> PAGEREF _Toc15108 \h </w:instrText>
        </w:r>
        <w:r>
          <w:fldChar w:fldCharType="separate"/>
        </w:r>
        <w:r>
          <w:t>5</w:t>
        </w:r>
        <w:r>
          <w:fldChar w:fldCharType="end"/>
        </w:r>
      </w:hyperlink>
    </w:p>
    <w:p>
      <w:pPr>
        <w:pStyle w:val="TOC2"/>
        <w:tabs>
          <w:tab w:val="right" w:leader="dot" w:pos="8306"/>
        </w:tabs>
      </w:pPr>
      <w:hyperlink w:anchor="_Toc27936" w:history="1">
        <w:r>
          <w:rPr>
            <w:rFonts w:ascii="仿宋" w:eastAsia="仿宋" w:hAnsi="仿宋" w:cs="仿宋" w:hint="eastAsia"/>
            <w:lang w:eastAsia="zh-CN"/>
          </w:rPr>
          <w:t>(一)、绩效评估指标</w:t>
        </w:r>
        <w:r>
          <w:tab/>
        </w:r>
        <w:r>
          <w:fldChar w:fldCharType="begin"/>
        </w:r>
        <w:r>
          <w:instrText xml:space="preserve"> PAGEREF _Toc27936 \h </w:instrText>
        </w:r>
        <w:r>
          <w:fldChar w:fldCharType="separate"/>
        </w:r>
        <w:r>
          <w:t>5</w:t>
        </w:r>
        <w:r>
          <w:fldChar w:fldCharType="end"/>
        </w:r>
      </w:hyperlink>
    </w:p>
    <w:p>
      <w:pPr>
        <w:pStyle w:val="TOC2"/>
        <w:tabs>
          <w:tab w:val="right" w:leader="dot" w:pos="8306"/>
        </w:tabs>
      </w:pPr>
      <w:hyperlink w:anchor="_Toc10131" w:history="1">
        <w:r>
          <w:rPr>
            <w:rFonts w:ascii="仿宋" w:eastAsia="仿宋" w:hAnsi="仿宋" w:cs="仿宋" w:hint="eastAsia"/>
            <w:lang w:eastAsia="zh-CN"/>
          </w:rPr>
          <w:t>(二)、绩效评估方法</w:t>
        </w:r>
        <w:r>
          <w:tab/>
        </w:r>
        <w:r>
          <w:fldChar w:fldCharType="begin"/>
        </w:r>
        <w:r>
          <w:instrText xml:space="preserve"> PAGEREF _Toc10131 \h </w:instrText>
        </w:r>
        <w:r>
          <w:fldChar w:fldCharType="separate"/>
        </w:r>
        <w:r>
          <w:t>6</w:t>
        </w:r>
        <w:r>
          <w:fldChar w:fldCharType="end"/>
        </w:r>
      </w:hyperlink>
    </w:p>
    <w:p>
      <w:pPr>
        <w:pStyle w:val="TOC2"/>
        <w:tabs>
          <w:tab w:val="right" w:leader="dot" w:pos="8306"/>
        </w:tabs>
      </w:pPr>
      <w:hyperlink w:anchor="_Toc1625" w:history="1">
        <w:r>
          <w:rPr>
            <w:rFonts w:ascii="仿宋" w:eastAsia="仿宋" w:hAnsi="仿宋" w:cs="仿宋" w:hint="eastAsia"/>
            <w:lang w:eastAsia="zh-CN"/>
          </w:rPr>
          <w:t>(三)、绩效评估周期</w:t>
        </w:r>
        <w:r>
          <w:tab/>
        </w:r>
        <w:r>
          <w:fldChar w:fldCharType="begin"/>
        </w:r>
        <w:r>
          <w:instrText xml:space="preserve"> PAGEREF _Toc1625 \h </w:instrText>
        </w:r>
        <w:r>
          <w:fldChar w:fldCharType="separate"/>
        </w:r>
        <w:r>
          <w:t>7</w:t>
        </w:r>
        <w:r>
          <w:fldChar w:fldCharType="end"/>
        </w:r>
      </w:hyperlink>
    </w:p>
    <w:p>
      <w:pPr>
        <w:pStyle w:val="TOC1"/>
        <w:tabs>
          <w:tab w:val="right" w:leader="dot" w:pos="8306"/>
        </w:tabs>
      </w:pPr>
      <w:hyperlink w:anchor="_Toc32343" w:history="1">
        <w:r>
          <w:rPr>
            <w:rFonts w:ascii="仿宋" w:eastAsia="仿宋" w:hAnsi="仿宋" w:cs="仿宋" w:hint="eastAsia"/>
            <w:lang w:eastAsia="zh-CN"/>
          </w:rPr>
          <w:t>三、膨胀剂项目概论</w:t>
        </w:r>
        <w:r>
          <w:tab/>
        </w:r>
        <w:r>
          <w:fldChar w:fldCharType="begin"/>
        </w:r>
        <w:r>
          <w:instrText xml:space="preserve"> PAGEREF _Toc32343 \h </w:instrText>
        </w:r>
        <w:r>
          <w:fldChar w:fldCharType="separate"/>
        </w:r>
        <w:r>
          <w:t>8</w:t>
        </w:r>
        <w:r>
          <w:fldChar w:fldCharType="end"/>
        </w:r>
      </w:hyperlink>
    </w:p>
    <w:p>
      <w:pPr>
        <w:pStyle w:val="TOC2"/>
        <w:tabs>
          <w:tab w:val="right" w:leader="dot" w:pos="8306"/>
        </w:tabs>
      </w:pPr>
      <w:hyperlink w:anchor="_Toc23900" w:history="1">
        <w:r>
          <w:rPr>
            <w:rFonts w:ascii="仿宋" w:eastAsia="仿宋" w:hAnsi="仿宋" w:cs="仿宋" w:hint="eastAsia"/>
            <w:lang w:eastAsia="zh-CN"/>
          </w:rPr>
          <w:t>(一)、膨胀剂项目概况</w:t>
        </w:r>
        <w:r>
          <w:tab/>
        </w:r>
        <w:r>
          <w:fldChar w:fldCharType="begin"/>
        </w:r>
        <w:r>
          <w:instrText xml:space="preserve"> PAGEREF _Toc23900 \h </w:instrText>
        </w:r>
        <w:r>
          <w:fldChar w:fldCharType="separate"/>
        </w:r>
        <w:r>
          <w:t>8</w:t>
        </w:r>
        <w:r>
          <w:fldChar w:fldCharType="end"/>
        </w:r>
      </w:hyperlink>
    </w:p>
    <w:p>
      <w:pPr>
        <w:pStyle w:val="TOC2"/>
        <w:tabs>
          <w:tab w:val="right" w:leader="dot" w:pos="8306"/>
        </w:tabs>
      </w:pPr>
      <w:hyperlink w:anchor="_Toc8064" w:history="1">
        <w:r>
          <w:rPr>
            <w:rFonts w:ascii="仿宋" w:eastAsia="仿宋" w:hAnsi="仿宋" w:cs="仿宋" w:hint="eastAsia"/>
            <w:lang w:eastAsia="zh-CN"/>
          </w:rPr>
          <w:t>(二)、膨胀剂项目目标</w:t>
        </w:r>
        <w:r>
          <w:tab/>
        </w:r>
        <w:r>
          <w:fldChar w:fldCharType="begin"/>
        </w:r>
        <w:r>
          <w:instrText xml:space="preserve"> PAGEREF _Toc8064 \h </w:instrText>
        </w:r>
        <w:r>
          <w:fldChar w:fldCharType="separate"/>
        </w:r>
        <w:r>
          <w:t>10</w:t>
        </w:r>
        <w:r>
          <w:fldChar w:fldCharType="end"/>
        </w:r>
      </w:hyperlink>
    </w:p>
    <w:p>
      <w:pPr>
        <w:pStyle w:val="TOC2"/>
        <w:tabs>
          <w:tab w:val="right" w:leader="dot" w:pos="8306"/>
        </w:tabs>
      </w:pPr>
      <w:hyperlink w:anchor="_Toc24301" w:history="1">
        <w:r>
          <w:rPr>
            <w:rFonts w:ascii="仿宋" w:eastAsia="仿宋" w:hAnsi="仿宋" w:cs="仿宋" w:hint="eastAsia"/>
            <w:lang w:eastAsia="zh-CN"/>
          </w:rPr>
          <w:t>(三)、膨胀剂项目提出的理由</w:t>
        </w:r>
        <w:r>
          <w:tab/>
        </w:r>
        <w:r>
          <w:fldChar w:fldCharType="begin"/>
        </w:r>
        <w:r>
          <w:instrText xml:space="preserve"> PAGEREF _Toc24301 \h </w:instrText>
        </w:r>
        <w:r>
          <w:fldChar w:fldCharType="separate"/>
        </w:r>
        <w:r>
          <w:t>11</w:t>
        </w:r>
        <w:r>
          <w:fldChar w:fldCharType="end"/>
        </w:r>
      </w:hyperlink>
    </w:p>
    <w:p>
      <w:pPr>
        <w:pStyle w:val="TOC2"/>
        <w:tabs>
          <w:tab w:val="right" w:leader="dot" w:pos="8306"/>
        </w:tabs>
      </w:pPr>
      <w:hyperlink w:anchor="_Toc25803" w:history="1">
        <w:r>
          <w:rPr>
            <w:rFonts w:ascii="仿宋" w:eastAsia="仿宋" w:hAnsi="仿宋" w:cs="仿宋" w:hint="eastAsia"/>
            <w:lang w:eastAsia="zh-CN"/>
          </w:rPr>
          <w:t>(四)、膨胀剂项目意义</w:t>
        </w:r>
        <w:r>
          <w:tab/>
        </w:r>
        <w:r>
          <w:fldChar w:fldCharType="begin"/>
        </w:r>
        <w:r>
          <w:instrText xml:space="preserve"> PAGEREF _Toc25803 \h </w:instrText>
        </w:r>
        <w:r>
          <w:fldChar w:fldCharType="separate"/>
        </w:r>
        <w:r>
          <w:t>13</w:t>
        </w:r>
        <w:r>
          <w:fldChar w:fldCharType="end"/>
        </w:r>
      </w:hyperlink>
    </w:p>
    <w:p>
      <w:pPr>
        <w:pStyle w:val="TOC2"/>
        <w:tabs>
          <w:tab w:val="right" w:leader="dot" w:pos="8306"/>
        </w:tabs>
      </w:pPr>
      <w:hyperlink w:anchor="_Toc17848" w:history="1">
        <w:r>
          <w:rPr>
            <w:rFonts w:ascii="仿宋" w:eastAsia="仿宋" w:hAnsi="仿宋" w:cs="仿宋" w:hint="eastAsia"/>
            <w:lang w:eastAsia="zh-CN"/>
          </w:rPr>
          <w:t>(五)、膨胀剂项目背景</w:t>
        </w:r>
        <w:r>
          <w:tab/>
        </w:r>
        <w:r>
          <w:fldChar w:fldCharType="begin"/>
        </w:r>
        <w:r>
          <w:instrText xml:space="preserve"> PAGEREF _Toc17848 \h </w:instrText>
        </w:r>
        <w:r>
          <w:fldChar w:fldCharType="separate"/>
        </w:r>
        <w:r>
          <w:t>13</w:t>
        </w:r>
        <w:r>
          <w:fldChar w:fldCharType="end"/>
        </w:r>
      </w:hyperlink>
    </w:p>
    <w:p>
      <w:pPr>
        <w:pStyle w:val="TOC1"/>
        <w:tabs>
          <w:tab w:val="right" w:leader="dot" w:pos="8306"/>
        </w:tabs>
      </w:pPr>
      <w:hyperlink w:anchor="_Toc20107" w:history="1">
        <w:r>
          <w:rPr>
            <w:rFonts w:ascii="仿宋" w:eastAsia="仿宋" w:hAnsi="仿宋" w:cs="仿宋" w:hint="eastAsia"/>
            <w:lang w:eastAsia="zh-CN"/>
          </w:rPr>
          <w:t>四、膨胀剂项目文档管理</w:t>
        </w:r>
        <w:r>
          <w:tab/>
        </w:r>
        <w:r>
          <w:fldChar w:fldCharType="begin"/>
        </w:r>
        <w:r>
          <w:instrText xml:space="preserve"> PAGEREF _Toc20107 \h </w:instrText>
        </w:r>
        <w:r>
          <w:fldChar w:fldCharType="separate"/>
        </w:r>
        <w:r>
          <w:t>14</w:t>
        </w:r>
        <w:r>
          <w:fldChar w:fldCharType="end"/>
        </w:r>
      </w:hyperlink>
    </w:p>
    <w:p>
      <w:pPr>
        <w:pStyle w:val="TOC2"/>
        <w:tabs>
          <w:tab w:val="right" w:leader="dot" w:pos="8306"/>
        </w:tabs>
      </w:pPr>
      <w:hyperlink w:anchor="_Toc26544" w:history="1">
        <w:r>
          <w:rPr>
            <w:rFonts w:ascii="仿宋" w:eastAsia="仿宋" w:hAnsi="仿宋" w:cs="仿宋" w:hint="eastAsia"/>
            <w:lang w:eastAsia="zh-CN"/>
          </w:rPr>
          <w:t>(一)、文档编制与审查</w:t>
        </w:r>
        <w:r>
          <w:tab/>
        </w:r>
        <w:r>
          <w:fldChar w:fldCharType="begin"/>
        </w:r>
        <w:r>
          <w:instrText xml:space="preserve"> PAGEREF _Toc26544 \h </w:instrText>
        </w:r>
        <w:r>
          <w:fldChar w:fldCharType="separate"/>
        </w:r>
        <w:r>
          <w:t>14</w:t>
        </w:r>
        <w:r>
          <w:fldChar w:fldCharType="end"/>
        </w:r>
      </w:hyperlink>
    </w:p>
    <w:p>
      <w:pPr>
        <w:pStyle w:val="TOC2"/>
        <w:tabs>
          <w:tab w:val="right" w:leader="dot" w:pos="8306"/>
        </w:tabs>
      </w:pPr>
      <w:hyperlink w:anchor="_Toc7700" w:history="1">
        <w:r>
          <w:rPr>
            <w:rFonts w:ascii="仿宋" w:eastAsia="仿宋" w:hAnsi="仿宋" w:cs="仿宋" w:hint="eastAsia"/>
            <w:lang w:eastAsia="zh-CN"/>
          </w:rPr>
          <w:t>(二)、文档发布与分发</w:t>
        </w:r>
        <w:r>
          <w:tab/>
        </w:r>
        <w:r>
          <w:fldChar w:fldCharType="begin"/>
        </w:r>
        <w:r>
          <w:instrText xml:space="preserve"> PAGEREF _Toc7700 \h </w:instrText>
        </w:r>
        <w:r>
          <w:fldChar w:fldCharType="separate"/>
        </w:r>
        <w:r>
          <w:t>16</w:t>
        </w:r>
        <w:r>
          <w:fldChar w:fldCharType="end"/>
        </w:r>
      </w:hyperlink>
    </w:p>
    <w:p>
      <w:pPr>
        <w:pStyle w:val="TOC2"/>
        <w:tabs>
          <w:tab w:val="right" w:leader="dot" w:pos="8306"/>
        </w:tabs>
      </w:pPr>
      <w:hyperlink w:anchor="_Toc24418" w:history="1">
        <w:r>
          <w:rPr>
            <w:rFonts w:ascii="仿宋" w:eastAsia="仿宋" w:hAnsi="仿宋" w:cs="仿宋" w:hint="eastAsia"/>
            <w:lang w:eastAsia="zh-CN"/>
          </w:rPr>
          <w:t>(三)、文档存档与归档</w:t>
        </w:r>
        <w:r>
          <w:tab/>
        </w:r>
        <w:r>
          <w:fldChar w:fldCharType="begin"/>
        </w:r>
        <w:r>
          <w:instrText xml:space="preserve"> PAGEREF _Toc24418 \h </w:instrText>
        </w:r>
        <w:r>
          <w:fldChar w:fldCharType="separate"/>
        </w:r>
        <w:r>
          <w:t>16</w:t>
        </w:r>
        <w:r>
          <w:fldChar w:fldCharType="end"/>
        </w:r>
      </w:hyperlink>
    </w:p>
    <w:p>
      <w:pPr>
        <w:pStyle w:val="TOC1"/>
        <w:tabs>
          <w:tab w:val="right" w:leader="dot" w:pos="8306"/>
        </w:tabs>
      </w:pPr>
      <w:hyperlink w:anchor="_Toc28729" w:history="1">
        <w:r>
          <w:rPr>
            <w:rFonts w:ascii="仿宋" w:eastAsia="仿宋" w:hAnsi="仿宋" w:cs="仿宋" w:hint="eastAsia"/>
            <w:lang w:eastAsia="zh-CN"/>
          </w:rPr>
          <w:t>五、市场分析、调研</w:t>
        </w:r>
        <w:r>
          <w:tab/>
        </w:r>
        <w:r>
          <w:fldChar w:fldCharType="begin"/>
        </w:r>
        <w:r>
          <w:instrText xml:space="preserve"> PAGEREF _Toc28729 \h </w:instrText>
        </w:r>
        <w:r>
          <w:fldChar w:fldCharType="separate"/>
        </w:r>
        <w:r>
          <w:t>18</w:t>
        </w:r>
        <w:r>
          <w:fldChar w:fldCharType="end"/>
        </w:r>
      </w:hyperlink>
    </w:p>
    <w:p>
      <w:pPr>
        <w:pStyle w:val="TOC2"/>
        <w:tabs>
          <w:tab w:val="right" w:leader="dot" w:pos="8306"/>
        </w:tabs>
      </w:pPr>
      <w:hyperlink w:anchor="_Toc30949" w:history="1">
        <w:r>
          <w:rPr>
            <w:rFonts w:ascii="仿宋" w:eastAsia="仿宋" w:hAnsi="仿宋" w:cs="仿宋" w:hint="eastAsia"/>
            <w:lang w:eastAsia="zh-CN"/>
          </w:rPr>
          <w:t>(一)、膨胀剂行业分析</w:t>
        </w:r>
        <w:r>
          <w:tab/>
        </w:r>
        <w:r>
          <w:fldChar w:fldCharType="begin"/>
        </w:r>
        <w:r>
          <w:instrText xml:space="preserve"> PAGEREF _Toc30949 \h </w:instrText>
        </w:r>
        <w:r>
          <w:fldChar w:fldCharType="separate"/>
        </w:r>
        <w:r>
          <w:t>18</w:t>
        </w:r>
        <w:r>
          <w:fldChar w:fldCharType="end"/>
        </w:r>
      </w:hyperlink>
    </w:p>
    <w:p>
      <w:pPr>
        <w:pStyle w:val="TOC2"/>
        <w:tabs>
          <w:tab w:val="right" w:leader="dot" w:pos="8306"/>
        </w:tabs>
      </w:pPr>
      <w:hyperlink w:anchor="_Toc16636" w:history="1">
        <w:r>
          <w:rPr>
            <w:rFonts w:ascii="仿宋" w:eastAsia="仿宋" w:hAnsi="仿宋" w:cs="仿宋" w:hint="eastAsia"/>
            <w:lang w:eastAsia="zh-CN"/>
          </w:rPr>
          <w:t>(二)、膨胀剂市场分析预测</w:t>
        </w:r>
        <w:r>
          <w:tab/>
        </w:r>
        <w:r>
          <w:fldChar w:fldCharType="begin"/>
        </w:r>
        <w:r>
          <w:instrText xml:space="preserve"> PAGEREF _Toc16636 \h </w:instrText>
        </w:r>
        <w:r>
          <w:fldChar w:fldCharType="separate"/>
        </w:r>
        <w:r>
          <w:t>18</w:t>
        </w:r>
        <w:r>
          <w:fldChar w:fldCharType="end"/>
        </w:r>
      </w:hyperlink>
    </w:p>
    <w:p>
      <w:pPr>
        <w:pStyle w:val="TOC1"/>
        <w:tabs>
          <w:tab w:val="right" w:leader="dot" w:pos="8306"/>
        </w:tabs>
      </w:pPr>
      <w:hyperlink w:anchor="_Toc18258" w:history="1">
        <w:r>
          <w:rPr>
            <w:rFonts w:ascii="仿宋" w:eastAsia="仿宋" w:hAnsi="仿宋" w:cs="仿宋" w:hint="eastAsia"/>
            <w:lang w:eastAsia="zh-CN"/>
          </w:rPr>
          <w:t>六、膨胀剂项目建设背景及必要性分析</w:t>
        </w:r>
        <w:r>
          <w:tab/>
        </w:r>
        <w:r>
          <w:fldChar w:fldCharType="begin"/>
        </w:r>
        <w:r>
          <w:instrText xml:space="preserve"> PAGEREF _Toc18258 \h </w:instrText>
        </w:r>
        <w:r>
          <w:fldChar w:fldCharType="separate"/>
        </w:r>
        <w:r>
          <w:t>19</w:t>
        </w:r>
        <w:r>
          <w:fldChar w:fldCharType="end"/>
        </w:r>
      </w:hyperlink>
    </w:p>
    <w:p>
      <w:pPr>
        <w:pStyle w:val="TOC2"/>
        <w:tabs>
          <w:tab w:val="right" w:leader="dot" w:pos="8306"/>
        </w:tabs>
      </w:pPr>
      <w:hyperlink w:anchor="_Toc18865" w:history="1">
        <w:r>
          <w:rPr>
            <w:rFonts w:ascii="仿宋" w:eastAsia="仿宋" w:hAnsi="仿宋" w:cs="仿宋" w:hint="eastAsia"/>
            <w:lang w:eastAsia="zh-CN"/>
          </w:rPr>
          <w:t>(一)、膨胀剂项目背景分析</w:t>
        </w:r>
        <w:r>
          <w:tab/>
        </w:r>
        <w:r>
          <w:fldChar w:fldCharType="begin"/>
        </w:r>
        <w:r>
          <w:instrText xml:space="preserve"> PAGEREF _Toc18865 \h </w:instrText>
        </w:r>
        <w:r>
          <w:fldChar w:fldCharType="separate"/>
        </w:r>
        <w:r>
          <w:t>19</w:t>
        </w:r>
        <w:r>
          <w:fldChar w:fldCharType="end"/>
        </w:r>
      </w:hyperlink>
    </w:p>
    <w:p>
      <w:pPr>
        <w:pStyle w:val="TOC2"/>
        <w:tabs>
          <w:tab w:val="right" w:leader="dot" w:pos="8306"/>
        </w:tabs>
      </w:pPr>
      <w:hyperlink w:anchor="_Toc12003" w:history="1">
        <w:r>
          <w:rPr>
            <w:rFonts w:ascii="仿宋" w:eastAsia="仿宋" w:hAnsi="仿宋" w:cs="仿宋" w:hint="eastAsia"/>
            <w:lang w:eastAsia="zh-CN"/>
          </w:rPr>
          <w:t>(二)、膨胀剂项目建设必要性分析</w:t>
        </w:r>
        <w:r>
          <w:tab/>
        </w:r>
        <w:r>
          <w:fldChar w:fldCharType="begin"/>
        </w:r>
        <w:r>
          <w:instrText xml:space="preserve"> PAGEREF _Toc12003 \h </w:instrText>
        </w:r>
        <w:r>
          <w:fldChar w:fldCharType="separate"/>
        </w:r>
        <w:r>
          <w:t>21</w:t>
        </w:r>
        <w:r>
          <w:fldChar w:fldCharType="end"/>
        </w:r>
      </w:hyperlink>
    </w:p>
    <w:p>
      <w:pPr>
        <w:pStyle w:val="TOC1"/>
        <w:tabs>
          <w:tab w:val="right" w:leader="dot" w:pos="8306"/>
        </w:tabs>
      </w:pPr>
      <w:hyperlink w:anchor="_Toc29969" w:history="1">
        <w:r>
          <w:rPr>
            <w:rFonts w:ascii="仿宋" w:eastAsia="仿宋" w:hAnsi="仿宋" w:cs="仿宋" w:hint="eastAsia"/>
            <w:lang w:eastAsia="zh-CN"/>
          </w:rPr>
          <w:t>七、膨胀剂项目技术管理</w:t>
        </w:r>
        <w:r>
          <w:tab/>
        </w:r>
        <w:r>
          <w:fldChar w:fldCharType="begin"/>
        </w:r>
        <w:r>
          <w:instrText xml:space="preserve"> PAGEREF _Toc29969 \h </w:instrText>
        </w:r>
        <w:r>
          <w:fldChar w:fldCharType="separate"/>
        </w:r>
        <w:r>
          <w:t>22</w:t>
        </w:r>
        <w:r>
          <w:fldChar w:fldCharType="end"/>
        </w:r>
      </w:hyperlink>
    </w:p>
    <w:p>
      <w:pPr>
        <w:pStyle w:val="TOC2"/>
        <w:tabs>
          <w:tab w:val="right" w:leader="dot" w:pos="8306"/>
        </w:tabs>
      </w:pPr>
      <w:hyperlink w:anchor="_Toc20781" w:history="1">
        <w:r>
          <w:rPr>
            <w:rFonts w:ascii="仿宋" w:eastAsia="仿宋" w:hAnsi="仿宋" w:cs="仿宋" w:hint="eastAsia"/>
            <w:lang w:eastAsia="zh-CN"/>
          </w:rPr>
          <w:t>(一)、技术方案选用方向</w:t>
        </w:r>
        <w:r>
          <w:tab/>
        </w:r>
        <w:r>
          <w:fldChar w:fldCharType="begin"/>
        </w:r>
        <w:r>
          <w:instrText xml:space="preserve"> PAGEREF _Toc20781 \h </w:instrText>
        </w:r>
        <w:r>
          <w:fldChar w:fldCharType="separate"/>
        </w:r>
        <w:r>
          <w:t>22</w:t>
        </w:r>
        <w:r>
          <w:fldChar w:fldCharType="end"/>
        </w:r>
      </w:hyperlink>
    </w:p>
    <w:p>
      <w:pPr>
        <w:pStyle w:val="TOC2"/>
        <w:tabs>
          <w:tab w:val="right" w:leader="dot" w:pos="8306"/>
        </w:tabs>
      </w:pPr>
      <w:hyperlink w:anchor="_Toc16661" w:history="1">
        <w:r>
          <w:rPr>
            <w:rFonts w:ascii="仿宋" w:eastAsia="仿宋" w:hAnsi="仿宋" w:cs="仿宋" w:hint="eastAsia"/>
            <w:lang w:eastAsia="zh-CN"/>
          </w:rPr>
          <w:t>(二)、工艺技术方案选用原则</w:t>
        </w:r>
        <w:r>
          <w:tab/>
        </w:r>
        <w:r>
          <w:fldChar w:fldCharType="begin"/>
        </w:r>
        <w:r>
          <w:instrText xml:space="preserve"> PAGEREF _Toc16661 \h </w:instrText>
        </w:r>
        <w:r>
          <w:fldChar w:fldCharType="separate"/>
        </w:r>
        <w:r>
          <w:t>24</w:t>
        </w:r>
        <w:r>
          <w:fldChar w:fldCharType="end"/>
        </w:r>
      </w:hyperlink>
    </w:p>
    <w:p>
      <w:pPr>
        <w:pStyle w:val="TOC2"/>
        <w:tabs>
          <w:tab w:val="right" w:leader="dot" w:pos="8306"/>
        </w:tabs>
      </w:pPr>
      <w:hyperlink w:anchor="_Toc29717" w:history="1">
        <w:r>
          <w:rPr>
            <w:rFonts w:ascii="仿宋" w:eastAsia="仿宋" w:hAnsi="仿宋" w:cs="仿宋" w:hint="eastAsia"/>
            <w:lang w:eastAsia="zh-CN"/>
          </w:rPr>
          <w:t>(三)、工艺技术方案要求</w:t>
        </w:r>
        <w:r>
          <w:tab/>
        </w:r>
        <w:r>
          <w:fldChar w:fldCharType="begin"/>
        </w:r>
        <w:r>
          <w:instrText xml:space="preserve"> PAGEREF _Toc29717 \h </w:instrText>
        </w:r>
        <w:r>
          <w:fldChar w:fldCharType="separate"/>
        </w:r>
        <w:r>
          <w:t>26</w:t>
        </w:r>
        <w:r>
          <w:fldChar w:fldCharType="end"/>
        </w:r>
      </w:hyperlink>
    </w:p>
    <w:p>
      <w:pPr>
        <w:pStyle w:val="TOC1"/>
        <w:tabs>
          <w:tab w:val="right" w:leader="dot" w:pos="8306"/>
        </w:tabs>
      </w:pPr>
      <w:hyperlink w:anchor="_Toc25754" w:history="1">
        <w:r>
          <w:rPr>
            <w:rFonts w:ascii="仿宋" w:eastAsia="仿宋" w:hAnsi="仿宋" w:cs="仿宋" w:hint="eastAsia"/>
            <w:lang w:eastAsia="zh-CN"/>
          </w:rPr>
          <w:t>八、膨胀剂项目财务管理</w:t>
        </w:r>
        <w:r>
          <w:tab/>
        </w:r>
        <w:r>
          <w:fldChar w:fldCharType="begin"/>
        </w:r>
        <w:r>
          <w:instrText xml:space="preserve"> PAGEREF _Toc25754 \h </w:instrText>
        </w:r>
        <w:r>
          <w:fldChar w:fldCharType="separate"/>
        </w:r>
        <w:r>
          <w:t>28</w:t>
        </w:r>
        <w:r>
          <w:fldChar w:fldCharType="end"/>
        </w:r>
      </w:hyperlink>
    </w:p>
    <w:p>
      <w:pPr>
        <w:pStyle w:val="TOC2"/>
        <w:tabs>
          <w:tab w:val="right" w:leader="dot" w:pos="8306"/>
        </w:tabs>
      </w:pPr>
      <w:hyperlink w:anchor="_Toc361" w:history="1">
        <w:r>
          <w:rPr>
            <w:rFonts w:ascii="仿宋" w:eastAsia="仿宋" w:hAnsi="仿宋" w:cs="仿宋" w:hint="eastAsia"/>
            <w:lang w:eastAsia="zh-CN"/>
          </w:rPr>
          <w:t>(一)、资金需求大</w:t>
        </w:r>
        <w:r>
          <w:tab/>
        </w:r>
        <w:r>
          <w:fldChar w:fldCharType="begin"/>
        </w:r>
        <w:r>
          <w:instrText xml:space="preserve"> PAGEREF _Toc361 \h </w:instrText>
        </w:r>
        <w:r>
          <w:fldChar w:fldCharType="separate"/>
        </w:r>
        <w:r>
          <w:t>28</w:t>
        </w:r>
        <w:r>
          <w:fldChar w:fldCharType="end"/>
        </w:r>
      </w:hyperlink>
    </w:p>
    <w:p>
      <w:pPr>
        <w:pStyle w:val="TOC2"/>
        <w:tabs>
          <w:tab w:val="right" w:leader="dot" w:pos="8306"/>
        </w:tabs>
      </w:pPr>
      <w:hyperlink w:anchor="_Toc32530" w:history="1">
        <w:r>
          <w:rPr>
            <w:rFonts w:ascii="仿宋" w:eastAsia="仿宋" w:hAnsi="仿宋" w:cs="仿宋" w:hint="eastAsia"/>
            <w:lang w:eastAsia="zh-CN"/>
          </w:rPr>
          <w:t>(二)、研发周期长</w:t>
        </w:r>
        <w:r>
          <w:tab/>
        </w:r>
        <w:r>
          <w:fldChar w:fldCharType="begin"/>
        </w:r>
        <w:r>
          <w:instrText xml:space="preserve"> PAGEREF _Toc32530 \h </w:instrText>
        </w:r>
        <w:r>
          <w:fldChar w:fldCharType="separate"/>
        </w:r>
        <w:r>
          <w:t>29</w:t>
        </w:r>
        <w:r>
          <w:fldChar w:fldCharType="end"/>
        </w:r>
      </w:hyperlink>
    </w:p>
    <w:p>
      <w:pPr>
        <w:pStyle w:val="TOC2"/>
        <w:tabs>
          <w:tab w:val="right" w:leader="dot" w:pos="8306"/>
        </w:tabs>
      </w:pPr>
      <w:hyperlink w:anchor="_Toc27718" w:history="1">
        <w:r>
          <w:rPr>
            <w:rFonts w:ascii="仿宋" w:eastAsia="仿宋" w:hAnsi="仿宋" w:cs="仿宋" w:hint="eastAsia"/>
            <w:lang w:eastAsia="zh-CN"/>
          </w:rPr>
          <w:t>(三)、市场风险大</w:t>
        </w:r>
        <w:r>
          <w:tab/>
        </w:r>
        <w:r>
          <w:fldChar w:fldCharType="begin"/>
        </w:r>
        <w:r>
          <w:instrText xml:space="preserve"> PAGEREF _Toc27718 \h </w:instrText>
        </w:r>
        <w:r>
          <w:fldChar w:fldCharType="separate"/>
        </w:r>
        <w:r>
          <w:t>30</w:t>
        </w:r>
        <w:r>
          <w:fldChar w:fldCharType="end"/>
        </w:r>
      </w:hyperlink>
    </w:p>
    <w:p>
      <w:pPr>
        <w:pStyle w:val="TOC2"/>
        <w:tabs>
          <w:tab w:val="right" w:leader="dot" w:pos="8306"/>
        </w:tabs>
      </w:pPr>
      <w:hyperlink w:anchor="_Toc2768" w:history="1">
        <w:r>
          <w:rPr>
            <w:rFonts w:ascii="仿宋" w:eastAsia="仿宋" w:hAnsi="仿宋" w:cs="仿宋" w:hint="eastAsia"/>
            <w:lang w:eastAsia="zh-CN"/>
          </w:rPr>
          <w:t>(四)、利润率高</w:t>
        </w:r>
        <w:r>
          <w:tab/>
        </w:r>
        <w:r>
          <w:fldChar w:fldCharType="begin"/>
        </w:r>
        <w:r>
          <w:instrText xml:space="preserve"> PAGEREF _Toc2768 \h </w:instrText>
        </w:r>
        <w:r>
          <w:fldChar w:fldCharType="separate"/>
        </w:r>
        <w:r>
          <w:t>33</w:t>
        </w:r>
        <w:r>
          <w:fldChar w:fldCharType="end"/>
        </w:r>
      </w:hyperlink>
    </w:p>
    <w:p>
      <w:pPr>
        <w:pStyle w:val="TOC1"/>
        <w:tabs>
          <w:tab w:val="right" w:leader="dot" w:pos="8306"/>
        </w:tabs>
      </w:pPr>
      <w:hyperlink w:anchor="_Toc29363" w:history="1">
        <w:r>
          <w:rPr>
            <w:rFonts w:ascii="仿宋" w:eastAsia="仿宋" w:hAnsi="仿宋" w:cs="仿宋" w:hint="eastAsia"/>
            <w:lang w:eastAsia="zh-CN"/>
          </w:rPr>
          <w:t>九、膨胀剂项目投资规划</w:t>
        </w:r>
        <w:r>
          <w:tab/>
        </w:r>
        <w:r>
          <w:fldChar w:fldCharType="begin"/>
        </w:r>
        <w:r>
          <w:instrText xml:space="preserve"> PAGEREF _Toc29363 \h </w:instrText>
        </w:r>
        <w:r>
          <w:fldChar w:fldCharType="separate"/>
        </w:r>
        <w:r>
          <w:t>35</w:t>
        </w:r>
        <w:r>
          <w:fldChar w:fldCharType="end"/>
        </w:r>
      </w:hyperlink>
    </w:p>
    <w:p>
      <w:pPr>
        <w:pStyle w:val="TOC2"/>
        <w:tabs>
          <w:tab w:val="right" w:leader="dot" w:pos="8306"/>
        </w:tabs>
      </w:pPr>
      <w:hyperlink w:anchor="_Toc20150" w:history="1">
        <w:r>
          <w:rPr>
            <w:rFonts w:ascii="仿宋" w:eastAsia="仿宋" w:hAnsi="仿宋" w:cs="仿宋" w:hint="eastAsia"/>
            <w:lang w:eastAsia="zh-CN"/>
          </w:rPr>
          <w:t>(一)、膨胀剂项目总投资估算</w:t>
        </w:r>
        <w:r>
          <w:tab/>
        </w:r>
        <w:r>
          <w:fldChar w:fldCharType="begin"/>
        </w:r>
        <w:r>
          <w:instrText xml:space="preserve"> PAGEREF _Toc20150 \h </w:instrText>
        </w:r>
        <w:r>
          <w:fldChar w:fldCharType="separate"/>
        </w:r>
        <w:r>
          <w:t>35</w:t>
        </w:r>
        <w:r>
          <w:fldChar w:fldCharType="end"/>
        </w:r>
      </w:hyperlink>
    </w:p>
    <w:p>
      <w:pPr>
        <w:pStyle w:val="TOC2"/>
        <w:tabs>
          <w:tab w:val="right" w:leader="dot" w:pos="8306"/>
        </w:tabs>
      </w:pPr>
      <w:hyperlink w:anchor="_Toc9499" w:history="1">
        <w:r>
          <w:rPr>
            <w:rFonts w:ascii="仿宋" w:eastAsia="仿宋" w:hAnsi="仿宋" w:cs="仿宋" w:hint="eastAsia"/>
            <w:lang w:eastAsia="zh-CN"/>
          </w:rPr>
          <w:t>(二)、资金筹措</w:t>
        </w:r>
        <w:r>
          <w:tab/>
        </w:r>
        <w:r>
          <w:fldChar w:fldCharType="begin"/>
        </w:r>
        <w:r>
          <w:instrText xml:space="preserve"> PAGEREF _Toc9499 \h </w:instrText>
        </w:r>
        <w:r>
          <w:fldChar w:fldCharType="separate"/>
        </w:r>
        <w:r>
          <w:t>36</w:t>
        </w:r>
        <w:r>
          <w:fldChar w:fldCharType="end"/>
        </w:r>
      </w:hyperlink>
    </w:p>
    <w:p>
      <w:pPr>
        <w:pStyle w:val="TOC1"/>
        <w:tabs>
          <w:tab w:val="right" w:leader="dot" w:pos="8306"/>
        </w:tabs>
      </w:pPr>
      <w:hyperlink w:anchor="_Toc12875" w:history="1">
        <w:r>
          <w:rPr>
            <w:rFonts w:ascii="仿宋" w:eastAsia="仿宋" w:hAnsi="仿宋" w:cs="仿宋" w:hint="eastAsia"/>
            <w:lang w:eastAsia="zh-CN"/>
          </w:rPr>
          <w:t>十、膨胀剂项目经营效益</w:t>
        </w:r>
        <w:r>
          <w:tab/>
        </w:r>
        <w:r>
          <w:fldChar w:fldCharType="begin"/>
        </w:r>
        <w:r>
          <w:instrText xml:space="preserve"> PAGEREF _Toc12875 \h </w:instrText>
        </w:r>
        <w:r>
          <w:fldChar w:fldCharType="separate"/>
        </w:r>
        <w:r>
          <w:t>37</w:t>
        </w:r>
        <w:r>
          <w:fldChar w:fldCharType="end"/>
        </w:r>
      </w:hyperlink>
    </w:p>
    <w:p>
      <w:pPr>
        <w:pStyle w:val="TOC2"/>
        <w:tabs>
          <w:tab w:val="right" w:leader="dot" w:pos="8306"/>
        </w:tabs>
      </w:pPr>
      <w:hyperlink w:anchor="_Toc10893" w:history="1">
        <w:r>
          <w:rPr>
            <w:rFonts w:ascii="仿宋" w:eastAsia="仿宋" w:hAnsi="仿宋" w:cs="仿宋" w:hint="eastAsia"/>
            <w:lang w:eastAsia="zh-CN"/>
          </w:rPr>
          <w:t>(一)、经济评价财务测算</w:t>
        </w:r>
        <w:r>
          <w:tab/>
        </w:r>
        <w:r>
          <w:fldChar w:fldCharType="begin"/>
        </w:r>
        <w:r>
          <w:instrText xml:space="preserve"> PAGEREF _Toc10893 \h </w:instrText>
        </w:r>
        <w:r>
          <w:fldChar w:fldCharType="separate"/>
        </w:r>
        <w:r>
          <w:t>37</w:t>
        </w:r>
        <w:r>
          <w:fldChar w:fldCharType="end"/>
        </w:r>
      </w:hyperlink>
    </w:p>
    <w:p>
      <w:pPr>
        <w:pStyle w:val="TOC2"/>
        <w:tabs>
          <w:tab w:val="right" w:leader="dot" w:pos="8306"/>
        </w:tabs>
      </w:pPr>
      <w:hyperlink w:anchor="_Toc12162" w:history="1">
        <w:r>
          <w:rPr>
            <w:rFonts w:ascii="仿宋" w:eastAsia="仿宋" w:hAnsi="仿宋" w:cs="仿宋" w:hint="eastAsia"/>
            <w:lang w:eastAsia="zh-CN"/>
          </w:rPr>
          <w:t>(二)、膨胀剂项目盈利能力分析</w:t>
        </w:r>
        <w:r>
          <w:tab/>
        </w:r>
        <w:r>
          <w:fldChar w:fldCharType="begin"/>
        </w:r>
        <w:r>
          <w:instrText xml:space="preserve"> PAGEREF _Toc12162 \h </w:instrText>
        </w:r>
        <w:r>
          <w:fldChar w:fldCharType="separate"/>
        </w:r>
        <w:r>
          <w:t>38</w:t>
        </w:r>
        <w:r>
          <w:fldChar w:fldCharType="end"/>
        </w:r>
      </w:hyperlink>
    </w:p>
    <w:p>
      <w:pPr>
        <w:pStyle w:val="TOC1"/>
        <w:tabs>
          <w:tab w:val="right" w:leader="dot" w:pos="8306"/>
        </w:tabs>
      </w:pPr>
      <w:hyperlink w:anchor="_Toc12257" w:history="1">
        <w:r>
          <w:rPr>
            <w:rFonts w:ascii="仿宋" w:eastAsia="仿宋" w:hAnsi="仿宋" w:cs="仿宋" w:hint="eastAsia"/>
            <w:lang w:eastAsia="zh-CN"/>
          </w:rPr>
          <w:t>十一、膨胀剂项目创新与研发</w:t>
        </w:r>
        <w:r>
          <w:tab/>
        </w:r>
        <w:r>
          <w:fldChar w:fldCharType="begin"/>
        </w:r>
        <w:r>
          <w:instrText xml:space="preserve"> PAGEREF _Toc12257 \h </w:instrText>
        </w:r>
        <w:r>
          <w:fldChar w:fldCharType="separate"/>
        </w:r>
        <w:r>
          <w:t>39</w:t>
        </w:r>
        <w:r>
          <w:fldChar w:fldCharType="end"/>
        </w:r>
      </w:hyperlink>
    </w:p>
    <w:p>
      <w:pPr>
        <w:pStyle w:val="TOC2"/>
        <w:tabs>
          <w:tab w:val="right" w:leader="dot" w:pos="8306"/>
        </w:tabs>
      </w:pPr>
      <w:hyperlink w:anchor="_Toc14267" w:history="1">
        <w:r>
          <w:rPr>
            <w:rFonts w:ascii="仿宋" w:eastAsia="仿宋" w:hAnsi="仿宋" w:cs="仿宋" w:hint="eastAsia"/>
            <w:lang w:eastAsia="zh-CN"/>
          </w:rPr>
          <w:t>(一)、创新策略与方向</w:t>
        </w:r>
        <w:r>
          <w:tab/>
        </w:r>
        <w:r>
          <w:fldChar w:fldCharType="begin"/>
        </w:r>
        <w:r>
          <w:instrText xml:space="preserve"> PAGEREF _Toc14267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508" w:history="1">
        <w:r>
          <w:rPr>
            <w:rFonts w:ascii="仿宋" w:eastAsia="仿宋" w:hAnsi="仿宋" w:cs="仿宋" w:hint="eastAsia"/>
            <w:lang w:eastAsia="zh-CN"/>
          </w:rPr>
          <w:t>(二)、研发规划与投入</w:t>
        </w:r>
        <w:r>
          <w:tab/>
        </w:r>
        <w:r>
          <w:fldChar w:fldCharType="begin"/>
        </w:r>
        <w:r>
          <w:instrText xml:space="preserve"> PAGEREF _Toc8508 \h </w:instrText>
        </w:r>
        <w:r>
          <w:fldChar w:fldCharType="separate"/>
        </w:r>
        <w:r>
          <w:t>40</w:t>
        </w:r>
        <w:r>
          <w:fldChar w:fldCharType="end"/>
        </w:r>
      </w:hyperlink>
    </w:p>
    <w:p>
      <w:pPr>
        <w:pStyle w:val="TOC1"/>
        <w:tabs>
          <w:tab w:val="right" w:leader="dot" w:pos="8306"/>
        </w:tabs>
      </w:pPr>
      <w:hyperlink w:anchor="_Toc19905" w:history="1">
        <w:r>
          <w:rPr>
            <w:rFonts w:ascii="仿宋" w:eastAsia="仿宋" w:hAnsi="仿宋" w:cs="仿宋" w:hint="eastAsia"/>
            <w:lang w:eastAsia="zh-CN"/>
          </w:rPr>
          <w:t>十二、生产安全保护</w:t>
        </w:r>
        <w:r>
          <w:tab/>
        </w:r>
        <w:r>
          <w:fldChar w:fldCharType="begin"/>
        </w:r>
        <w:r>
          <w:instrText xml:space="preserve"> PAGEREF _Toc19905 \h </w:instrText>
        </w:r>
        <w:r>
          <w:fldChar w:fldCharType="separate"/>
        </w:r>
        <w:r>
          <w:t>42</w:t>
        </w:r>
        <w:r>
          <w:fldChar w:fldCharType="end"/>
        </w:r>
      </w:hyperlink>
    </w:p>
    <w:p>
      <w:pPr>
        <w:pStyle w:val="TOC2"/>
        <w:tabs>
          <w:tab w:val="right" w:leader="dot" w:pos="8306"/>
        </w:tabs>
      </w:pPr>
      <w:hyperlink w:anchor="_Toc2185" w:history="1">
        <w:r>
          <w:rPr>
            <w:rFonts w:ascii="仿宋" w:eastAsia="仿宋" w:hAnsi="仿宋" w:cs="仿宋" w:hint="eastAsia"/>
            <w:lang w:eastAsia="zh-CN"/>
          </w:rPr>
          <w:t>(一)、消防安全</w:t>
        </w:r>
        <w:r>
          <w:tab/>
        </w:r>
        <w:r>
          <w:fldChar w:fldCharType="begin"/>
        </w:r>
        <w:r>
          <w:instrText xml:space="preserve"> PAGEREF _Toc2185 \h </w:instrText>
        </w:r>
        <w:r>
          <w:fldChar w:fldCharType="separate"/>
        </w:r>
        <w:r>
          <w:t>42</w:t>
        </w:r>
        <w:r>
          <w:fldChar w:fldCharType="end"/>
        </w:r>
      </w:hyperlink>
    </w:p>
    <w:p>
      <w:pPr>
        <w:pStyle w:val="TOC2"/>
        <w:tabs>
          <w:tab w:val="right" w:leader="dot" w:pos="8306"/>
        </w:tabs>
      </w:pPr>
      <w:hyperlink w:anchor="_Toc25816" w:history="1">
        <w:r>
          <w:rPr>
            <w:rFonts w:ascii="仿宋" w:eastAsia="仿宋" w:hAnsi="仿宋" w:cs="仿宋" w:hint="eastAsia"/>
            <w:lang w:eastAsia="zh-CN"/>
          </w:rPr>
          <w:t>(二)、防火防爆总图布置措施</w:t>
        </w:r>
        <w:r>
          <w:tab/>
        </w:r>
        <w:r>
          <w:fldChar w:fldCharType="begin"/>
        </w:r>
        <w:r>
          <w:instrText xml:space="preserve"> PAGEREF _Toc25816 \h </w:instrText>
        </w:r>
        <w:r>
          <w:fldChar w:fldCharType="separate"/>
        </w:r>
        <w:r>
          <w:t>44</w:t>
        </w:r>
        <w:r>
          <w:fldChar w:fldCharType="end"/>
        </w:r>
      </w:hyperlink>
    </w:p>
    <w:p>
      <w:pPr>
        <w:pStyle w:val="TOC2"/>
        <w:tabs>
          <w:tab w:val="right" w:leader="dot" w:pos="8306"/>
        </w:tabs>
      </w:pPr>
      <w:hyperlink w:anchor="_Toc225" w:history="1">
        <w:r>
          <w:rPr>
            <w:rFonts w:ascii="仿宋" w:eastAsia="仿宋" w:hAnsi="仿宋" w:cs="仿宋" w:hint="eastAsia"/>
            <w:lang w:eastAsia="zh-CN"/>
          </w:rPr>
          <w:t>(三)、自然灾害防范措施</w:t>
        </w:r>
        <w:r>
          <w:tab/>
        </w:r>
        <w:r>
          <w:fldChar w:fldCharType="begin"/>
        </w:r>
        <w:r>
          <w:instrText xml:space="preserve"> PAGEREF _Toc225 \h </w:instrText>
        </w:r>
        <w:r>
          <w:fldChar w:fldCharType="separate"/>
        </w:r>
        <w:r>
          <w:t>44</w:t>
        </w:r>
        <w:r>
          <w:fldChar w:fldCharType="end"/>
        </w:r>
      </w:hyperlink>
    </w:p>
    <w:p>
      <w:pPr>
        <w:pStyle w:val="TOC2"/>
        <w:tabs>
          <w:tab w:val="right" w:leader="dot" w:pos="8306"/>
        </w:tabs>
      </w:pPr>
      <w:hyperlink w:anchor="_Toc21784" w:history="1">
        <w:r>
          <w:rPr>
            <w:rFonts w:ascii="仿宋" w:eastAsia="仿宋" w:hAnsi="仿宋" w:cs="仿宋" w:hint="eastAsia"/>
            <w:lang w:eastAsia="zh-CN"/>
          </w:rPr>
          <w:t>(四)、安全色及安全标志使用要求</w:t>
        </w:r>
        <w:r>
          <w:tab/>
        </w:r>
        <w:r>
          <w:fldChar w:fldCharType="begin"/>
        </w:r>
        <w:r>
          <w:instrText xml:space="preserve"> PAGEREF _Toc21784 \h </w:instrText>
        </w:r>
        <w:r>
          <w:fldChar w:fldCharType="separate"/>
        </w:r>
        <w:r>
          <w:t>45</w:t>
        </w:r>
        <w:r>
          <w:fldChar w:fldCharType="end"/>
        </w:r>
      </w:hyperlink>
    </w:p>
    <w:p>
      <w:pPr>
        <w:pStyle w:val="TOC2"/>
        <w:tabs>
          <w:tab w:val="right" w:leader="dot" w:pos="8306"/>
        </w:tabs>
      </w:pPr>
      <w:hyperlink w:anchor="_Toc28145" w:history="1">
        <w:r>
          <w:rPr>
            <w:rFonts w:ascii="仿宋" w:eastAsia="仿宋" w:hAnsi="仿宋" w:cs="仿宋" w:hint="eastAsia"/>
            <w:lang w:eastAsia="zh-CN"/>
          </w:rPr>
          <w:t>(五)、防尘防毒措施</w:t>
        </w:r>
        <w:r>
          <w:tab/>
        </w:r>
        <w:r>
          <w:fldChar w:fldCharType="begin"/>
        </w:r>
        <w:r>
          <w:instrText xml:space="preserve"> PAGEREF _Toc28145 \h </w:instrText>
        </w:r>
        <w:r>
          <w:fldChar w:fldCharType="separate"/>
        </w:r>
        <w:r>
          <w:t>46</w:t>
        </w:r>
        <w:r>
          <w:fldChar w:fldCharType="end"/>
        </w:r>
      </w:hyperlink>
    </w:p>
    <w:p>
      <w:pPr>
        <w:pStyle w:val="TOC2"/>
        <w:tabs>
          <w:tab w:val="right" w:leader="dot" w:pos="8306"/>
        </w:tabs>
      </w:pPr>
      <w:hyperlink w:anchor="_Toc30620" w:history="1">
        <w:r>
          <w:rPr>
            <w:rFonts w:ascii="仿宋" w:eastAsia="仿宋" w:hAnsi="仿宋" w:cs="仿宋" w:hint="eastAsia"/>
            <w:lang w:eastAsia="zh-CN"/>
          </w:rPr>
          <w:t>(六)、防静电、触电防护及防雷措施</w:t>
        </w:r>
        <w:r>
          <w:tab/>
        </w:r>
        <w:r>
          <w:fldChar w:fldCharType="begin"/>
        </w:r>
        <w:r>
          <w:instrText xml:space="preserve"> PAGEREF _Toc30620 \h </w:instrText>
        </w:r>
        <w:r>
          <w:fldChar w:fldCharType="separate"/>
        </w:r>
        <w:r>
          <w:t>47</w:t>
        </w:r>
        <w:r>
          <w:fldChar w:fldCharType="end"/>
        </w:r>
      </w:hyperlink>
    </w:p>
    <w:p>
      <w:pPr>
        <w:pStyle w:val="TOC2"/>
        <w:tabs>
          <w:tab w:val="right" w:leader="dot" w:pos="8306"/>
        </w:tabs>
      </w:pPr>
      <w:hyperlink w:anchor="_Toc24550" w:history="1">
        <w:r>
          <w:rPr>
            <w:rFonts w:ascii="仿宋" w:eastAsia="仿宋" w:hAnsi="仿宋" w:cs="仿宋" w:hint="eastAsia"/>
            <w:lang w:eastAsia="zh-CN"/>
          </w:rPr>
          <w:t>(七)、机械设备安全保障措施</w:t>
        </w:r>
        <w:r>
          <w:tab/>
        </w:r>
        <w:r>
          <w:fldChar w:fldCharType="begin"/>
        </w:r>
        <w:r>
          <w:instrText xml:space="preserve"> PAGEREF _Toc24550 \h </w:instrText>
        </w:r>
        <w:r>
          <w:fldChar w:fldCharType="separate"/>
        </w:r>
        <w:r>
          <w:t>48</w:t>
        </w:r>
        <w:r>
          <w:fldChar w:fldCharType="end"/>
        </w:r>
      </w:hyperlink>
    </w:p>
    <w:p>
      <w:pPr>
        <w:pStyle w:val="TOC1"/>
        <w:tabs>
          <w:tab w:val="right" w:leader="dot" w:pos="8306"/>
        </w:tabs>
      </w:pPr>
      <w:hyperlink w:anchor="_Toc20829" w:history="1">
        <w:r>
          <w:rPr>
            <w:rFonts w:ascii="仿宋" w:eastAsia="仿宋" w:hAnsi="仿宋" w:cs="仿宋" w:hint="eastAsia"/>
            <w:lang w:eastAsia="zh-CN"/>
          </w:rPr>
          <w:t>十三、供应链管理</w:t>
        </w:r>
        <w:r>
          <w:tab/>
        </w:r>
        <w:r>
          <w:fldChar w:fldCharType="begin"/>
        </w:r>
        <w:r>
          <w:instrText xml:space="preserve"> PAGEREF _Toc20829 \h </w:instrText>
        </w:r>
        <w:r>
          <w:fldChar w:fldCharType="separate"/>
        </w:r>
        <w:r>
          <w:t>50</w:t>
        </w:r>
        <w:r>
          <w:fldChar w:fldCharType="end"/>
        </w:r>
      </w:hyperlink>
    </w:p>
    <w:p>
      <w:pPr>
        <w:pStyle w:val="TOC2"/>
        <w:tabs>
          <w:tab w:val="right" w:leader="dot" w:pos="8306"/>
        </w:tabs>
      </w:pPr>
      <w:hyperlink w:anchor="_Toc3942" w:history="1">
        <w:r>
          <w:rPr>
            <w:rFonts w:ascii="仿宋" w:eastAsia="仿宋" w:hAnsi="仿宋" w:cs="仿宋" w:hint="eastAsia"/>
            <w:lang w:eastAsia="zh-CN"/>
          </w:rPr>
          <w:t>(一)、供应链战略规划</w:t>
        </w:r>
        <w:r>
          <w:tab/>
        </w:r>
        <w:r>
          <w:fldChar w:fldCharType="begin"/>
        </w:r>
        <w:r>
          <w:instrText xml:space="preserve"> PAGEREF _Toc3942 \h </w:instrText>
        </w:r>
        <w:r>
          <w:fldChar w:fldCharType="separate"/>
        </w:r>
        <w:r>
          <w:t>50</w:t>
        </w:r>
        <w:r>
          <w:fldChar w:fldCharType="end"/>
        </w:r>
      </w:hyperlink>
    </w:p>
    <w:p>
      <w:pPr>
        <w:pStyle w:val="TOC2"/>
        <w:tabs>
          <w:tab w:val="right" w:leader="dot" w:pos="8306"/>
        </w:tabs>
      </w:pPr>
      <w:hyperlink w:anchor="_Toc10671" w:history="1">
        <w:r>
          <w:rPr>
            <w:rFonts w:ascii="仿宋" w:eastAsia="仿宋" w:hAnsi="仿宋" w:cs="仿宋" w:hint="eastAsia"/>
            <w:lang w:eastAsia="zh-CN"/>
          </w:rPr>
          <w:t>(二)、供应商选择与合作</w:t>
        </w:r>
        <w:r>
          <w:tab/>
        </w:r>
        <w:r>
          <w:fldChar w:fldCharType="begin"/>
        </w:r>
        <w:r>
          <w:instrText xml:space="preserve"> PAGEREF _Toc10671 \h </w:instrText>
        </w:r>
        <w:r>
          <w:fldChar w:fldCharType="separate"/>
        </w:r>
        <w:r>
          <w:t>51</w:t>
        </w:r>
        <w:r>
          <w:fldChar w:fldCharType="end"/>
        </w:r>
      </w:hyperlink>
    </w:p>
    <w:p>
      <w:pPr>
        <w:pStyle w:val="TOC2"/>
        <w:tabs>
          <w:tab w:val="right" w:leader="dot" w:pos="8306"/>
        </w:tabs>
      </w:pPr>
      <w:hyperlink w:anchor="_Toc31387" w:history="1">
        <w:r>
          <w:rPr>
            <w:rFonts w:ascii="仿宋" w:eastAsia="仿宋" w:hAnsi="仿宋" w:cs="仿宋" w:hint="eastAsia"/>
            <w:lang w:eastAsia="zh-CN"/>
          </w:rPr>
          <w:t>(三)、物流与库存管理</w:t>
        </w:r>
        <w:r>
          <w:tab/>
        </w:r>
        <w:r>
          <w:fldChar w:fldCharType="begin"/>
        </w:r>
        <w:r>
          <w:instrText xml:space="preserve"> PAGEREF _Toc31387 \h </w:instrText>
        </w:r>
        <w:r>
          <w:fldChar w:fldCharType="separate"/>
        </w:r>
        <w:r>
          <w:t>53</w:t>
        </w:r>
        <w:r>
          <w:fldChar w:fldCharType="end"/>
        </w:r>
      </w:hyperlink>
    </w:p>
    <w:p>
      <w:pPr>
        <w:pStyle w:val="TOC1"/>
        <w:tabs>
          <w:tab w:val="right" w:leader="dot" w:pos="8306"/>
        </w:tabs>
      </w:pPr>
      <w:hyperlink w:anchor="_Toc4524" w:history="1">
        <w:r>
          <w:rPr>
            <w:rFonts w:ascii="仿宋" w:eastAsia="仿宋" w:hAnsi="仿宋" w:cs="仿宋" w:hint="eastAsia"/>
            <w:lang w:eastAsia="zh-CN"/>
          </w:rPr>
          <w:t>十四、膨胀剂项目实施保障措施</w:t>
        </w:r>
        <w:r>
          <w:tab/>
        </w:r>
        <w:r>
          <w:fldChar w:fldCharType="begin"/>
        </w:r>
        <w:r>
          <w:instrText xml:space="preserve"> PAGEREF _Toc4524 \h </w:instrText>
        </w:r>
        <w:r>
          <w:fldChar w:fldCharType="separate"/>
        </w:r>
        <w:r>
          <w:t>54</w:t>
        </w:r>
        <w:r>
          <w:fldChar w:fldCharType="end"/>
        </w:r>
      </w:hyperlink>
    </w:p>
    <w:p>
      <w:pPr>
        <w:pStyle w:val="TOC2"/>
        <w:tabs>
          <w:tab w:val="right" w:leader="dot" w:pos="8306"/>
        </w:tabs>
      </w:pPr>
      <w:hyperlink w:anchor="_Toc13158" w:history="1">
        <w:r>
          <w:rPr>
            <w:rFonts w:ascii="仿宋" w:eastAsia="仿宋" w:hAnsi="仿宋" w:cs="仿宋" w:hint="eastAsia"/>
            <w:lang w:eastAsia="zh-CN"/>
          </w:rPr>
          <w:t>(一)、膨胀剂项目实施保障机制</w:t>
        </w:r>
        <w:r>
          <w:tab/>
        </w:r>
        <w:r>
          <w:fldChar w:fldCharType="begin"/>
        </w:r>
        <w:r>
          <w:instrText xml:space="preserve"> PAGEREF _Toc13158 \h </w:instrText>
        </w:r>
        <w:r>
          <w:fldChar w:fldCharType="separate"/>
        </w:r>
        <w:r>
          <w:t>54</w:t>
        </w:r>
        <w:r>
          <w:fldChar w:fldCharType="end"/>
        </w:r>
      </w:hyperlink>
    </w:p>
    <w:p>
      <w:pPr>
        <w:pStyle w:val="TOC2"/>
        <w:tabs>
          <w:tab w:val="right" w:leader="dot" w:pos="8306"/>
        </w:tabs>
      </w:pPr>
      <w:hyperlink w:anchor="_Toc19491" w:history="1">
        <w:r>
          <w:rPr>
            <w:rFonts w:ascii="仿宋" w:eastAsia="仿宋" w:hAnsi="仿宋" w:cs="仿宋" w:hint="eastAsia"/>
            <w:lang w:eastAsia="zh-CN"/>
          </w:rPr>
          <w:t>(二)、膨胀剂项目法律合规要求</w:t>
        </w:r>
        <w:r>
          <w:tab/>
        </w:r>
        <w:r>
          <w:fldChar w:fldCharType="begin"/>
        </w:r>
        <w:r>
          <w:instrText xml:space="preserve"> PAGEREF _Toc19491 \h </w:instrText>
        </w:r>
        <w:r>
          <w:fldChar w:fldCharType="separate"/>
        </w:r>
        <w:r>
          <w:t>57</w:t>
        </w:r>
        <w:r>
          <w:fldChar w:fldCharType="end"/>
        </w:r>
      </w:hyperlink>
    </w:p>
    <w:p>
      <w:pPr>
        <w:pStyle w:val="TOC2"/>
        <w:tabs>
          <w:tab w:val="right" w:leader="dot" w:pos="8306"/>
        </w:tabs>
      </w:pPr>
      <w:hyperlink w:anchor="_Toc12321" w:history="1">
        <w:r>
          <w:rPr>
            <w:rFonts w:ascii="仿宋" w:eastAsia="仿宋" w:hAnsi="仿宋" w:cs="仿宋" w:hint="eastAsia"/>
            <w:lang w:eastAsia="zh-CN"/>
          </w:rPr>
          <w:t>(三)、膨胀剂项目合同管理与法律事务</w:t>
        </w:r>
        <w:r>
          <w:tab/>
        </w:r>
        <w:r>
          <w:fldChar w:fldCharType="begin"/>
        </w:r>
        <w:r>
          <w:instrText xml:space="preserve"> PAGEREF _Toc12321 \h </w:instrText>
        </w:r>
        <w:r>
          <w:fldChar w:fldCharType="separate"/>
        </w:r>
        <w:r>
          <w:t>61</w:t>
        </w:r>
        <w:r>
          <w:fldChar w:fldCharType="end"/>
        </w:r>
      </w:hyperlink>
    </w:p>
    <w:p>
      <w:pPr>
        <w:pStyle w:val="TOC2"/>
        <w:tabs>
          <w:tab w:val="right" w:leader="dot" w:pos="8306"/>
        </w:tabs>
      </w:pPr>
      <w:hyperlink w:anchor="_Toc16824" w:history="1">
        <w:r>
          <w:rPr>
            <w:rFonts w:ascii="仿宋" w:eastAsia="仿宋" w:hAnsi="仿宋" w:cs="仿宋" w:hint="eastAsia"/>
            <w:lang w:eastAsia="zh-CN"/>
          </w:rPr>
          <w:t>(四)、膨胀剂项目知识产权保护策略</w:t>
        </w:r>
        <w:r>
          <w:tab/>
        </w:r>
        <w:r>
          <w:fldChar w:fldCharType="begin"/>
        </w:r>
        <w:r>
          <w:instrText xml:space="preserve"> PAGEREF _Toc16824 \h </w:instrText>
        </w:r>
        <w:r>
          <w:fldChar w:fldCharType="separate"/>
        </w:r>
        <w:r>
          <w:t>68</w:t>
        </w:r>
        <w:r>
          <w:fldChar w:fldCharType="end"/>
        </w:r>
      </w:hyperlink>
    </w:p>
    <w:p>
      <w:pPr>
        <w:pStyle w:val="TOC1"/>
        <w:tabs>
          <w:tab w:val="right" w:leader="dot" w:pos="8306"/>
        </w:tabs>
      </w:pPr>
      <w:hyperlink w:anchor="_Toc15274" w:history="1">
        <w:r>
          <w:rPr>
            <w:rFonts w:ascii="仿宋" w:eastAsia="仿宋" w:hAnsi="仿宋" w:cs="仿宋" w:hint="eastAsia"/>
            <w:lang w:eastAsia="zh-CN"/>
          </w:rPr>
          <w:t>十五、利益相关者分析与沟通计划</w:t>
        </w:r>
        <w:r>
          <w:tab/>
        </w:r>
        <w:r>
          <w:fldChar w:fldCharType="begin"/>
        </w:r>
        <w:r>
          <w:instrText xml:space="preserve"> PAGEREF _Toc15274 \h </w:instrText>
        </w:r>
        <w:r>
          <w:fldChar w:fldCharType="separate"/>
        </w:r>
        <w:r>
          <w:t>70</w:t>
        </w:r>
        <w:r>
          <w:fldChar w:fldCharType="end"/>
        </w:r>
      </w:hyperlink>
    </w:p>
    <w:p>
      <w:pPr>
        <w:pStyle w:val="TOC2"/>
        <w:tabs>
          <w:tab w:val="right" w:leader="dot" w:pos="8306"/>
        </w:tabs>
      </w:pPr>
      <w:hyperlink w:anchor="_Toc19297" w:history="1">
        <w:r>
          <w:rPr>
            <w:rFonts w:ascii="仿宋" w:eastAsia="仿宋" w:hAnsi="仿宋" w:cs="仿宋" w:hint="eastAsia"/>
            <w:lang w:eastAsia="zh-CN"/>
          </w:rPr>
          <w:t>(一)、利益相关者分析</w:t>
        </w:r>
        <w:r>
          <w:tab/>
        </w:r>
        <w:r>
          <w:fldChar w:fldCharType="begin"/>
        </w:r>
        <w:r>
          <w:instrText xml:space="preserve"> PAGEREF _Toc19297 \h </w:instrText>
        </w:r>
        <w:r>
          <w:fldChar w:fldCharType="separate"/>
        </w:r>
        <w:r>
          <w:t>70</w:t>
        </w:r>
        <w:r>
          <w:fldChar w:fldCharType="end"/>
        </w:r>
      </w:hyperlink>
    </w:p>
    <w:p>
      <w:pPr>
        <w:pStyle w:val="TOC2"/>
        <w:tabs>
          <w:tab w:val="right" w:leader="dot" w:pos="8306"/>
        </w:tabs>
      </w:pPr>
      <w:hyperlink w:anchor="_Toc18056" w:history="1">
        <w:r>
          <w:rPr>
            <w:rFonts w:ascii="仿宋" w:eastAsia="仿宋" w:hAnsi="仿宋" w:cs="仿宋" w:hint="eastAsia"/>
            <w:lang w:eastAsia="zh-CN"/>
          </w:rPr>
          <w:t>(二)、沟通计划</w:t>
        </w:r>
        <w:r>
          <w:tab/>
        </w:r>
        <w:r>
          <w:fldChar w:fldCharType="begin"/>
        </w:r>
        <w:r>
          <w:instrText xml:space="preserve"> PAGEREF _Toc18056 \h </w:instrText>
        </w:r>
        <w:r>
          <w:fldChar w:fldCharType="separate"/>
        </w:r>
        <w:r>
          <w:t>71</w:t>
        </w:r>
        <w:r>
          <w:fldChar w:fldCharType="end"/>
        </w:r>
      </w:hyperlink>
    </w:p>
    <w:p>
      <w:pPr>
        <w:pStyle w:val="TOC1"/>
        <w:tabs>
          <w:tab w:val="right" w:leader="dot" w:pos="8306"/>
        </w:tabs>
      </w:pPr>
      <w:hyperlink w:anchor="_Toc11616" w:history="1">
        <w:r>
          <w:rPr>
            <w:rFonts w:ascii="仿宋" w:eastAsia="仿宋" w:hAnsi="仿宋" w:cs="仿宋" w:hint="eastAsia"/>
            <w:lang w:eastAsia="zh-CN"/>
          </w:rPr>
          <w:t>十六、膨胀剂项目治理与监督</w:t>
        </w:r>
        <w:r>
          <w:tab/>
        </w:r>
        <w:r>
          <w:fldChar w:fldCharType="begin"/>
        </w:r>
        <w:r>
          <w:instrText xml:space="preserve"> PAGEREF _Toc11616 \h </w:instrText>
        </w:r>
        <w:r>
          <w:fldChar w:fldCharType="separate"/>
        </w:r>
        <w:r>
          <w:t>72</w:t>
        </w:r>
        <w:r>
          <w:fldChar w:fldCharType="end"/>
        </w:r>
      </w:hyperlink>
    </w:p>
    <w:p>
      <w:pPr>
        <w:pStyle w:val="TOC2"/>
        <w:tabs>
          <w:tab w:val="right" w:leader="dot" w:pos="8306"/>
        </w:tabs>
      </w:pPr>
      <w:hyperlink w:anchor="_Toc10852" w:history="1">
        <w:r>
          <w:rPr>
            <w:rFonts w:ascii="仿宋" w:eastAsia="仿宋" w:hAnsi="仿宋" w:cs="仿宋" w:hint="eastAsia"/>
            <w:lang w:eastAsia="zh-CN"/>
          </w:rPr>
          <w:t>(一)、膨胀剂项目治理结构</w:t>
        </w:r>
        <w:r>
          <w:tab/>
        </w:r>
        <w:r>
          <w:fldChar w:fldCharType="begin"/>
        </w:r>
        <w:r>
          <w:instrText xml:space="preserve"> PAGEREF _Toc10852 \h </w:instrText>
        </w:r>
        <w:r>
          <w:fldChar w:fldCharType="separate"/>
        </w:r>
        <w:r>
          <w:t>72</w:t>
        </w:r>
        <w:r>
          <w:fldChar w:fldCharType="end"/>
        </w:r>
      </w:hyperlink>
    </w:p>
    <w:p>
      <w:pPr>
        <w:pStyle w:val="TOC2"/>
        <w:tabs>
          <w:tab w:val="right" w:leader="dot" w:pos="8306"/>
        </w:tabs>
      </w:pPr>
      <w:hyperlink w:anchor="_Toc12131" w:history="1">
        <w:r>
          <w:rPr>
            <w:rFonts w:ascii="仿宋" w:eastAsia="仿宋" w:hAnsi="仿宋" w:cs="仿宋" w:hint="eastAsia"/>
            <w:lang w:eastAsia="zh-CN"/>
          </w:rPr>
          <w:t>(二)、监督与审计</w:t>
        </w:r>
        <w:r>
          <w:tab/>
        </w:r>
        <w:r>
          <w:fldChar w:fldCharType="begin"/>
        </w:r>
        <w:r>
          <w:instrText xml:space="preserve"> PAGEREF _Toc12131 \h </w:instrText>
        </w:r>
        <w:r>
          <w:fldChar w:fldCharType="separate"/>
        </w:r>
        <w:r>
          <w:t>74</w:t>
        </w:r>
        <w:r>
          <w:fldChar w:fldCharType="end"/>
        </w:r>
      </w:hyperlink>
    </w:p>
    <w:p>
      <w:pPr>
        <w:pStyle w:val="TOC1"/>
        <w:tabs>
          <w:tab w:val="right" w:leader="dot" w:pos="8306"/>
        </w:tabs>
      </w:pPr>
      <w:hyperlink w:anchor="_Toc14900" w:history="1">
        <w:r>
          <w:rPr>
            <w:rFonts w:ascii="仿宋" w:eastAsia="仿宋" w:hAnsi="仿宋" w:cs="仿宋" w:hint="eastAsia"/>
            <w:lang w:eastAsia="zh-CN"/>
          </w:rPr>
          <w:t>十七、营销与推广策略</w:t>
        </w:r>
        <w:r>
          <w:tab/>
        </w:r>
        <w:r>
          <w:fldChar w:fldCharType="begin"/>
        </w:r>
        <w:r>
          <w:instrText xml:space="preserve"> PAGEREF _Toc14900 \h </w:instrText>
        </w:r>
        <w:r>
          <w:fldChar w:fldCharType="separate"/>
        </w:r>
        <w:r>
          <w:t>75</w:t>
        </w:r>
        <w:r>
          <w:fldChar w:fldCharType="end"/>
        </w:r>
      </w:hyperlink>
    </w:p>
    <w:p>
      <w:pPr>
        <w:pStyle w:val="TOC2"/>
        <w:tabs>
          <w:tab w:val="right" w:leader="dot" w:pos="8306"/>
        </w:tabs>
      </w:pPr>
      <w:hyperlink w:anchor="_Toc25219" w:history="1">
        <w:r>
          <w:rPr>
            <w:rFonts w:ascii="仿宋" w:eastAsia="仿宋" w:hAnsi="仿宋" w:cs="仿宋" w:hint="eastAsia"/>
            <w:lang w:eastAsia="zh-CN"/>
          </w:rPr>
          <w:t>(一)、产品/服务定位与特点</w:t>
        </w:r>
        <w:r>
          <w:tab/>
        </w:r>
        <w:r>
          <w:fldChar w:fldCharType="begin"/>
        </w:r>
        <w:r>
          <w:instrText xml:space="preserve"> PAGEREF _Toc25219 \h </w:instrText>
        </w:r>
        <w:r>
          <w:fldChar w:fldCharType="separate"/>
        </w:r>
        <w:r>
          <w:t>75</w:t>
        </w:r>
        <w:r>
          <w:fldChar w:fldCharType="end"/>
        </w:r>
      </w:hyperlink>
    </w:p>
    <w:p>
      <w:pPr>
        <w:pStyle w:val="TOC2"/>
        <w:tabs>
          <w:tab w:val="right" w:leader="dot" w:pos="8306"/>
        </w:tabs>
      </w:pPr>
      <w:hyperlink w:anchor="_Toc3269" w:history="1">
        <w:r>
          <w:rPr>
            <w:rFonts w:ascii="仿宋" w:eastAsia="仿宋" w:hAnsi="仿宋" w:cs="仿宋" w:hint="eastAsia"/>
            <w:lang w:eastAsia="zh-CN"/>
          </w:rPr>
          <w:t>(二)、市场定位与竞争分析</w:t>
        </w:r>
        <w:r>
          <w:tab/>
        </w:r>
        <w:r>
          <w:fldChar w:fldCharType="begin"/>
        </w:r>
        <w:r>
          <w:instrText xml:space="preserve"> PAGEREF _Toc3269 \h </w:instrText>
        </w:r>
        <w:r>
          <w:fldChar w:fldCharType="separate"/>
        </w:r>
        <w:r>
          <w:t>76</w:t>
        </w:r>
        <w:r>
          <w:fldChar w:fldCharType="end"/>
        </w:r>
      </w:hyperlink>
    </w:p>
    <w:p>
      <w:pPr>
        <w:pStyle w:val="TOC2"/>
        <w:tabs>
          <w:tab w:val="right" w:leader="dot" w:pos="8306"/>
        </w:tabs>
      </w:pPr>
      <w:hyperlink w:anchor="_Toc27684" w:history="1">
        <w:r>
          <w:rPr>
            <w:rFonts w:ascii="仿宋" w:eastAsia="仿宋" w:hAnsi="仿宋" w:cs="仿宋" w:hint="eastAsia"/>
            <w:lang w:eastAsia="zh-CN"/>
          </w:rPr>
          <w:t>(三)、营销渠道与策略</w:t>
        </w:r>
        <w:r>
          <w:tab/>
        </w:r>
        <w:r>
          <w:fldChar w:fldCharType="begin"/>
        </w:r>
        <w:r>
          <w:instrText xml:space="preserve"> PAGEREF _Toc27684 \h </w:instrText>
        </w:r>
        <w:r>
          <w:fldChar w:fldCharType="separate"/>
        </w:r>
        <w:r>
          <w:t>78</w:t>
        </w:r>
        <w:r>
          <w:fldChar w:fldCharType="end"/>
        </w:r>
      </w:hyperlink>
    </w:p>
    <w:p>
      <w:pPr>
        <w:pStyle w:val="TOC2"/>
        <w:tabs>
          <w:tab w:val="right" w:leader="dot" w:pos="8306"/>
        </w:tabs>
      </w:pPr>
      <w:hyperlink w:anchor="_Toc7301" w:history="1">
        <w:r>
          <w:rPr>
            <w:rFonts w:ascii="仿宋" w:eastAsia="仿宋" w:hAnsi="仿宋" w:cs="仿宋" w:hint="eastAsia"/>
            <w:lang w:eastAsia="zh-CN"/>
          </w:rPr>
          <w:t>(四)、推广与宣传活动</w:t>
        </w:r>
        <w:r>
          <w:tab/>
        </w:r>
        <w:r>
          <w:fldChar w:fldCharType="begin"/>
        </w:r>
        <w:r>
          <w:instrText xml:space="preserve"> PAGEREF _Toc7301 \h </w:instrText>
        </w:r>
        <w:r>
          <w:fldChar w:fldCharType="separate"/>
        </w:r>
        <w:r>
          <w:t>79</w:t>
        </w:r>
        <w:r>
          <w:fldChar w:fldCharType="end"/>
        </w:r>
      </w:hyperlink>
    </w:p>
    <w:p>
      <w:pPr>
        <w:pStyle w:val="TOC1"/>
        <w:tabs>
          <w:tab w:val="right" w:leader="dot" w:pos="8306"/>
        </w:tabs>
      </w:pPr>
      <w:hyperlink w:anchor="_Toc9492" w:history="1">
        <w:r>
          <w:rPr>
            <w:rFonts w:ascii="仿宋" w:eastAsia="仿宋" w:hAnsi="仿宋" w:cs="仿宋" w:hint="eastAsia"/>
            <w:lang w:eastAsia="zh-CN"/>
          </w:rPr>
          <w:t>十八、膨胀剂项目变更管理</w:t>
        </w:r>
        <w:r>
          <w:tab/>
        </w:r>
        <w:r>
          <w:fldChar w:fldCharType="begin"/>
        </w:r>
        <w:r>
          <w:instrText xml:space="preserve"> PAGEREF _Toc9492 \h </w:instrText>
        </w:r>
        <w:r>
          <w:fldChar w:fldCharType="separate"/>
        </w:r>
        <w:r>
          <w:t>84</w:t>
        </w:r>
        <w:r>
          <w:fldChar w:fldCharType="end"/>
        </w:r>
      </w:hyperlink>
    </w:p>
    <w:p>
      <w:pPr>
        <w:pStyle w:val="TOC2"/>
        <w:tabs>
          <w:tab w:val="right" w:leader="dot" w:pos="8306"/>
        </w:tabs>
      </w:pPr>
      <w:hyperlink w:anchor="_Toc28354" w:history="1">
        <w:r>
          <w:rPr>
            <w:rFonts w:ascii="仿宋" w:eastAsia="仿宋" w:hAnsi="仿宋" w:cs="仿宋" w:hint="eastAsia"/>
            <w:lang w:eastAsia="zh-CN"/>
          </w:rPr>
          <w:t>(一)、变更申请与评估</w:t>
        </w:r>
        <w:r>
          <w:tab/>
        </w:r>
        <w:r>
          <w:fldChar w:fldCharType="begin"/>
        </w:r>
        <w:r>
          <w:instrText xml:space="preserve"> PAGEREF _Toc28354 \h </w:instrText>
        </w:r>
        <w:r>
          <w:fldChar w:fldCharType="separate"/>
        </w:r>
        <w:r>
          <w:t>84</w:t>
        </w:r>
        <w:r>
          <w:fldChar w:fldCharType="end"/>
        </w:r>
      </w:hyperlink>
    </w:p>
    <w:p>
      <w:pPr>
        <w:pStyle w:val="TOC2"/>
        <w:tabs>
          <w:tab w:val="right" w:leader="dot" w:pos="8306"/>
        </w:tabs>
      </w:pPr>
      <w:hyperlink w:anchor="_Toc5717" w:history="1">
        <w:r>
          <w:rPr>
            <w:rFonts w:ascii="仿宋" w:eastAsia="仿宋" w:hAnsi="仿宋" w:cs="仿宋" w:hint="eastAsia"/>
            <w:lang w:eastAsia="zh-CN"/>
          </w:rPr>
          <w:t>(二)、变更实施与控制</w:t>
        </w:r>
        <w:r>
          <w:tab/>
        </w:r>
        <w:r>
          <w:fldChar w:fldCharType="begin"/>
        </w:r>
        <w:r>
          <w:instrText xml:space="preserve"> PAGEREF _Toc5717 \h </w:instrText>
        </w:r>
        <w:r>
          <w:fldChar w:fldCharType="separate"/>
        </w:r>
        <w:r>
          <w:t>84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7354"/>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8666"/>
      <w:r>
        <w:rPr>
          <w:rFonts w:ascii="仿宋" w:eastAsia="仿宋" w:hAnsi="仿宋" w:cs="仿宋" w:hint="eastAsia"/>
          <w:sz w:val="28"/>
          <w:lang w:eastAsia="zh-CN"/>
        </w:rPr>
        <w:t>一、产品规划分析</w:t>
      </w:r>
      <w:bookmarkEnd w:id="2"/>
    </w:p>
    <w:p>
      <w:pPr>
        <w:pStyle w:val="Heading2"/>
        <w:rPr>
          <w:rFonts w:ascii="仿宋" w:eastAsia="仿宋" w:hAnsi="仿宋" w:cs="仿宋" w:hint="eastAsia"/>
          <w:lang w:eastAsia="zh-CN"/>
        </w:rPr>
      </w:pPr>
      <w:bookmarkStart w:id="3" w:name="_Toc13263"/>
      <w:r>
        <w:rPr>
          <w:rFonts w:ascii="仿宋" w:eastAsia="仿宋" w:hAnsi="仿宋" w:cs="仿宋" w:hint="eastAsia"/>
          <w:lang w:eastAsia="zh-CN"/>
        </w:rPr>
        <w:t>(一)、产品规划</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膨胀剂项目的主要产品是XXXX，预计年产值为XXX万元。这一产品在市场中占据着重要的地位，其广泛的应用范围使得该膨胀剂项目的市场前景非常广阔。</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相关的行业具有高度的关联度，涉及范围广泛，对相关产业的带动力也较大。根据国内统计数据显示，相关行业的发展不仅直接关系到原材料、能源、商业、金融、交通运输等多个领域，同时也对人力资源配置产生深远影响。这种产业的发展不仅仅是单一行业的独立增长，更是对整个国民经济的全方位推动。</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产业生态系统中，膨胀剂项目的xxx产品作为重要的原材料之一，将在多个领域发挥关键作用。其在建筑、交通、能源等方面的广泛应用将为整个产业链提供强大的支持，形成产业协同效应。膨胀剂项目的年产值XXX万XXX万XXX万万元不仅反映了其在市场上的巨大潜力，更预示着它对国民经济的积极贡献。这种关联度高、涉及面广的产业关系，使得该膨胀剂项目在未来的发展中将成为相关产业链的重要推动力。</w:t>
      </w:r>
    </w:p>
    <w:p>
      <w:pPr>
        <w:pStyle w:val="Heading2"/>
        <w:ind w:firstLine="560" w:firstLineChars="200"/>
        <w:rPr>
          <w:rFonts w:ascii="仿宋" w:eastAsia="仿宋" w:hAnsi="仿宋" w:cs="仿宋" w:hint="eastAsia"/>
          <w:sz w:val="28"/>
          <w:lang w:eastAsia="zh-CN"/>
        </w:rPr>
      </w:pPr>
      <w:bookmarkStart w:id="4" w:name="_Toc32002"/>
      <w:r>
        <w:rPr>
          <w:rFonts w:ascii="仿宋" w:eastAsia="仿宋" w:hAnsi="仿宋" w:cs="仿宋" w:hint="eastAsia"/>
          <w:sz w:val="28"/>
          <w:lang w:eastAsia="zh-CN"/>
        </w:rPr>
        <w:t>(二)、建设规模</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（一）用地规模</w:t>
      </w:r>
    </w:p>
    <w:p>
      <w:pPr>
        <w:ind w:firstLine="560" w:firstLineChars="200"/>
        <w:rPr>
          <w:rFonts w:ascii="仿宋" w:eastAsia="仿宋" w:hAnsi="仿宋" w:cs="仿宋" w:hint="eastAsia"/>
          <w:sz w:val="28"/>
        </w:rPr>
      </w:pPr>
      <w:r>
        <w:rPr>
          <w:rFonts w:ascii="仿宋" w:eastAsia="仿宋" w:hAnsi="仿宋" w:cs="仿宋" w:hint="eastAsia"/>
          <w:sz w:val="28"/>
          <w:lang w:eastAsia="zh-CN"/>
        </w:rPr>
        <w:t>膨胀剂项目总征地面积为XXXX平方米，相当于约XX.XX亩，其中净用地面积为XXXX平方米，红线范围内相当于约XX.XX亩。这一用地规模充分考虑了膨胀剂项目的建设需求，保障了膨胀剂项目在合适的空间内得以充分发展。膨胀剂项目规划的总建筑面积为XXXX平方米，其中主体工程建设占XXXX平方米，计容建筑面积达XXXX平方米。预计建筑工程的投资将达到XXXX万元，为膨胀剂项目的顺利推进提供了经济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（二）设备购置</w:t>
      </w:r>
    </w:p>
    <w:p>
      <w:pPr>
        <w:ind w:firstLine="560" w:firstLineChars="200"/>
        <w:rPr>
          <w:rFonts w:ascii="仿宋" w:eastAsia="仿宋" w:hAnsi="仿宋" w:cs="仿宋" w:hint="eastAsia"/>
          <w:sz w:val="28"/>
        </w:rPr>
      </w:pPr>
      <w:r>
        <w:rPr>
          <w:rFonts w:ascii="仿宋" w:eastAsia="仿宋" w:hAnsi="仿宋" w:cs="仿宋" w:hint="eastAsia"/>
          <w:sz w:val="28"/>
          <w:lang w:eastAsia="zh-CN"/>
        </w:rPr>
        <w:t>膨胀剂项目计划购置的设备共计XXXX台（套），设备购置费用为XXXX万元。这一设备购置计划充分考虑到膨胀剂项目的生产需求和技术要求，确保了膨胀剂项目在生产运营中具备先进的技术装备和高效的生产能力。设备的合理配置将为膨胀剂项目的正常运作和未来的产能提升奠定坚实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（三）产能规模</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膨胀剂项目计划总投资为XXXX万元，预计年实现营业收入为XXXX万元。这一产能规模的设定旨在确保膨胀剂项目能够在投资与回报之间取得平衡，实现长期可持续的发展。膨胀剂项目的总投资充分考虑到各个方面的需求，包括用地建设、设备购置等多个环节，以确保膨胀剂项目在未来能够具备强大的产能规模，为市场创造更大的经济效益。</w:t>
      </w:r>
    </w:p>
    <w:p>
      <w:pPr>
        <w:pStyle w:val="Heading1"/>
        <w:ind w:firstLine="560" w:firstLineChars="200"/>
        <w:rPr>
          <w:rFonts w:ascii="仿宋" w:eastAsia="仿宋" w:hAnsi="仿宋" w:cs="仿宋" w:hint="eastAsia"/>
          <w:sz w:val="28"/>
          <w:lang w:eastAsia="zh-CN"/>
        </w:rPr>
      </w:pPr>
      <w:bookmarkStart w:id="5" w:name="_Toc15108"/>
      <w:r>
        <w:rPr>
          <w:rFonts w:ascii="仿宋" w:eastAsia="仿宋" w:hAnsi="仿宋" w:cs="仿宋" w:hint="eastAsia"/>
          <w:sz w:val="28"/>
          <w:lang w:eastAsia="zh-CN"/>
        </w:rPr>
        <w:t>二、膨胀剂项目绩效评估</w:t>
      </w:r>
      <w:bookmarkEnd w:id="5"/>
    </w:p>
    <w:p>
      <w:pPr>
        <w:pStyle w:val="Heading2"/>
        <w:rPr>
          <w:rFonts w:ascii="仿宋" w:eastAsia="仿宋" w:hAnsi="仿宋" w:cs="仿宋" w:hint="eastAsia"/>
          <w:lang w:eastAsia="zh-CN"/>
        </w:rPr>
      </w:pPr>
      <w:bookmarkStart w:id="6" w:name="_Toc27936"/>
      <w:r>
        <w:rPr>
          <w:rFonts w:ascii="仿宋" w:eastAsia="仿宋" w:hAnsi="仿宋" w:cs="仿宋" w:hint="eastAsia"/>
          <w:lang w:eastAsia="zh-CN"/>
        </w:rPr>
        <w:t>(一)、绩效评估指标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在膨胀剂项目中，我们设计了一套全面的绩效评估指标，以确保膨胀剂项目的可控和成功交付。这些指标跨足膨胀剂项目目标、成本、进度和质量等多个维度，为我们提供了全面洞察膨胀剂项目的健康状况。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膨胀剂项目目标达成率是我们关注的首要指标。我们设定了明确的目标，并通过定期监测和评估，迅速发现并应对潜在的目标偏差。这为膨胀剂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成本绩效是另一个核心关注点。通过实际成本与预算成本的对比分析，我们深入了解成本差异的原因，及时调整资源分配，保持膨胀剂项目在经济效益方面的合理水平。</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膨胀剂项目进度作为关键的绩效指标之一，得到了精心的关注。我们制定了详细的膨胀剂项目进度计划，并设立了进度符合度指标，确保实际进度与计划进度保持一致。这使我们能够快速发现和解决潜在的进度问题，保持膨胀剂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膨胀剂项目绩效的不可或缺的一环。我们引入了一系列的质量标准和客户满意度指标，以确保膨胀剂项目交付的成果在质量上达到或超越预期水平。通过持续监测这些指标，我们努力提升膨胀剂项目整体质量水平，为膨胀剂项目的成功交付提供有力保障。通过这些科学且全面的绩效评估，我们能够更好地引导膨胀剂项目的持续改进，确保膨胀剂项目目标的顺利达成。</w:t>
      </w:r>
    </w:p>
    <w:p>
      <w:pPr>
        <w:pStyle w:val="Heading2"/>
        <w:ind w:firstLine="560" w:firstLineChars="200"/>
        <w:rPr>
          <w:rFonts w:ascii="仿宋" w:eastAsia="仿宋" w:hAnsi="仿宋" w:cs="仿宋" w:hint="eastAsia"/>
          <w:sz w:val="28"/>
          <w:lang w:eastAsia="zh-CN"/>
        </w:rPr>
      </w:pPr>
      <w:bookmarkStart w:id="7" w:name="_Toc10131"/>
      <w:r>
        <w:rPr>
          <w:rFonts w:ascii="仿宋" w:eastAsia="仿宋" w:hAnsi="仿宋" w:cs="仿宋" w:hint="eastAsia"/>
          <w:sz w:val="28"/>
          <w:lang w:eastAsia="zh-CN"/>
        </w:rPr>
        <w:t>(二)、绩效评估方法</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绩效评估是膨胀剂项目中的关键环节，为确保膨胀剂项目达到预期目标，我们采用了多层次、多维度的绩效评估方法。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膨胀剂项目的战略目标对齐，确保每个决策和行动都与膨胀剂项目整体目标保持一致。团队会定期召开战略对齐会议，审视当前工作与膨胀剂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膨胀剂项目进度、质量、成本和风险等方面。这些指标通过数据收集和分析，为膨胀剂项目管理团队提供了客观的评估依据。例如，我们通过膨胀剂项目管理软件追踪进度，使用成本绩效分析（CPI）评估成本控制情况。</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绩效评估不仅仅停留在膨胀剂项目内部，还考虑了膨胀剂项目对外部环境的影响。我们定期进行干系人满意度调查，以了解各利益相关方对膨胀剂项目的期望和满意度，并及时做出调整。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这种多层次、多角度的绩效评估方法，使得我们能够全面了解膨胀剂项目的运行状态，及时做出调整，确保膨胀剂项目在不断变化的环境中保持稳健前行。</w:t>
      </w:r>
    </w:p>
    <w:p>
      <w:pPr>
        <w:pStyle w:val="Heading2"/>
        <w:ind w:firstLine="560" w:firstLineChars="200"/>
        <w:rPr>
          <w:rFonts w:ascii="仿宋" w:eastAsia="仿宋" w:hAnsi="仿宋" w:cs="仿宋" w:hint="eastAsia"/>
          <w:sz w:val="28"/>
          <w:lang w:eastAsia="zh-CN"/>
        </w:rPr>
      </w:pPr>
      <w:bookmarkStart w:id="8" w:name="_Toc1625"/>
      <w:r>
        <w:rPr>
          <w:rFonts w:ascii="仿宋" w:eastAsia="仿宋" w:hAnsi="仿宋" w:cs="仿宋" w:hint="eastAsia"/>
          <w:sz w:val="28"/>
          <w:lang w:eastAsia="zh-CN"/>
        </w:rPr>
        <w:t>(三)、绩效评估周期</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为了确保膨胀剂项目的有效管理和不断优化，我们采用了精心设计的绩效评估周期。这个周期旨在实现灵活、实时和全面的评估，以适应膨胀剂项目执行中的各种挑战。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膨胀剂项目的不同需求，分为短期、中期和长期。短期评估关注每个迭代或工作周期，以及时发现和解决当前任务中的问题。中期评估涵盖几个迭代，深入了解整体膨胀剂项目的趋势和性能。长期评估则着眼于整个膨胀剂项目阶段，确保膨胀剂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膨胀剂项目管理工具和协作平台，团队成员能够随时更新和分享膨胀剂项目数据。这种实时性的反馈机制使我们能够及时察觉潜在问题，快速调整，保持膨胀剂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膨胀剂项目的决策制定密不可分。每个周期的膨胀剂项目回顾会议成为集体总结经验、识别问题深层次原因并找到创新解决方案的平台。这种定期的反思与调整机制使膨胀剂项目能够不断学习、进化，以更好地适应变化的环境。</w:t>
      </w:r>
    </w:p>
    <w:p>
      <w:pPr>
        <w:pStyle w:val="Heading1"/>
        <w:ind w:firstLine="560" w:firstLineChars="200"/>
        <w:rPr>
          <w:rFonts w:ascii="仿宋" w:eastAsia="仿宋" w:hAnsi="仿宋" w:cs="仿宋" w:hint="eastAsia"/>
          <w:sz w:val="28"/>
          <w:lang w:eastAsia="zh-CN"/>
        </w:rPr>
      </w:pPr>
      <w:bookmarkStart w:id="9" w:name="_Toc32343"/>
      <w:r>
        <w:rPr>
          <w:rFonts w:ascii="仿宋" w:eastAsia="仿宋" w:hAnsi="仿宋" w:cs="仿宋" w:hint="eastAsia"/>
          <w:sz w:val="28"/>
          <w:lang w:eastAsia="zh-CN"/>
        </w:rPr>
        <w:t>三、膨胀剂项目概论</w:t>
      </w:r>
      <w:bookmarkEnd w:id="9"/>
    </w:p>
    <w:p>
      <w:pPr>
        <w:pStyle w:val="Heading2"/>
        <w:rPr>
          <w:rFonts w:ascii="仿宋" w:eastAsia="仿宋" w:hAnsi="仿宋" w:cs="仿宋" w:hint="eastAsia"/>
          <w:lang w:eastAsia="zh-CN"/>
        </w:rPr>
      </w:pPr>
      <w:bookmarkStart w:id="10" w:name="_Toc23900"/>
      <w:r>
        <w:rPr>
          <w:rFonts w:ascii="仿宋" w:eastAsia="仿宋" w:hAnsi="仿宋" w:cs="仿宋" w:hint="eastAsia"/>
          <w:lang w:eastAsia="zh-CN"/>
        </w:rPr>
        <w:t>(一)、膨胀剂项目概况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膨胀剂项目的起源追溯至对市场的深入洞察。市场的不断演变与变革为膨胀剂项目提供了难得的机遇。当前市场存在的需求缺口和变革的大环境共同构成了膨胀剂项目的背景。这个膨胀剂项目旨在充分利用市场机遇，填补行业中尚未满足的需求，为客户提供全新的解决方案。市场的变革和需求的增长使得这个膨胀剂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膨胀剂项目名称</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膨胀剂项目正式命名为膨胀剂。这个名称不仅仅是一个标识，更代表了膨胀剂项目的核心理念和愿景。它蕴含着膨胀剂项目所要解决问题的关键字，具有强烈的表达和辨识度，为膨胀剂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膨胀剂项目目标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膨胀剂项目的核心目标是提供一种全新、高效的解决方案，满足客户日益增长的需求。膨胀剂项目追求的不仅仅是满足市场需求，更是在市场中获得卓越的竞争优势。通过不断提升产品或服务的质量和创新水平，膨胀剂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膨胀剂项目范围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膨胀剂项目全面涵盖了产品研发、制造、市场推广和售后服务，确保从产品设计到最终用户体验的全方位关注。这一全面的膨胀剂项目范围是为了确保膨胀剂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膨胀剂项目时间表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膨胀剂项目计划在未来18个月内完成，包括研发、测试、市场试点和正式推出等不同阶段。这个时间表的合理设计是为了确保膨胀剂项目各个阶段的顺利推进，以便按时交付高质量的成果。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膨胀剂项目预算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膨胀剂项目总预算估算为XX百万美元，主要分配在研发、市场推广、人员培训和运营等方面。这一充足的预算为膨胀剂项目提供了充足的资源，确保膨胀剂项目在各个方面都能取得优异的表现。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膨胀剂项目风险</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膨胀剂项目可能面临的风险包括市场接受度低、技术难题、竞争激烈等。膨胀剂项目团队已经制定了相应的风险应对计划，通过前瞻性的风险管理，确保膨胀剂项目在面对不确定性时能够迅速做出应对。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膨胀剂项目团队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膨胀剂项目汇聚了一支经验丰富、多领域专业素养的核心团队，确保膨胀剂项目在各个方面都能拥有高水平的执行力。团队的协同作战是膨胀剂项目成功的关键因素之一。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膨胀剂项目背景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膨胀剂项目的背景根植于市场对更高效、创新产品的渴望，同时也受到科技发展对行业格局的深刻改变的影响。这为膨胀剂项目提供了广阔的发展空间和市场需求。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膨胀剂项目现状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截至目前，膨胀剂项目已完成市场调研和技术验证，取得了初步的成功。这为膨胀剂项目在未来的发展奠定了坚实的基础，为更远大的目标打下了坚实的基石。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1" w:name="_Toc8064"/>
      <w:r>
        <w:rPr>
          <w:rFonts w:ascii="仿宋" w:eastAsia="仿宋" w:hAnsi="仿宋" w:cs="仿宋" w:hint="eastAsia"/>
          <w:sz w:val="28"/>
          <w:lang w:eastAsia="zh-CN"/>
        </w:rPr>
        <w:t>(二)、膨胀剂项目目标</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keyword》膨胀剂项目首要业务目标是在市场中占据有利地位，实现产品/服务的成功推广和销售。通过不断提升产品质量、创新性，膨胀剂项目追求成为行业中的领导者，赢得更多客户的青睐。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在科技迅速发展的时代，膨胀剂项目着眼于技术创新。通过持续的研发和技术升级，膨胀剂项目旨在推出更具创新性的产品或服务，以满足市场对新鲜、先进解决方案的需求。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为了建立可持续的客户关系，膨胀剂项目设定了客户满意度目标。通过提供卓越的产品质量和优质的客户服务，膨胀剂项目追求赢得客户的信任和忠诚度，确保他们的满意度达到行业领先水平。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膨胀剂项目注重社会责任和可持续发展。通过实施环保、社会责任膨胀剂项目，膨胀剂项目致力于在经济发展的同时保护环境，促进社会公平，实现可持续经营。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膨胀剂项目的团队是实现目标的核心驱动力。因此，膨胀剂项目设定了团队发展目标，包括提升团队成员的专业技能、培养领导力，以及搭建协同高效的团队工作氛围。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2" w:name="_Toc24301"/>
      <w:r>
        <w:rPr>
          <w:rFonts w:ascii="仿宋" w:eastAsia="仿宋" w:hAnsi="仿宋" w:cs="仿宋" w:hint="eastAsia"/>
          <w:sz w:val="28"/>
          <w:lang w:eastAsia="zh-CN"/>
        </w:rPr>
        <w:t>(三)、膨胀剂项目提出的理由</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2. 膨胀剂项目提出的理由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膨胀剂项目的提出源于对市场机遇的深刻洞察。当前市场中存在的需求缺口和行业发展趋势表明，有巨大的商业机会等待被开发。通过准确捕捉市场机遇，膨胀剂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膨胀剂项目的理念基于对技术创新的信仰。通过持续的研发和技术投入，膨胀剂项目有望推出更具创新性的产品或服务。在科技飞速发展的当下，膨胀剂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膨胀剂项目的提出是为了增强企业的行业竞争力。通过提升产品或服务的质量和独特性，膨胀剂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膨胀剂项目响应了消费者需求的变化。随着社会和科技的不断发展，消费者对产品和服务的需求也在发生变化。通过深入了解并及时回应消费者的新需求，膨胀剂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膨胀剂项目的提出是企业战略发展规划的一部分。在面对日益激烈的市场竞争和不断变化的商业环境中，膨胀剂项目作为企业战略的一环，旨在为企业开辟新的增长领域，巩固企业在行业中的地位。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膨胀剂项目的提出不仅仅是基于商业考量，还注重社会责任。通过推出环保、社会责任等方面的膨胀剂项目，膨胀剂企业可以在社会中树立积极形象，为社会做出积极贡献，实现经济效益和社会效益的双赢。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膨胀剂项目的提出反映了对利益相关者期望的关注。包括客户、员工、投资者等利益相关者在企业发展中都有着各自的期望，膨胀剂项目力求在满足这些期望的同时，取得更大的共赢。</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13" w:name="_Toc25803"/>
      <w:r>
        <w:rPr>
          <w:rFonts w:ascii="仿宋" w:eastAsia="仿宋" w:hAnsi="仿宋" w:cs="仿宋" w:hint="eastAsia"/>
          <w:sz w:val="28"/>
          <w:lang w:eastAsia="zh-CN"/>
        </w:rPr>
        <w:t>(四)、膨胀剂项目意义</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在实施膨胀剂项目的过程中，我们不仅仅是在追逐商业成功，更是为企业和社会的多个层面创造了深远的意义。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膨胀剂项目的首要意义在于提升企业的市场竞争力。通过持续的创新和对产品质量的高标准要求，膨胀剂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膨胀剂项目的推进将促使行业技术水平的提升。通过引入先进技术和创新性解决方案，膨胀剂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在社会层面，膨胀剂项目不仅创造了大量就业机会，提高了就业水平，还注重社会责任和环保。通过参与社会公益事业和推动环保膨胀剂项目，膨胀剂项目为社会贡献了一份力量，体现了企业对社会的积极回馈。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综合而言，膨胀剂项目意义重大，不仅推动了企业的发展，也为行业和社会的进步贡献了积极力量。这是一个全面而深刻的影响，将在未来产生可持续的正面效应。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4" w:name="_Toc17848"/>
      <w:r>
        <w:rPr>
          <w:rFonts w:ascii="仿宋" w:eastAsia="仿宋" w:hAnsi="仿宋" w:cs="仿宋" w:hint="eastAsia"/>
          <w:sz w:val="28"/>
          <w:lang w:eastAsia="zh-CN"/>
        </w:rPr>
        <w:t>(五)、膨胀剂项目背景</w:t>
      </w:r>
      <w:bookmarkEnd w:id="14"/>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在当今迅猛发展的商业环境中，膨胀剂项目的动因根植于对多方面因素的审慎考量。这个膨胀剂项目的提出并非孤立的决策，而是对企业所处背景深入思考的产物。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市场的不断演变是膨胀剂项目背后的首要原因。科技的迅速发展和全球市场的快速变化使得企业必须灵活应对。膨胀剂项目应运而生，旨在通过创新性的解决方案迎合市场的多变需求，赢得竞争中的先机。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竞争的激烈程度也是膨胀剂项目背景中不可忽视的一环。企业需要在激烈竞争中脱颖而出，为此，膨胀剂项目致力于打破常规，提供独特的价值主张，以吸引客户并确保市场份额的增长。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技术的迅速发展为企业带来了机遇与挑战。作为膨胀剂项目启动的背景之一，对新兴技术的应用将有助于提升企业的技术水平，使其在不断演进的商业环境中保持竞争优势。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此外，社会对企业责任的期望也在逐渐升高。膨胀剂项目充分融入了社会责任的理念，通过可持续经营和社会公益膨胀剂项目，企图为社会贡献一份力量，在商业成功的同时关注社会价值。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5" w:name="_Toc20107"/>
      <w:r>
        <w:rPr>
          <w:rFonts w:ascii="仿宋" w:eastAsia="仿宋" w:hAnsi="仿宋" w:cs="仿宋" w:hint="eastAsia"/>
          <w:sz w:val="28"/>
          <w:lang w:eastAsia="zh-CN"/>
        </w:rPr>
        <w:t>四、膨胀剂项目文档管理</w:t>
      </w:r>
      <w:bookmarkEnd w:id="15"/>
    </w:p>
    <w:p>
      <w:pPr>
        <w:pStyle w:val="Heading2"/>
        <w:rPr>
          <w:rFonts w:ascii="仿宋" w:eastAsia="仿宋" w:hAnsi="仿宋" w:cs="仿宋" w:hint="eastAsia"/>
          <w:lang w:eastAsia="zh-CN"/>
        </w:rPr>
      </w:pPr>
      <w:bookmarkStart w:id="16" w:name="_Toc26544"/>
      <w:r>
        <w:rPr>
          <w:rFonts w:ascii="仿宋" w:eastAsia="仿宋" w:hAnsi="仿宋" w:cs="仿宋" w:hint="eastAsia"/>
          <w:lang w:eastAsia="zh-CN"/>
        </w:rPr>
        <w:t>(一)、文档编制与审查</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膨胀剂项目高度重视文档的质量和准确性，以支持膨胀剂项目的各项活动和决策。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膨胀剂项目文档的编制始于膨胀剂项目计划的初期，我们制定了详细的文档编制计划，明确了每个文档的内容、格式和编写责任人。在膨胀剂项目启动阶段，我们首先编制了膨胀剂项目章程，明确定义了膨胀剂项目的目标、范围、风险等关键要素。随后，膨胀剂项目团队根据计划陆续编制了需求文档、设计文档、测试文档等各类文档，确保膨胀剂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膨胀剂项目管理中的重要环节，旨在确保膨胀剂项目文档符合质量标准和膨胀剂项目需求。在膨胀剂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除了内部审查，我们还进行了外部审查，邀请膨胀剂项目相关利益方和专业领域的专家对文档进行独立审查。这有助于获取更全面、客观的反馈，确保膨胀剂项目文档不仅符合内部标准，也满足外部需求。</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膨胀剂项目在文档编制与审查方面建立了严格的管理机制，通过规范的流程和多维度的审查，确保膨胀剂项目文档的质量、准确性和可靠性，为膨胀剂项目的顺利推进提供了有力支持。</w:t>
      </w:r>
    </w:p>
    <w:p>
      <w:pPr>
        <w:pStyle w:val="Heading2"/>
        <w:ind w:firstLine="560" w:firstLineChars="200"/>
        <w:rPr>
          <w:rFonts w:ascii="仿宋" w:eastAsia="仿宋" w:hAnsi="仿宋" w:cs="仿宋" w:hint="eastAsia"/>
          <w:sz w:val="28"/>
          <w:lang w:eastAsia="zh-CN"/>
        </w:rPr>
      </w:pPr>
      <w:bookmarkStart w:id="17" w:name="_Toc7700"/>
      <w:r>
        <w:rPr>
          <w:rFonts w:ascii="仿宋" w:eastAsia="仿宋" w:hAnsi="仿宋" w:cs="仿宋" w:hint="eastAsia"/>
          <w:sz w:val="28"/>
          <w:lang w:eastAsia="zh-CN"/>
        </w:rPr>
        <w:t>(二)、文档发布与分发</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在膨胀剂项目中，我们致力于优化文档发布与分发过程，以确保信息的高效传递和团队间协作的顺畅进行。以下是我们采取的关键优化策略：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我们通过多渠道发布文档，包括电子邮件、膨胀剂项目管理平台、内部网站等，以满足不同团队成员的偏好和需求。多渠道发布确保了信息的全面覆盖。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我们采用了精细的权限控制，确保只有授权人员可以访问敏感信息。这种安全措施保护了膨胀剂项目文档的机密性，防止了未经授权的信息泄露。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8" w:name="_Toc24418"/>
      <w:r>
        <w:rPr>
          <w:rFonts w:ascii="仿宋" w:eastAsia="仿宋" w:hAnsi="仿宋" w:cs="仿宋" w:hint="eastAsia"/>
          <w:sz w:val="28"/>
          <w:lang w:eastAsia="zh-CN"/>
        </w:rPr>
        <w:t>(三)、文档存档与归档</w:t>
      </w:r>
      <w:bookmarkEnd w:id="18"/>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https://d.book118.com/367125161026006040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膨胀剂项目规划设计纲要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膨胀剂项目规划设计纲要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膨胀剂项目规划设计纲要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膨胀剂项目规划设计纲要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膨胀剂项目规划设计纲要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膨胀剂项目规划设计纲要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膨胀剂项目规划设计纲要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膨胀剂项目规划设计纲要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膨胀剂项目规划设计纲要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膨胀剂项目规划设计纲要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膨胀剂项目规划设计纲要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膨胀剂项目规划设计纲要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膨胀剂项目规划设计纲要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膨胀剂项目规划设计纲要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膨胀剂项目规划设计纲要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膨胀剂项目规划设计纲要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膨胀剂项目规划设计纲要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187957"/>
    <w:rsid w:val="0C187957"/>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67125161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2024-02-03T21:58:00Z</dcterms:created>
  <dcterms:modified xsi:type="dcterms:W3CDTF">2024-02-03T21:59:01Z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DAB256E905254300BB227B772FB868D2_11</vt:lpwstr>
  </property>
  <property fmtid="{D5CDD505-2E9C-101B-9397-08002B2CF9AE}" pid="3" name="KSOProductBuildVer">
    <vt:lpwstr>2052-12.1.0.16250</vt:lpwstr>
  </property>
</Properties>
</file>