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SKI系列二甲苯异构化催化剂项目规划设计蓝图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32" w:history="1">
        <w:r>
          <w:rPr>
            <w:rFonts w:ascii="仿宋" w:eastAsia="仿宋" w:hAnsi="仿宋" w:cs="仿宋" w:hint="eastAsia"/>
            <w:lang w:eastAsia="zh-CN"/>
          </w:rPr>
          <w:t>序言</w:t>
        </w:r>
        <w:r>
          <w:tab/>
        </w:r>
        <w:r>
          <w:fldChar w:fldCharType="begin"/>
        </w:r>
        <w:r>
          <w:instrText xml:space="preserve"> PAGEREF _Toc20032 \h </w:instrText>
        </w:r>
        <w:r>
          <w:fldChar w:fldCharType="separate"/>
        </w:r>
        <w:r>
          <w:t>3</w:t>
        </w:r>
        <w:r>
          <w:fldChar w:fldCharType="end"/>
        </w:r>
      </w:hyperlink>
    </w:p>
    <w:p>
      <w:pPr>
        <w:pStyle w:val="TOC1"/>
        <w:tabs>
          <w:tab w:val="right" w:leader="dot" w:pos="8306"/>
        </w:tabs>
      </w:pPr>
      <w:hyperlink w:anchor="_Toc18784" w:history="1">
        <w:r>
          <w:rPr>
            <w:rFonts w:ascii="仿宋" w:eastAsia="仿宋" w:hAnsi="仿宋" w:cs="仿宋" w:hint="eastAsia"/>
            <w:lang w:eastAsia="zh-CN"/>
          </w:rPr>
          <w:t>一、市场分析、调研</w:t>
        </w:r>
        <w:r>
          <w:tab/>
        </w:r>
        <w:r>
          <w:fldChar w:fldCharType="begin"/>
        </w:r>
        <w:r>
          <w:instrText xml:space="preserve"> PAGEREF _Toc18784 \h </w:instrText>
        </w:r>
        <w:r>
          <w:fldChar w:fldCharType="separate"/>
        </w:r>
        <w:r>
          <w:t>3</w:t>
        </w:r>
        <w:r>
          <w:fldChar w:fldCharType="end"/>
        </w:r>
      </w:hyperlink>
    </w:p>
    <w:p>
      <w:pPr>
        <w:pStyle w:val="TOC2"/>
        <w:tabs>
          <w:tab w:val="right" w:leader="dot" w:pos="8306"/>
        </w:tabs>
      </w:pPr>
      <w:hyperlink w:anchor="_Toc23129" w:history="1">
        <w:r>
          <w:rPr>
            <w:rFonts w:ascii="仿宋" w:eastAsia="仿宋" w:hAnsi="仿宋" w:cs="仿宋" w:hint="eastAsia"/>
            <w:lang w:eastAsia="zh-CN"/>
          </w:rPr>
          <w:t>(一)、SKI系列二甲苯异构化催化剂行业分析</w:t>
        </w:r>
        <w:r>
          <w:tab/>
        </w:r>
        <w:r>
          <w:fldChar w:fldCharType="begin"/>
        </w:r>
        <w:r>
          <w:instrText xml:space="preserve"> PAGEREF _Toc23129 \h </w:instrText>
        </w:r>
        <w:r>
          <w:fldChar w:fldCharType="separate"/>
        </w:r>
        <w:r>
          <w:t>3</w:t>
        </w:r>
        <w:r>
          <w:fldChar w:fldCharType="end"/>
        </w:r>
      </w:hyperlink>
    </w:p>
    <w:p>
      <w:pPr>
        <w:pStyle w:val="TOC2"/>
        <w:tabs>
          <w:tab w:val="right" w:leader="dot" w:pos="8306"/>
        </w:tabs>
      </w:pPr>
      <w:hyperlink w:anchor="_Toc31569" w:history="1">
        <w:r>
          <w:rPr>
            <w:rFonts w:ascii="仿宋" w:eastAsia="仿宋" w:hAnsi="仿宋" w:cs="仿宋" w:hint="eastAsia"/>
            <w:lang w:eastAsia="zh-CN"/>
          </w:rPr>
          <w:t>(二)、SKI系列二甲苯异构化催化剂市场分析预测</w:t>
        </w:r>
        <w:r>
          <w:tab/>
        </w:r>
        <w:r>
          <w:fldChar w:fldCharType="begin"/>
        </w:r>
        <w:r>
          <w:instrText xml:space="preserve"> PAGEREF _Toc31569 \h </w:instrText>
        </w:r>
        <w:r>
          <w:fldChar w:fldCharType="separate"/>
        </w:r>
        <w:r>
          <w:t>4</w:t>
        </w:r>
        <w:r>
          <w:fldChar w:fldCharType="end"/>
        </w:r>
      </w:hyperlink>
    </w:p>
    <w:p>
      <w:pPr>
        <w:pStyle w:val="TOC1"/>
        <w:tabs>
          <w:tab w:val="right" w:leader="dot" w:pos="8306"/>
        </w:tabs>
      </w:pPr>
      <w:hyperlink w:anchor="_Toc19442" w:history="1">
        <w:r>
          <w:rPr>
            <w:rFonts w:ascii="仿宋" w:eastAsia="仿宋" w:hAnsi="仿宋" w:cs="仿宋" w:hint="eastAsia"/>
            <w:lang w:eastAsia="zh-CN"/>
          </w:rPr>
          <w:t>二、SKI系列二甲苯异构化催化剂项目概论</w:t>
        </w:r>
        <w:r>
          <w:tab/>
        </w:r>
        <w:r>
          <w:fldChar w:fldCharType="begin"/>
        </w:r>
        <w:r>
          <w:instrText xml:space="preserve"> PAGEREF _Toc19442 \h </w:instrText>
        </w:r>
        <w:r>
          <w:fldChar w:fldCharType="separate"/>
        </w:r>
        <w:r>
          <w:t>5</w:t>
        </w:r>
        <w:r>
          <w:fldChar w:fldCharType="end"/>
        </w:r>
      </w:hyperlink>
    </w:p>
    <w:p>
      <w:pPr>
        <w:pStyle w:val="TOC2"/>
        <w:tabs>
          <w:tab w:val="right" w:leader="dot" w:pos="8306"/>
        </w:tabs>
      </w:pPr>
      <w:hyperlink w:anchor="_Toc29153" w:history="1">
        <w:r>
          <w:rPr>
            <w:rFonts w:ascii="仿宋" w:eastAsia="仿宋" w:hAnsi="仿宋" w:cs="仿宋" w:hint="eastAsia"/>
            <w:lang w:eastAsia="zh-CN"/>
          </w:rPr>
          <w:t>(一)、SKI系列二甲苯异构化催化剂项目概况</w:t>
        </w:r>
        <w:r>
          <w:tab/>
        </w:r>
        <w:r>
          <w:fldChar w:fldCharType="begin"/>
        </w:r>
        <w:r>
          <w:instrText xml:space="preserve"> PAGEREF _Toc29153 \h </w:instrText>
        </w:r>
        <w:r>
          <w:fldChar w:fldCharType="separate"/>
        </w:r>
        <w:r>
          <w:t>5</w:t>
        </w:r>
        <w:r>
          <w:fldChar w:fldCharType="end"/>
        </w:r>
      </w:hyperlink>
    </w:p>
    <w:p>
      <w:pPr>
        <w:pStyle w:val="TOC2"/>
        <w:tabs>
          <w:tab w:val="right" w:leader="dot" w:pos="8306"/>
        </w:tabs>
      </w:pPr>
      <w:hyperlink w:anchor="_Toc24909" w:history="1">
        <w:r>
          <w:rPr>
            <w:rFonts w:ascii="仿宋" w:eastAsia="仿宋" w:hAnsi="仿宋" w:cs="仿宋" w:hint="eastAsia"/>
            <w:lang w:eastAsia="zh-CN"/>
          </w:rPr>
          <w:t>(二)、SKI系列二甲苯异构化催化剂项目目标</w:t>
        </w:r>
        <w:r>
          <w:tab/>
        </w:r>
        <w:r>
          <w:fldChar w:fldCharType="begin"/>
        </w:r>
        <w:r>
          <w:instrText xml:space="preserve"> PAGEREF _Toc24909 \h </w:instrText>
        </w:r>
        <w:r>
          <w:fldChar w:fldCharType="separate"/>
        </w:r>
        <w:r>
          <w:t>7</w:t>
        </w:r>
        <w:r>
          <w:fldChar w:fldCharType="end"/>
        </w:r>
      </w:hyperlink>
    </w:p>
    <w:p>
      <w:pPr>
        <w:pStyle w:val="TOC2"/>
        <w:tabs>
          <w:tab w:val="right" w:leader="dot" w:pos="8306"/>
        </w:tabs>
      </w:pPr>
      <w:hyperlink w:anchor="_Toc13648" w:history="1">
        <w:r>
          <w:rPr>
            <w:rFonts w:ascii="仿宋" w:eastAsia="仿宋" w:hAnsi="仿宋" w:cs="仿宋" w:hint="eastAsia"/>
            <w:lang w:eastAsia="zh-CN"/>
          </w:rPr>
          <w:t>(三)、SKI系列二甲苯异构化催化剂项目提出的理由</w:t>
        </w:r>
        <w:r>
          <w:tab/>
        </w:r>
        <w:r>
          <w:fldChar w:fldCharType="begin"/>
        </w:r>
        <w:r>
          <w:instrText xml:space="preserve"> PAGEREF _Toc13648 \h </w:instrText>
        </w:r>
        <w:r>
          <w:fldChar w:fldCharType="separate"/>
        </w:r>
        <w:r>
          <w:t>8</w:t>
        </w:r>
        <w:r>
          <w:fldChar w:fldCharType="end"/>
        </w:r>
      </w:hyperlink>
    </w:p>
    <w:p>
      <w:pPr>
        <w:pStyle w:val="TOC2"/>
        <w:tabs>
          <w:tab w:val="right" w:leader="dot" w:pos="8306"/>
        </w:tabs>
      </w:pPr>
      <w:hyperlink w:anchor="_Toc16548" w:history="1">
        <w:r>
          <w:rPr>
            <w:rFonts w:ascii="仿宋" w:eastAsia="仿宋" w:hAnsi="仿宋" w:cs="仿宋" w:hint="eastAsia"/>
            <w:lang w:eastAsia="zh-CN"/>
          </w:rPr>
          <w:t>(四)、SKI系列二甲苯异构化催化剂项目意义</w:t>
        </w:r>
        <w:r>
          <w:tab/>
        </w:r>
        <w:r>
          <w:fldChar w:fldCharType="begin"/>
        </w:r>
        <w:r>
          <w:instrText xml:space="preserve"> PAGEREF _Toc16548 \h </w:instrText>
        </w:r>
        <w:r>
          <w:fldChar w:fldCharType="separate"/>
        </w:r>
        <w:r>
          <w:t>10</w:t>
        </w:r>
        <w:r>
          <w:fldChar w:fldCharType="end"/>
        </w:r>
      </w:hyperlink>
    </w:p>
    <w:p>
      <w:pPr>
        <w:pStyle w:val="TOC2"/>
        <w:tabs>
          <w:tab w:val="right" w:leader="dot" w:pos="8306"/>
        </w:tabs>
      </w:pPr>
      <w:hyperlink w:anchor="_Toc32253" w:history="1">
        <w:r>
          <w:rPr>
            <w:rFonts w:ascii="仿宋" w:eastAsia="仿宋" w:hAnsi="仿宋" w:cs="仿宋" w:hint="eastAsia"/>
            <w:lang w:eastAsia="zh-CN"/>
          </w:rPr>
          <w:t>(五)、SKI系列二甲苯异构化催化剂项目背景</w:t>
        </w:r>
        <w:r>
          <w:tab/>
        </w:r>
        <w:r>
          <w:fldChar w:fldCharType="begin"/>
        </w:r>
        <w:r>
          <w:instrText xml:space="preserve"> PAGEREF _Toc32253 \h </w:instrText>
        </w:r>
        <w:r>
          <w:fldChar w:fldCharType="separate"/>
        </w:r>
        <w:r>
          <w:t>11</w:t>
        </w:r>
        <w:r>
          <w:fldChar w:fldCharType="end"/>
        </w:r>
      </w:hyperlink>
    </w:p>
    <w:p>
      <w:pPr>
        <w:pStyle w:val="TOC1"/>
        <w:tabs>
          <w:tab w:val="right" w:leader="dot" w:pos="8306"/>
        </w:tabs>
      </w:pPr>
      <w:hyperlink w:anchor="_Toc1956" w:history="1">
        <w:r>
          <w:rPr>
            <w:rFonts w:ascii="仿宋" w:eastAsia="仿宋" w:hAnsi="仿宋" w:cs="仿宋" w:hint="eastAsia"/>
            <w:lang w:eastAsia="zh-CN"/>
          </w:rPr>
          <w:t>三、SKI系列二甲苯异构化催化剂项目选址可行性分析</w:t>
        </w:r>
        <w:r>
          <w:tab/>
        </w:r>
        <w:r>
          <w:fldChar w:fldCharType="begin"/>
        </w:r>
        <w:r>
          <w:instrText xml:space="preserve"> PAGEREF _Toc1956 \h </w:instrText>
        </w:r>
        <w:r>
          <w:fldChar w:fldCharType="separate"/>
        </w:r>
        <w:r>
          <w:t>12</w:t>
        </w:r>
        <w:r>
          <w:fldChar w:fldCharType="end"/>
        </w:r>
      </w:hyperlink>
    </w:p>
    <w:p>
      <w:pPr>
        <w:pStyle w:val="TOC2"/>
        <w:tabs>
          <w:tab w:val="right" w:leader="dot" w:pos="8306"/>
        </w:tabs>
      </w:pPr>
      <w:hyperlink w:anchor="_Toc18053" w:history="1">
        <w:r>
          <w:rPr>
            <w:rFonts w:ascii="仿宋" w:eastAsia="仿宋" w:hAnsi="仿宋" w:cs="仿宋" w:hint="eastAsia"/>
            <w:lang w:eastAsia="zh-CN"/>
          </w:rPr>
          <w:t>(一)、SKI系列二甲苯异构化催化剂项目选址</w:t>
        </w:r>
        <w:r>
          <w:tab/>
        </w:r>
        <w:r>
          <w:fldChar w:fldCharType="begin"/>
        </w:r>
        <w:r>
          <w:instrText xml:space="preserve"> PAGEREF _Toc18053 \h </w:instrText>
        </w:r>
        <w:r>
          <w:fldChar w:fldCharType="separate"/>
        </w:r>
        <w:r>
          <w:t>12</w:t>
        </w:r>
        <w:r>
          <w:fldChar w:fldCharType="end"/>
        </w:r>
      </w:hyperlink>
    </w:p>
    <w:p>
      <w:pPr>
        <w:pStyle w:val="TOC2"/>
        <w:tabs>
          <w:tab w:val="right" w:leader="dot" w:pos="8306"/>
        </w:tabs>
      </w:pPr>
      <w:hyperlink w:anchor="_Toc21395" w:history="1">
        <w:r>
          <w:rPr>
            <w:rFonts w:ascii="仿宋" w:eastAsia="仿宋" w:hAnsi="仿宋" w:cs="仿宋" w:hint="eastAsia"/>
            <w:lang w:eastAsia="zh-CN"/>
          </w:rPr>
          <w:t>(二)、用地控制指标</w:t>
        </w:r>
        <w:r>
          <w:tab/>
        </w:r>
        <w:r>
          <w:fldChar w:fldCharType="begin"/>
        </w:r>
        <w:r>
          <w:instrText xml:space="preserve"> PAGEREF _Toc21395 \h </w:instrText>
        </w:r>
        <w:r>
          <w:fldChar w:fldCharType="separate"/>
        </w:r>
        <w:r>
          <w:t>12</w:t>
        </w:r>
        <w:r>
          <w:fldChar w:fldCharType="end"/>
        </w:r>
      </w:hyperlink>
    </w:p>
    <w:p>
      <w:pPr>
        <w:pStyle w:val="TOC2"/>
        <w:tabs>
          <w:tab w:val="right" w:leader="dot" w:pos="8306"/>
        </w:tabs>
      </w:pPr>
      <w:hyperlink w:anchor="_Toc30667" w:history="1">
        <w:r>
          <w:rPr>
            <w:rFonts w:ascii="仿宋" w:eastAsia="仿宋" w:hAnsi="仿宋" w:cs="仿宋" w:hint="eastAsia"/>
            <w:lang w:eastAsia="zh-CN"/>
          </w:rPr>
          <w:t>(三)、节约用地措施</w:t>
        </w:r>
        <w:r>
          <w:tab/>
        </w:r>
        <w:r>
          <w:fldChar w:fldCharType="begin"/>
        </w:r>
        <w:r>
          <w:instrText xml:space="preserve"> PAGEREF _Toc30667 \h </w:instrText>
        </w:r>
        <w:r>
          <w:fldChar w:fldCharType="separate"/>
        </w:r>
        <w:r>
          <w:t>15</w:t>
        </w:r>
        <w:r>
          <w:fldChar w:fldCharType="end"/>
        </w:r>
      </w:hyperlink>
    </w:p>
    <w:p>
      <w:pPr>
        <w:pStyle w:val="TOC2"/>
        <w:tabs>
          <w:tab w:val="right" w:leader="dot" w:pos="8306"/>
        </w:tabs>
      </w:pPr>
      <w:hyperlink w:anchor="_Toc28587" w:history="1">
        <w:r>
          <w:rPr>
            <w:rFonts w:ascii="仿宋" w:eastAsia="仿宋" w:hAnsi="仿宋" w:cs="仿宋" w:hint="eastAsia"/>
            <w:lang w:eastAsia="zh-CN"/>
          </w:rPr>
          <w:t>(四)、总图布置方案</w:t>
        </w:r>
        <w:r>
          <w:tab/>
        </w:r>
        <w:r>
          <w:fldChar w:fldCharType="begin"/>
        </w:r>
        <w:r>
          <w:instrText xml:space="preserve"> PAGEREF _Toc28587 \h </w:instrText>
        </w:r>
        <w:r>
          <w:fldChar w:fldCharType="separate"/>
        </w:r>
        <w:r>
          <w:t>16</w:t>
        </w:r>
        <w:r>
          <w:fldChar w:fldCharType="end"/>
        </w:r>
      </w:hyperlink>
    </w:p>
    <w:p>
      <w:pPr>
        <w:pStyle w:val="TOC2"/>
        <w:tabs>
          <w:tab w:val="right" w:leader="dot" w:pos="8306"/>
        </w:tabs>
      </w:pPr>
      <w:hyperlink w:anchor="_Toc18013" w:history="1">
        <w:r>
          <w:rPr>
            <w:rFonts w:ascii="仿宋" w:eastAsia="仿宋" w:hAnsi="仿宋" w:cs="仿宋" w:hint="eastAsia"/>
            <w:lang w:eastAsia="zh-CN"/>
          </w:rPr>
          <w:t>(五)、选址综合评价</w:t>
        </w:r>
        <w:r>
          <w:tab/>
        </w:r>
        <w:r>
          <w:fldChar w:fldCharType="begin"/>
        </w:r>
        <w:r>
          <w:instrText xml:space="preserve"> PAGEREF _Toc18013 \h </w:instrText>
        </w:r>
        <w:r>
          <w:fldChar w:fldCharType="separate"/>
        </w:r>
        <w:r>
          <w:t>17</w:t>
        </w:r>
        <w:r>
          <w:fldChar w:fldCharType="end"/>
        </w:r>
      </w:hyperlink>
    </w:p>
    <w:p>
      <w:pPr>
        <w:pStyle w:val="TOC1"/>
        <w:tabs>
          <w:tab w:val="right" w:leader="dot" w:pos="8306"/>
        </w:tabs>
      </w:pPr>
      <w:hyperlink w:anchor="_Toc900" w:history="1">
        <w:r>
          <w:rPr>
            <w:rFonts w:ascii="仿宋" w:eastAsia="仿宋" w:hAnsi="仿宋" w:cs="仿宋" w:hint="eastAsia"/>
            <w:lang w:eastAsia="zh-CN"/>
          </w:rPr>
          <w:t>四、SKI系列二甲苯异构化催化剂项目建设单位说明</w:t>
        </w:r>
        <w:r>
          <w:tab/>
        </w:r>
        <w:r>
          <w:fldChar w:fldCharType="begin"/>
        </w:r>
        <w:r>
          <w:instrText xml:space="preserve"> PAGEREF _Toc900 \h </w:instrText>
        </w:r>
        <w:r>
          <w:fldChar w:fldCharType="separate"/>
        </w:r>
        <w:r>
          <w:t>18</w:t>
        </w:r>
        <w:r>
          <w:fldChar w:fldCharType="end"/>
        </w:r>
      </w:hyperlink>
    </w:p>
    <w:p>
      <w:pPr>
        <w:pStyle w:val="TOC2"/>
        <w:tabs>
          <w:tab w:val="right" w:leader="dot" w:pos="8306"/>
        </w:tabs>
      </w:pPr>
      <w:hyperlink w:anchor="_Toc21449" w:history="1">
        <w:r>
          <w:rPr>
            <w:rFonts w:ascii="仿宋" w:eastAsia="仿宋" w:hAnsi="仿宋" w:cs="仿宋" w:hint="eastAsia"/>
            <w:lang w:eastAsia="zh-CN"/>
          </w:rPr>
          <w:t>(一)、SKI系列二甲苯异构化催化剂项目承办单位基本情况</w:t>
        </w:r>
        <w:r>
          <w:tab/>
        </w:r>
        <w:r>
          <w:fldChar w:fldCharType="begin"/>
        </w:r>
        <w:r>
          <w:instrText xml:space="preserve"> PAGEREF _Toc21449 \h </w:instrText>
        </w:r>
        <w:r>
          <w:fldChar w:fldCharType="separate"/>
        </w:r>
        <w:r>
          <w:t>18</w:t>
        </w:r>
        <w:r>
          <w:fldChar w:fldCharType="end"/>
        </w:r>
      </w:hyperlink>
    </w:p>
    <w:p>
      <w:pPr>
        <w:pStyle w:val="TOC2"/>
        <w:tabs>
          <w:tab w:val="right" w:leader="dot" w:pos="8306"/>
        </w:tabs>
      </w:pPr>
      <w:hyperlink w:anchor="_Toc10615" w:history="1">
        <w:r>
          <w:rPr>
            <w:rFonts w:ascii="仿宋" w:eastAsia="仿宋" w:hAnsi="仿宋" w:cs="仿宋" w:hint="eastAsia"/>
            <w:lang w:eastAsia="zh-CN"/>
          </w:rPr>
          <w:t>(二)、公司经济效益分析</w:t>
        </w:r>
        <w:r>
          <w:tab/>
        </w:r>
        <w:r>
          <w:fldChar w:fldCharType="begin"/>
        </w:r>
        <w:r>
          <w:instrText xml:space="preserve"> PAGEREF _Toc10615 \h </w:instrText>
        </w:r>
        <w:r>
          <w:fldChar w:fldCharType="separate"/>
        </w:r>
        <w:r>
          <w:t>19</w:t>
        </w:r>
        <w:r>
          <w:fldChar w:fldCharType="end"/>
        </w:r>
      </w:hyperlink>
    </w:p>
    <w:p>
      <w:pPr>
        <w:pStyle w:val="TOC1"/>
        <w:tabs>
          <w:tab w:val="right" w:leader="dot" w:pos="8306"/>
        </w:tabs>
      </w:pPr>
      <w:hyperlink w:anchor="_Toc31719" w:history="1">
        <w:r>
          <w:rPr>
            <w:rFonts w:ascii="仿宋" w:eastAsia="仿宋" w:hAnsi="仿宋" w:cs="仿宋" w:hint="eastAsia"/>
            <w:lang w:eastAsia="zh-CN"/>
          </w:rPr>
          <w:t>五、SKI系列二甲苯异构化催化剂项目可持续发展</w:t>
        </w:r>
        <w:r>
          <w:tab/>
        </w:r>
        <w:r>
          <w:fldChar w:fldCharType="begin"/>
        </w:r>
        <w:r>
          <w:instrText xml:space="preserve"> PAGEREF _Toc31719 \h </w:instrText>
        </w:r>
        <w:r>
          <w:fldChar w:fldCharType="separate"/>
        </w:r>
        <w:r>
          <w:t>20</w:t>
        </w:r>
        <w:r>
          <w:fldChar w:fldCharType="end"/>
        </w:r>
      </w:hyperlink>
    </w:p>
    <w:p>
      <w:pPr>
        <w:pStyle w:val="TOC2"/>
        <w:tabs>
          <w:tab w:val="right" w:leader="dot" w:pos="8306"/>
        </w:tabs>
      </w:pPr>
      <w:hyperlink w:anchor="_Toc21851" w:history="1">
        <w:r>
          <w:rPr>
            <w:rFonts w:ascii="仿宋" w:eastAsia="仿宋" w:hAnsi="仿宋" w:cs="仿宋" w:hint="eastAsia"/>
            <w:lang w:eastAsia="zh-CN"/>
          </w:rPr>
          <w:t>(一)、可持续战略与实践</w:t>
        </w:r>
        <w:r>
          <w:tab/>
        </w:r>
        <w:r>
          <w:fldChar w:fldCharType="begin"/>
        </w:r>
        <w:r>
          <w:instrText xml:space="preserve"> PAGEREF _Toc21851 \h </w:instrText>
        </w:r>
        <w:r>
          <w:fldChar w:fldCharType="separate"/>
        </w:r>
        <w:r>
          <w:t>20</w:t>
        </w:r>
        <w:r>
          <w:fldChar w:fldCharType="end"/>
        </w:r>
      </w:hyperlink>
    </w:p>
    <w:p>
      <w:pPr>
        <w:pStyle w:val="TOC2"/>
        <w:tabs>
          <w:tab w:val="right" w:leader="dot" w:pos="8306"/>
        </w:tabs>
      </w:pPr>
      <w:hyperlink w:anchor="_Toc13601" w:history="1">
        <w:r>
          <w:rPr>
            <w:rFonts w:ascii="仿宋" w:eastAsia="仿宋" w:hAnsi="仿宋" w:cs="仿宋" w:hint="eastAsia"/>
            <w:lang w:eastAsia="zh-CN"/>
          </w:rPr>
          <w:t>(二)、环保与社会责任</w:t>
        </w:r>
        <w:r>
          <w:tab/>
        </w:r>
        <w:r>
          <w:fldChar w:fldCharType="begin"/>
        </w:r>
        <w:r>
          <w:instrText xml:space="preserve"> PAGEREF _Toc13601 \h </w:instrText>
        </w:r>
        <w:r>
          <w:fldChar w:fldCharType="separate"/>
        </w:r>
        <w:r>
          <w:t>21</w:t>
        </w:r>
        <w:r>
          <w:fldChar w:fldCharType="end"/>
        </w:r>
      </w:hyperlink>
    </w:p>
    <w:p>
      <w:pPr>
        <w:pStyle w:val="TOC1"/>
        <w:tabs>
          <w:tab w:val="right" w:leader="dot" w:pos="8306"/>
        </w:tabs>
      </w:pPr>
      <w:hyperlink w:anchor="_Toc30235" w:history="1">
        <w:r>
          <w:rPr>
            <w:rFonts w:ascii="仿宋" w:eastAsia="仿宋" w:hAnsi="仿宋" w:cs="仿宋" w:hint="eastAsia"/>
            <w:lang w:eastAsia="zh-CN"/>
          </w:rPr>
          <w:t>六、SKI系列二甲苯异构化催化剂项目建设背景及必要性分析</w:t>
        </w:r>
        <w:r>
          <w:tab/>
        </w:r>
        <w:r>
          <w:fldChar w:fldCharType="begin"/>
        </w:r>
        <w:r>
          <w:instrText xml:space="preserve"> PAGEREF _Toc30235 \h </w:instrText>
        </w:r>
        <w:r>
          <w:fldChar w:fldCharType="separate"/>
        </w:r>
        <w:r>
          <w:t>22</w:t>
        </w:r>
        <w:r>
          <w:fldChar w:fldCharType="end"/>
        </w:r>
      </w:hyperlink>
    </w:p>
    <w:p>
      <w:pPr>
        <w:pStyle w:val="TOC2"/>
        <w:tabs>
          <w:tab w:val="right" w:leader="dot" w:pos="8306"/>
        </w:tabs>
      </w:pPr>
      <w:hyperlink w:anchor="_Toc25657" w:history="1">
        <w:r>
          <w:rPr>
            <w:rFonts w:ascii="仿宋" w:eastAsia="仿宋" w:hAnsi="仿宋" w:cs="仿宋" w:hint="eastAsia"/>
            <w:lang w:eastAsia="zh-CN"/>
          </w:rPr>
          <w:t>(一)、SKI系列二甲苯异构化催化剂项目背景分析</w:t>
        </w:r>
        <w:r>
          <w:tab/>
        </w:r>
        <w:r>
          <w:fldChar w:fldCharType="begin"/>
        </w:r>
        <w:r>
          <w:instrText xml:space="preserve"> PAGEREF _Toc25657 \h </w:instrText>
        </w:r>
        <w:r>
          <w:fldChar w:fldCharType="separate"/>
        </w:r>
        <w:r>
          <w:t>22</w:t>
        </w:r>
        <w:r>
          <w:fldChar w:fldCharType="end"/>
        </w:r>
      </w:hyperlink>
    </w:p>
    <w:p>
      <w:pPr>
        <w:pStyle w:val="TOC2"/>
        <w:tabs>
          <w:tab w:val="right" w:leader="dot" w:pos="8306"/>
        </w:tabs>
      </w:pPr>
      <w:hyperlink w:anchor="_Toc20714" w:history="1">
        <w:r>
          <w:rPr>
            <w:rFonts w:ascii="仿宋" w:eastAsia="仿宋" w:hAnsi="仿宋" w:cs="仿宋" w:hint="eastAsia"/>
            <w:lang w:eastAsia="zh-CN"/>
          </w:rPr>
          <w:t>(二)、SKI系列二甲苯异构化催化剂项目建设必要性分析</w:t>
        </w:r>
        <w:r>
          <w:tab/>
        </w:r>
        <w:r>
          <w:fldChar w:fldCharType="begin"/>
        </w:r>
        <w:r>
          <w:instrText xml:space="preserve"> PAGEREF _Toc20714 \h </w:instrText>
        </w:r>
        <w:r>
          <w:fldChar w:fldCharType="separate"/>
        </w:r>
        <w:r>
          <w:t>24</w:t>
        </w:r>
        <w:r>
          <w:fldChar w:fldCharType="end"/>
        </w:r>
      </w:hyperlink>
    </w:p>
    <w:p>
      <w:pPr>
        <w:pStyle w:val="TOC1"/>
        <w:tabs>
          <w:tab w:val="right" w:leader="dot" w:pos="8306"/>
        </w:tabs>
      </w:pPr>
      <w:hyperlink w:anchor="_Toc18219" w:history="1">
        <w:r>
          <w:rPr>
            <w:rFonts w:ascii="仿宋" w:eastAsia="仿宋" w:hAnsi="仿宋" w:cs="仿宋" w:hint="eastAsia"/>
            <w:lang w:eastAsia="zh-CN"/>
          </w:rPr>
          <w:t>七、SKI系列二甲苯异构化催化剂项目人力资源管理</w:t>
        </w:r>
        <w:r>
          <w:tab/>
        </w:r>
        <w:r>
          <w:fldChar w:fldCharType="begin"/>
        </w:r>
        <w:r>
          <w:instrText xml:space="preserve"> PAGEREF _Toc18219 \h </w:instrText>
        </w:r>
        <w:r>
          <w:fldChar w:fldCharType="separate"/>
        </w:r>
        <w:r>
          <w:t>25</w:t>
        </w:r>
        <w:r>
          <w:fldChar w:fldCharType="end"/>
        </w:r>
      </w:hyperlink>
    </w:p>
    <w:p>
      <w:pPr>
        <w:pStyle w:val="TOC2"/>
        <w:tabs>
          <w:tab w:val="right" w:leader="dot" w:pos="8306"/>
        </w:tabs>
      </w:pPr>
      <w:hyperlink w:anchor="_Toc19231" w:history="1">
        <w:r>
          <w:rPr>
            <w:rFonts w:ascii="仿宋" w:eastAsia="仿宋" w:hAnsi="仿宋" w:cs="仿宋" w:hint="eastAsia"/>
            <w:lang w:eastAsia="zh-CN"/>
          </w:rPr>
          <w:t>(一)、建立健全的预算管理制度</w:t>
        </w:r>
        <w:r>
          <w:tab/>
        </w:r>
        <w:r>
          <w:fldChar w:fldCharType="begin"/>
        </w:r>
        <w:r>
          <w:instrText xml:space="preserve"> PAGEREF _Toc19231 \h </w:instrText>
        </w:r>
        <w:r>
          <w:fldChar w:fldCharType="separate"/>
        </w:r>
        <w:r>
          <w:t>25</w:t>
        </w:r>
        <w:r>
          <w:fldChar w:fldCharType="end"/>
        </w:r>
      </w:hyperlink>
    </w:p>
    <w:p>
      <w:pPr>
        <w:pStyle w:val="TOC2"/>
        <w:tabs>
          <w:tab w:val="right" w:leader="dot" w:pos="8306"/>
        </w:tabs>
      </w:pPr>
      <w:hyperlink w:anchor="_Toc30736" w:history="1">
        <w:r>
          <w:rPr>
            <w:rFonts w:ascii="仿宋" w:eastAsia="仿宋" w:hAnsi="仿宋" w:cs="仿宋" w:hint="eastAsia"/>
            <w:lang w:eastAsia="zh-CN"/>
          </w:rPr>
          <w:t>(二)、加强资金流动监控</w:t>
        </w:r>
        <w:r>
          <w:tab/>
        </w:r>
        <w:r>
          <w:fldChar w:fldCharType="begin"/>
        </w:r>
        <w:r>
          <w:instrText xml:space="preserve"> PAGEREF _Toc30736 \h </w:instrText>
        </w:r>
        <w:r>
          <w:fldChar w:fldCharType="separate"/>
        </w:r>
        <w:r>
          <w:t>27</w:t>
        </w:r>
        <w:r>
          <w:fldChar w:fldCharType="end"/>
        </w:r>
      </w:hyperlink>
    </w:p>
    <w:p>
      <w:pPr>
        <w:pStyle w:val="TOC2"/>
        <w:tabs>
          <w:tab w:val="right" w:leader="dot" w:pos="8306"/>
        </w:tabs>
      </w:pPr>
      <w:hyperlink w:anchor="_Toc16391" w:history="1">
        <w:r>
          <w:rPr>
            <w:rFonts w:ascii="仿宋" w:eastAsia="仿宋" w:hAnsi="仿宋" w:cs="仿宋" w:hint="eastAsia"/>
            <w:lang w:eastAsia="zh-CN"/>
          </w:rPr>
          <w:t>(三)、制定完善的风险控制机制</w:t>
        </w:r>
        <w:r>
          <w:tab/>
        </w:r>
        <w:r>
          <w:fldChar w:fldCharType="begin"/>
        </w:r>
        <w:r>
          <w:instrText xml:space="preserve"> PAGEREF _Toc16391 \h </w:instrText>
        </w:r>
        <w:r>
          <w:fldChar w:fldCharType="separate"/>
        </w:r>
        <w:r>
          <w:t>28</w:t>
        </w:r>
        <w:r>
          <w:fldChar w:fldCharType="end"/>
        </w:r>
      </w:hyperlink>
    </w:p>
    <w:p>
      <w:pPr>
        <w:pStyle w:val="TOC2"/>
        <w:tabs>
          <w:tab w:val="right" w:leader="dot" w:pos="8306"/>
        </w:tabs>
      </w:pPr>
      <w:hyperlink w:anchor="_Toc20530" w:history="1">
        <w:r>
          <w:rPr>
            <w:rFonts w:ascii="仿宋" w:eastAsia="仿宋" w:hAnsi="仿宋" w:cs="仿宋" w:hint="eastAsia"/>
            <w:lang w:eastAsia="zh-CN"/>
          </w:rPr>
          <w:t>(四)、优化成本管理</w:t>
        </w:r>
        <w:r>
          <w:tab/>
        </w:r>
        <w:r>
          <w:fldChar w:fldCharType="begin"/>
        </w:r>
        <w:r>
          <w:instrText xml:space="preserve"> PAGEREF _Toc20530 \h </w:instrText>
        </w:r>
        <w:r>
          <w:fldChar w:fldCharType="separate"/>
        </w:r>
        <w:r>
          <w:t>30</w:t>
        </w:r>
        <w:r>
          <w:fldChar w:fldCharType="end"/>
        </w:r>
      </w:hyperlink>
    </w:p>
    <w:p>
      <w:pPr>
        <w:pStyle w:val="TOC1"/>
        <w:tabs>
          <w:tab w:val="right" w:leader="dot" w:pos="8306"/>
        </w:tabs>
      </w:pPr>
      <w:hyperlink w:anchor="_Toc10797" w:history="1">
        <w:r>
          <w:rPr>
            <w:rFonts w:ascii="仿宋" w:eastAsia="仿宋" w:hAnsi="仿宋" w:cs="仿宋" w:hint="eastAsia"/>
            <w:lang w:eastAsia="zh-CN"/>
          </w:rPr>
          <w:t>八、SKI系列二甲苯异构化催化剂项目创新与研发</w:t>
        </w:r>
        <w:r>
          <w:tab/>
        </w:r>
        <w:r>
          <w:fldChar w:fldCharType="begin"/>
        </w:r>
        <w:r>
          <w:instrText xml:space="preserve"> PAGEREF _Toc10797 \h </w:instrText>
        </w:r>
        <w:r>
          <w:fldChar w:fldCharType="separate"/>
        </w:r>
        <w:r>
          <w:t>31</w:t>
        </w:r>
        <w:r>
          <w:fldChar w:fldCharType="end"/>
        </w:r>
      </w:hyperlink>
    </w:p>
    <w:p>
      <w:pPr>
        <w:pStyle w:val="TOC2"/>
        <w:tabs>
          <w:tab w:val="right" w:leader="dot" w:pos="8306"/>
        </w:tabs>
      </w:pPr>
      <w:hyperlink w:anchor="_Toc29878" w:history="1">
        <w:r>
          <w:rPr>
            <w:rFonts w:ascii="仿宋" w:eastAsia="仿宋" w:hAnsi="仿宋" w:cs="仿宋" w:hint="eastAsia"/>
            <w:lang w:eastAsia="zh-CN"/>
          </w:rPr>
          <w:t>(一)、创新策略与方向</w:t>
        </w:r>
        <w:r>
          <w:tab/>
        </w:r>
        <w:r>
          <w:fldChar w:fldCharType="begin"/>
        </w:r>
        <w:r>
          <w:instrText xml:space="preserve"> PAGEREF _Toc29878 \h </w:instrText>
        </w:r>
        <w:r>
          <w:fldChar w:fldCharType="separate"/>
        </w:r>
        <w:r>
          <w:t>31</w:t>
        </w:r>
        <w:r>
          <w:fldChar w:fldCharType="end"/>
        </w:r>
      </w:hyperlink>
    </w:p>
    <w:p>
      <w:pPr>
        <w:pStyle w:val="TOC2"/>
        <w:tabs>
          <w:tab w:val="right" w:leader="dot" w:pos="8306"/>
        </w:tabs>
      </w:pPr>
      <w:hyperlink w:anchor="_Toc25569" w:history="1">
        <w:r>
          <w:rPr>
            <w:rFonts w:ascii="仿宋" w:eastAsia="仿宋" w:hAnsi="仿宋" w:cs="仿宋" w:hint="eastAsia"/>
            <w:lang w:eastAsia="zh-CN"/>
          </w:rPr>
          <w:t>(二)、研发规划与投入</w:t>
        </w:r>
        <w:r>
          <w:tab/>
        </w:r>
        <w:r>
          <w:fldChar w:fldCharType="begin"/>
        </w:r>
        <w:r>
          <w:instrText xml:space="preserve"> PAGEREF _Toc25569 \h </w:instrText>
        </w:r>
        <w:r>
          <w:fldChar w:fldCharType="separate"/>
        </w:r>
        <w:r>
          <w:t>33</w:t>
        </w:r>
        <w:r>
          <w:fldChar w:fldCharType="end"/>
        </w:r>
      </w:hyperlink>
    </w:p>
    <w:p>
      <w:pPr>
        <w:pStyle w:val="TOC1"/>
        <w:tabs>
          <w:tab w:val="right" w:leader="dot" w:pos="8306"/>
        </w:tabs>
      </w:pPr>
      <w:hyperlink w:anchor="_Toc24955" w:history="1">
        <w:r>
          <w:rPr>
            <w:rFonts w:ascii="仿宋" w:eastAsia="仿宋" w:hAnsi="仿宋" w:cs="仿宋" w:hint="eastAsia"/>
            <w:lang w:eastAsia="zh-CN"/>
          </w:rPr>
          <w:t>九、生产安全保护</w:t>
        </w:r>
        <w:r>
          <w:tab/>
        </w:r>
        <w:r>
          <w:fldChar w:fldCharType="begin"/>
        </w:r>
        <w:r>
          <w:instrText xml:space="preserve"> PAGEREF _Toc24955 \h </w:instrText>
        </w:r>
        <w:r>
          <w:fldChar w:fldCharType="separate"/>
        </w:r>
        <w:r>
          <w:t>35</w:t>
        </w:r>
        <w:r>
          <w:fldChar w:fldCharType="end"/>
        </w:r>
      </w:hyperlink>
    </w:p>
    <w:p>
      <w:pPr>
        <w:pStyle w:val="TOC2"/>
        <w:tabs>
          <w:tab w:val="right" w:leader="dot" w:pos="8306"/>
        </w:tabs>
      </w:pPr>
      <w:hyperlink w:anchor="_Toc8460" w:history="1">
        <w:r>
          <w:rPr>
            <w:rFonts w:ascii="仿宋" w:eastAsia="仿宋" w:hAnsi="仿宋" w:cs="仿宋" w:hint="eastAsia"/>
            <w:lang w:eastAsia="zh-CN"/>
          </w:rPr>
          <w:t>(一)、消防安全</w:t>
        </w:r>
        <w:r>
          <w:tab/>
        </w:r>
        <w:r>
          <w:fldChar w:fldCharType="begin"/>
        </w:r>
        <w:r>
          <w:instrText xml:space="preserve"> PAGEREF _Toc8460 \h </w:instrText>
        </w:r>
        <w:r>
          <w:fldChar w:fldCharType="separate"/>
        </w:r>
        <w:r>
          <w:t>35</w:t>
        </w:r>
        <w:r>
          <w:fldChar w:fldCharType="end"/>
        </w:r>
      </w:hyperlink>
    </w:p>
    <w:p>
      <w:pPr>
        <w:pStyle w:val="TOC2"/>
        <w:tabs>
          <w:tab w:val="right" w:leader="dot" w:pos="8306"/>
        </w:tabs>
      </w:pPr>
      <w:hyperlink w:anchor="_Toc11305" w:history="1">
        <w:r>
          <w:rPr>
            <w:rFonts w:ascii="仿宋" w:eastAsia="仿宋" w:hAnsi="仿宋" w:cs="仿宋" w:hint="eastAsia"/>
            <w:lang w:eastAsia="zh-CN"/>
          </w:rPr>
          <w:t>(二)、防火防爆总图布置措施</w:t>
        </w:r>
        <w:r>
          <w:tab/>
        </w:r>
        <w:r>
          <w:fldChar w:fldCharType="begin"/>
        </w:r>
        <w:r>
          <w:instrText xml:space="preserve"> PAGEREF _Toc11305 \h </w:instrText>
        </w:r>
        <w:r>
          <w:fldChar w:fldCharType="separate"/>
        </w:r>
        <w:r>
          <w:t>36</w:t>
        </w:r>
        <w:r>
          <w:fldChar w:fldCharType="end"/>
        </w:r>
      </w:hyperlink>
    </w:p>
    <w:p>
      <w:pPr>
        <w:pStyle w:val="TOC2"/>
        <w:tabs>
          <w:tab w:val="right" w:leader="dot" w:pos="8306"/>
        </w:tabs>
      </w:pPr>
      <w:hyperlink w:anchor="_Toc5268" w:history="1">
        <w:r>
          <w:rPr>
            <w:rFonts w:ascii="仿宋" w:eastAsia="仿宋" w:hAnsi="仿宋" w:cs="仿宋" w:hint="eastAsia"/>
            <w:lang w:eastAsia="zh-CN"/>
          </w:rPr>
          <w:t>(三)、自然灾害防范措施</w:t>
        </w:r>
        <w:r>
          <w:tab/>
        </w:r>
        <w:r>
          <w:fldChar w:fldCharType="begin"/>
        </w:r>
        <w:r>
          <w:instrText xml:space="preserve"> PAGEREF _Toc5268 \h </w:instrText>
        </w:r>
        <w:r>
          <w:fldChar w:fldCharType="separate"/>
        </w:r>
        <w:r>
          <w:t>37</w:t>
        </w:r>
        <w:r>
          <w:fldChar w:fldCharType="end"/>
        </w:r>
      </w:hyperlink>
    </w:p>
    <w:p>
      <w:pPr>
        <w:pStyle w:val="TOC2"/>
        <w:tabs>
          <w:tab w:val="right" w:leader="dot" w:pos="8306"/>
        </w:tabs>
      </w:pPr>
      <w:hyperlink w:anchor="_Toc18563" w:history="1">
        <w:r>
          <w:rPr>
            <w:rFonts w:ascii="仿宋" w:eastAsia="仿宋" w:hAnsi="仿宋" w:cs="仿宋" w:hint="eastAsia"/>
            <w:lang w:eastAsia="zh-CN"/>
          </w:rPr>
          <w:t>(四)、安全色及安全标志使用要求</w:t>
        </w:r>
        <w:r>
          <w:tab/>
        </w:r>
        <w:r>
          <w:fldChar w:fldCharType="begin"/>
        </w:r>
        <w:r>
          <w:instrText xml:space="preserve"> PAGEREF _Toc18563 \h </w:instrText>
        </w:r>
        <w:r>
          <w:fldChar w:fldCharType="separate"/>
        </w:r>
        <w:r>
          <w:t>39</w:t>
        </w:r>
        <w:r>
          <w:fldChar w:fldCharType="end"/>
        </w:r>
      </w:hyperlink>
    </w:p>
    <w:p>
      <w:pPr>
        <w:pStyle w:val="TOC2"/>
        <w:tabs>
          <w:tab w:val="right" w:leader="dot" w:pos="8306"/>
        </w:tabs>
      </w:pPr>
      <w:hyperlink w:anchor="_Toc1491" w:history="1">
        <w:r>
          <w:rPr>
            <w:rFonts w:ascii="仿宋" w:eastAsia="仿宋" w:hAnsi="仿宋" w:cs="仿宋" w:hint="eastAsia"/>
            <w:lang w:eastAsia="zh-CN"/>
          </w:rPr>
          <w:t>(五)、防尘防毒措施</w:t>
        </w:r>
        <w:r>
          <w:tab/>
        </w:r>
        <w:r>
          <w:fldChar w:fldCharType="begin"/>
        </w:r>
        <w:r>
          <w:instrText xml:space="preserve"> PAGEREF _Toc1491 \h </w:instrText>
        </w:r>
        <w:r>
          <w:fldChar w:fldCharType="separate"/>
        </w:r>
        <w:r>
          <w:t>40</w:t>
        </w:r>
        <w:r>
          <w:fldChar w:fldCharType="end"/>
        </w:r>
      </w:hyperlink>
    </w:p>
    <w:p>
      <w:pPr>
        <w:pStyle w:val="TOC2"/>
        <w:tabs>
          <w:tab w:val="right" w:leader="dot" w:pos="8306"/>
        </w:tabs>
      </w:pPr>
      <w:hyperlink w:anchor="_Toc8313" w:history="1">
        <w:r>
          <w:rPr>
            <w:rFonts w:ascii="仿宋" w:eastAsia="仿宋" w:hAnsi="仿宋" w:cs="仿宋" w:hint="eastAsia"/>
            <w:lang w:eastAsia="zh-CN"/>
          </w:rPr>
          <w:t>(六)、防静电、触电防护及防雷措施</w:t>
        </w:r>
        <w:r>
          <w:tab/>
        </w:r>
        <w:r>
          <w:fldChar w:fldCharType="begin"/>
        </w:r>
        <w:r>
          <w:instrText xml:space="preserve"> PAGEREF _Toc8313 \h </w:instrText>
        </w:r>
        <w:r>
          <w:fldChar w:fldCharType="separate"/>
        </w:r>
        <w:r>
          <w:t>41</w:t>
        </w:r>
        <w:r>
          <w:fldChar w:fldCharType="end"/>
        </w:r>
      </w:hyperlink>
    </w:p>
    <w:p>
      <w:pPr>
        <w:pStyle w:val="TOC2"/>
        <w:tabs>
          <w:tab w:val="right" w:leader="dot" w:pos="8306"/>
        </w:tabs>
      </w:pPr>
      <w:hyperlink w:anchor="_Toc32506" w:history="1">
        <w:r>
          <w:rPr>
            <w:rFonts w:ascii="仿宋" w:eastAsia="仿宋" w:hAnsi="仿宋" w:cs="仿宋" w:hint="eastAsia"/>
            <w:lang w:eastAsia="zh-CN"/>
          </w:rPr>
          <w:t>(七)、机械设备安全保障措施</w:t>
        </w:r>
        <w:r>
          <w:tab/>
        </w:r>
        <w:r>
          <w:fldChar w:fldCharType="begin"/>
        </w:r>
        <w:r>
          <w:instrText xml:space="preserve"> PAGEREF _Toc32506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09" w:history="1">
        <w:r>
          <w:rPr>
            <w:rFonts w:ascii="仿宋" w:eastAsia="仿宋" w:hAnsi="仿宋" w:cs="仿宋" w:hint="eastAsia"/>
            <w:lang w:eastAsia="zh-CN"/>
          </w:rPr>
          <w:t>十、SKI系列二甲苯异构化催化剂项目环境影响分析</w:t>
        </w:r>
        <w:r>
          <w:tab/>
        </w:r>
        <w:r>
          <w:fldChar w:fldCharType="begin"/>
        </w:r>
        <w:r>
          <w:instrText xml:space="preserve"> PAGEREF _Toc9609 \h </w:instrText>
        </w:r>
        <w:r>
          <w:fldChar w:fldCharType="separate"/>
        </w:r>
        <w:r>
          <w:t>44</w:t>
        </w:r>
        <w:r>
          <w:fldChar w:fldCharType="end"/>
        </w:r>
      </w:hyperlink>
    </w:p>
    <w:p>
      <w:pPr>
        <w:pStyle w:val="TOC2"/>
        <w:tabs>
          <w:tab w:val="right" w:leader="dot" w:pos="8306"/>
        </w:tabs>
      </w:pPr>
      <w:hyperlink w:anchor="_Toc17238" w:history="1">
        <w:r>
          <w:rPr>
            <w:rFonts w:ascii="仿宋" w:eastAsia="仿宋" w:hAnsi="仿宋" w:cs="仿宋" w:hint="eastAsia"/>
            <w:lang w:eastAsia="zh-CN"/>
          </w:rPr>
          <w:t>(一)、建设区域环境质量现状</w:t>
        </w:r>
        <w:r>
          <w:tab/>
        </w:r>
        <w:r>
          <w:fldChar w:fldCharType="begin"/>
        </w:r>
        <w:r>
          <w:instrText xml:space="preserve"> PAGEREF _Toc17238 \h </w:instrText>
        </w:r>
        <w:r>
          <w:fldChar w:fldCharType="separate"/>
        </w:r>
        <w:r>
          <w:t>44</w:t>
        </w:r>
        <w:r>
          <w:fldChar w:fldCharType="end"/>
        </w:r>
      </w:hyperlink>
    </w:p>
    <w:p>
      <w:pPr>
        <w:pStyle w:val="TOC2"/>
        <w:tabs>
          <w:tab w:val="right" w:leader="dot" w:pos="8306"/>
        </w:tabs>
      </w:pPr>
      <w:hyperlink w:anchor="_Toc28274" w:history="1">
        <w:r>
          <w:rPr>
            <w:rFonts w:ascii="仿宋" w:eastAsia="仿宋" w:hAnsi="仿宋" w:cs="仿宋" w:hint="eastAsia"/>
            <w:lang w:eastAsia="zh-CN"/>
          </w:rPr>
          <w:t>(二)、建设期环境保护</w:t>
        </w:r>
        <w:r>
          <w:tab/>
        </w:r>
        <w:r>
          <w:fldChar w:fldCharType="begin"/>
        </w:r>
        <w:r>
          <w:instrText xml:space="preserve"> PAGEREF _Toc28274 \h </w:instrText>
        </w:r>
        <w:r>
          <w:fldChar w:fldCharType="separate"/>
        </w:r>
        <w:r>
          <w:t>45</w:t>
        </w:r>
        <w:r>
          <w:fldChar w:fldCharType="end"/>
        </w:r>
      </w:hyperlink>
    </w:p>
    <w:p>
      <w:pPr>
        <w:pStyle w:val="TOC2"/>
        <w:tabs>
          <w:tab w:val="right" w:leader="dot" w:pos="8306"/>
        </w:tabs>
      </w:pPr>
      <w:hyperlink w:anchor="_Toc29892" w:history="1">
        <w:r>
          <w:rPr>
            <w:rFonts w:ascii="仿宋" w:eastAsia="仿宋" w:hAnsi="仿宋" w:cs="仿宋" w:hint="eastAsia"/>
            <w:lang w:eastAsia="zh-CN"/>
          </w:rPr>
          <w:t>(三)、运营期环境保护</w:t>
        </w:r>
        <w:r>
          <w:tab/>
        </w:r>
        <w:r>
          <w:fldChar w:fldCharType="begin"/>
        </w:r>
        <w:r>
          <w:instrText xml:space="preserve"> PAGEREF _Toc29892 \h </w:instrText>
        </w:r>
        <w:r>
          <w:fldChar w:fldCharType="separate"/>
        </w:r>
        <w:r>
          <w:t>47</w:t>
        </w:r>
        <w:r>
          <w:fldChar w:fldCharType="end"/>
        </w:r>
      </w:hyperlink>
    </w:p>
    <w:p>
      <w:pPr>
        <w:pStyle w:val="TOC2"/>
        <w:tabs>
          <w:tab w:val="right" w:leader="dot" w:pos="8306"/>
        </w:tabs>
      </w:pPr>
      <w:hyperlink w:anchor="_Toc19276" w:history="1">
        <w:r>
          <w:rPr>
            <w:rFonts w:ascii="仿宋" w:eastAsia="仿宋" w:hAnsi="仿宋" w:cs="仿宋" w:hint="eastAsia"/>
            <w:lang w:eastAsia="zh-CN"/>
          </w:rPr>
          <w:t>(四)、SKI系列二甲苯异构化催化剂项目建设对区域经济的影响</w:t>
        </w:r>
        <w:r>
          <w:tab/>
        </w:r>
        <w:r>
          <w:fldChar w:fldCharType="begin"/>
        </w:r>
        <w:r>
          <w:instrText xml:space="preserve"> PAGEREF _Toc19276 \h </w:instrText>
        </w:r>
        <w:r>
          <w:fldChar w:fldCharType="separate"/>
        </w:r>
        <w:r>
          <w:t>48</w:t>
        </w:r>
        <w:r>
          <w:fldChar w:fldCharType="end"/>
        </w:r>
      </w:hyperlink>
    </w:p>
    <w:p>
      <w:pPr>
        <w:pStyle w:val="TOC2"/>
        <w:tabs>
          <w:tab w:val="right" w:leader="dot" w:pos="8306"/>
        </w:tabs>
      </w:pPr>
      <w:hyperlink w:anchor="_Toc18917" w:history="1">
        <w:r>
          <w:rPr>
            <w:rFonts w:ascii="仿宋" w:eastAsia="仿宋" w:hAnsi="仿宋" w:cs="仿宋" w:hint="eastAsia"/>
            <w:lang w:eastAsia="zh-CN"/>
          </w:rPr>
          <w:t>(五)、废弃物处理</w:t>
        </w:r>
        <w:r>
          <w:tab/>
        </w:r>
        <w:r>
          <w:fldChar w:fldCharType="begin"/>
        </w:r>
        <w:r>
          <w:instrText xml:space="preserve"> PAGEREF _Toc18917 \h </w:instrText>
        </w:r>
        <w:r>
          <w:fldChar w:fldCharType="separate"/>
        </w:r>
        <w:r>
          <w:t>50</w:t>
        </w:r>
        <w:r>
          <w:fldChar w:fldCharType="end"/>
        </w:r>
      </w:hyperlink>
    </w:p>
    <w:p>
      <w:pPr>
        <w:pStyle w:val="TOC2"/>
        <w:tabs>
          <w:tab w:val="right" w:leader="dot" w:pos="8306"/>
        </w:tabs>
      </w:pPr>
      <w:hyperlink w:anchor="_Toc19323" w:history="1">
        <w:r>
          <w:rPr>
            <w:rFonts w:ascii="仿宋" w:eastAsia="仿宋" w:hAnsi="仿宋" w:cs="仿宋" w:hint="eastAsia"/>
            <w:lang w:eastAsia="zh-CN"/>
          </w:rPr>
          <w:t>(六)、特殊环境影响分析</w:t>
        </w:r>
        <w:r>
          <w:tab/>
        </w:r>
        <w:r>
          <w:fldChar w:fldCharType="begin"/>
        </w:r>
        <w:r>
          <w:instrText xml:space="preserve"> PAGEREF _Toc19323 \h </w:instrText>
        </w:r>
        <w:r>
          <w:fldChar w:fldCharType="separate"/>
        </w:r>
        <w:r>
          <w:t>51</w:t>
        </w:r>
        <w:r>
          <w:fldChar w:fldCharType="end"/>
        </w:r>
      </w:hyperlink>
    </w:p>
    <w:p>
      <w:pPr>
        <w:pStyle w:val="TOC2"/>
        <w:tabs>
          <w:tab w:val="right" w:leader="dot" w:pos="8306"/>
        </w:tabs>
      </w:pPr>
      <w:hyperlink w:anchor="_Toc714" w:history="1">
        <w:r>
          <w:rPr>
            <w:rFonts w:ascii="仿宋" w:eastAsia="仿宋" w:hAnsi="仿宋" w:cs="仿宋" w:hint="eastAsia"/>
            <w:lang w:eastAsia="zh-CN"/>
          </w:rPr>
          <w:t>(七)、清洁生产</w:t>
        </w:r>
        <w:r>
          <w:tab/>
        </w:r>
        <w:r>
          <w:fldChar w:fldCharType="begin"/>
        </w:r>
        <w:r>
          <w:instrText xml:space="preserve"> PAGEREF _Toc714 \h </w:instrText>
        </w:r>
        <w:r>
          <w:fldChar w:fldCharType="separate"/>
        </w:r>
        <w:r>
          <w:t>53</w:t>
        </w:r>
        <w:r>
          <w:fldChar w:fldCharType="end"/>
        </w:r>
      </w:hyperlink>
    </w:p>
    <w:p>
      <w:pPr>
        <w:pStyle w:val="TOC2"/>
        <w:tabs>
          <w:tab w:val="right" w:leader="dot" w:pos="8306"/>
        </w:tabs>
      </w:pPr>
      <w:hyperlink w:anchor="_Toc19478" w:history="1">
        <w:r>
          <w:rPr>
            <w:rFonts w:ascii="仿宋" w:eastAsia="仿宋" w:hAnsi="仿宋" w:cs="仿宋" w:hint="eastAsia"/>
            <w:lang w:eastAsia="zh-CN"/>
          </w:rPr>
          <w:t>(八)、环境保护综合评价</w:t>
        </w:r>
        <w:r>
          <w:tab/>
        </w:r>
        <w:r>
          <w:fldChar w:fldCharType="begin"/>
        </w:r>
        <w:r>
          <w:instrText xml:space="preserve"> PAGEREF _Toc19478 \h </w:instrText>
        </w:r>
        <w:r>
          <w:fldChar w:fldCharType="separate"/>
        </w:r>
        <w:r>
          <w:t>54</w:t>
        </w:r>
        <w:r>
          <w:fldChar w:fldCharType="end"/>
        </w:r>
      </w:hyperlink>
    </w:p>
    <w:p>
      <w:pPr>
        <w:pStyle w:val="TOC1"/>
        <w:tabs>
          <w:tab w:val="right" w:leader="dot" w:pos="8306"/>
        </w:tabs>
      </w:pPr>
      <w:hyperlink w:anchor="_Toc30774" w:history="1">
        <w:r>
          <w:rPr>
            <w:rFonts w:ascii="仿宋" w:eastAsia="仿宋" w:hAnsi="仿宋" w:cs="仿宋" w:hint="eastAsia"/>
            <w:lang w:eastAsia="zh-CN"/>
          </w:rPr>
          <w:t>十一、SKI系列二甲苯异构化催化剂项目经营效益</w:t>
        </w:r>
        <w:r>
          <w:tab/>
        </w:r>
        <w:r>
          <w:fldChar w:fldCharType="begin"/>
        </w:r>
        <w:r>
          <w:instrText xml:space="preserve"> PAGEREF _Toc30774 \h </w:instrText>
        </w:r>
        <w:r>
          <w:fldChar w:fldCharType="separate"/>
        </w:r>
        <w:r>
          <w:t>55</w:t>
        </w:r>
        <w:r>
          <w:fldChar w:fldCharType="end"/>
        </w:r>
      </w:hyperlink>
    </w:p>
    <w:p>
      <w:pPr>
        <w:pStyle w:val="TOC2"/>
        <w:tabs>
          <w:tab w:val="right" w:leader="dot" w:pos="8306"/>
        </w:tabs>
      </w:pPr>
      <w:hyperlink w:anchor="_Toc6846" w:history="1">
        <w:r>
          <w:rPr>
            <w:rFonts w:ascii="仿宋" w:eastAsia="仿宋" w:hAnsi="仿宋" w:cs="仿宋" w:hint="eastAsia"/>
            <w:lang w:eastAsia="zh-CN"/>
          </w:rPr>
          <w:t>(一)、经济评价财务测算</w:t>
        </w:r>
        <w:r>
          <w:tab/>
        </w:r>
        <w:r>
          <w:fldChar w:fldCharType="begin"/>
        </w:r>
        <w:r>
          <w:instrText xml:space="preserve"> PAGEREF _Toc6846 \h </w:instrText>
        </w:r>
        <w:r>
          <w:fldChar w:fldCharType="separate"/>
        </w:r>
        <w:r>
          <w:t>55</w:t>
        </w:r>
        <w:r>
          <w:fldChar w:fldCharType="end"/>
        </w:r>
      </w:hyperlink>
    </w:p>
    <w:p>
      <w:pPr>
        <w:pStyle w:val="TOC2"/>
        <w:tabs>
          <w:tab w:val="right" w:leader="dot" w:pos="8306"/>
        </w:tabs>
      </w:pPr>
      <w:hyperlink w:anchor="_Toc16800" w:history="1">
        <w:r>
          <w:rPr>
            <w:rFonts w:ascii="仿宋" w:eastAsia="仿宋" w:hAnsi="仿宋" w:cs="仿宋" w:hint="eastAsia"/>
            <w:lang w:eastAsia="zh-CN"/>
          </w:rPr>
          <w:t>(二)、SKI系列二甲苯异构化催化剂项目盈利能力分析</w:t>
        </w:r>
        <w:r>
          <w:tab/>
        </w:r>
        <w:r>
          <w:fldChar w:fldCharType="begin"/>
        </w:r>
        <w:r>
          <w:instrText xml:space="preserve"> PAGEREF _Toc16800 \h </w:instrText>
        </w:r>
        <w:r>
          <w:fldChar w:fldCharType="separate"/>
        </w:r>
        <w:r>
          <w:t>57</w:t>
        </w:r>
        <w:r>
          <w:fldChar w:fldCharType="end"/>
        </w:r>
      </w:hyperlink>
    </w:p>
    <w:p>
      <w:pPr>
        <w:pStyle w:val="TOC1"/>
        <w:tabs>
          <w:tab w:val="right" w:leader="dot" w:pos="8306"/>
        </w:tabs>
      </w:pPr>
      <w:hyperlink w:anchor="_Toc22521" w:history="1">
        <w:r>
          <w:rPr>
            <w:rFonts w:ascii="仿宋" w:eastAsia="仿宋" w:hAnsi="仿宋" w:cs="仿宋" w:hint="eastAsia"/>
            <w:lang w:eastAsia="zh-CN"/>
          </w:rPr>
          <w:t>十二、SKI系列二甲苯异构化催化剂项目投资规划</w:t>
        </w:r>
        <w:r>
          <w:tab/>
        </w:r>
        <w:r>
          <w:fldChar w:fldCharType="begin"/>
        </w:r>
        <w:r>
          <w:instrText xml:space="preserve"> PAGEREF _Toc22521 \h </w:instrText>
        </w:r>
        <w:r>
          <w:fldChar w:fldCharType="separate"/>
        </w:r>
        <w:r>
          <w:t>58</w:t>
        </w:r>
        <w:r>
          <w:fldChar w:fldCharType="end"/>
        </w:r>
      </w:hyperlink>
    </w:p>
    <w:p>
      <w:pPr>
        <w:pStyle w:val="TOC2"/>
        <w:tabs>
          <w:tab w:val="right" w:leader="dot" w:pos="8306"/>
        </w:tabs>
      </w:pPr>
      <w:hyperlink w:anchor="_Toc4255" w:history="1">
        <w:r>
          <w:rPr>
            <w:rFonts w:ascii="仿宋" w:eastAsia="仿宋" w:hAnsi="仿宋" w:cs="仿宋" w:hint="eastAsia"/>
            <w:lang w:eastAsia="zh-CN"/>
          </w:rPr>
          <w:t>(一)、SKI系列二甲苯异构化催化剂项目总投资估算</w:t>
        </w:r>
        <w:r>
          <w:tab/>
        </w:r>
        <w:r>
          <w:fldChar w:fldCharType="begin"/>
        </w:r>
        <w:r>
          <w:instrText xml:space="preserve"> PAGEREF _Toc4255 \h </w:instrText>
        </w:r>
        <w:r>
          <w:fldChar w:fldCharType="separate"/>
        </w:r>
        <w:r>
          <w:t>58</w:t>
        </w:r>
        <w:r>
          <w:fldChar w:fldCharType="end"/>
        </w:r>
      </w:hyperlink>
    </w:p>
    <w:p>
      <w:pPr>
        <w:pStyle w:val="TOC2"/>
        <w:tabs>
          <w:tab w:val="right" w:leader="dot" w:pos="8306"/>
        </w:tabs>
      </w:pPr>
      <w:hyperlink w:anchor="_Toc23945" w:history="1">
        <w:r>
          <w:rPr>
            <w:rFonts w:ascii="仿宋" w:eastAsia="仿宋" w:hAnsi="仿宋" w:cs="仿宋" w:hint="eastAsia"/>
            <w:lang w:eastAsia="zh-CN"/>
          </w:rPr>
          <w:t>(二)、资金筹措</w:t>
        </w:r>
        <w:r>
          <w:tab/>
        </w:r>
        <w:r>
          <w:fldChar w:fldCharType="begin"/>
        </w:r>
        <w:r>
          <w:instrText xml:space="preserve"> PAGEREF _Toc23945 \h </w:instrText>
        </w:r>
        <w:r>
          <w:fldChar w:fldCharType="separate"/>
        </w:r>
        <w:r>
          <w:t>59</w:t>
        </w:r>
        <w:r>
          <w:fldChar w:fldCharType="end"/>
        </w:r>
      </w:hyperlink>
    </w:p>
    <w:p>
      <w:pPr>
        <w:pStyle w:val="TOC1"/>
        <w:tabs>
          <w:tab w:val="right" w:leader="dot" w:pos="8306"/>
        </w:tabs>
      </w:pPr>
      <w:hyperlink w:anchor="_Toc5226" w:history="1">
        <w:r>
          <w:rPr>
            <w:rFonts w:ascii="仿宋" w:eastAsia="仿宋" w:hAnsi="仿宋" w:cs="仿宋" w:hint="eastAsia"/>
            <w:lang w:eastAsia="zh-CN"/>
          </w:rPr>
          <w:t>十三、SKI系列二甲苯异构化催化剂项目工程方案分析</w:t>
        </w:r>
        <w:r>
          <w:tab/>
        </w:r>
        <w:r>
          <w:fldChar w:fldCharType="begin"/>
        </w:r>
        <w:r>
          <w:instrText xml:space="preserve"> PAGEREF _Toc5226 \h </w:instrText>
        </w:r>
        <w:r>
          <w:fldChar w:fldCharType="separate"/>
        </w:r>
        <w:r>
          <w:t>60</w:t>
        </w:r>
        <w:r>
          <w:fldChar w:fldCharType="end"/>
        </w:r>
      </w:hyperlink>
    </w:p>
    <w:p>
      <w:pPr>
        <w:pStyle w:val="TOC2"/>
        <w:tabs>
          <w:tab w:val="right" w:leader="dot" w:pos="8306"/>
        </w:tabs>
      </w:pPr>
      <w:hyperlink w:anchor="_Toc20569" w:history="1">
        <w:r>
          <w:rPr>
            <w:rFonts w:ascii="仿宋" w:eastAsia="仿宋" w:hAnsi="仿宋" w:cs="仿宋" w:hint="eastAsia"/>
            <w:lang w:eastAsia="zh-CN"/>
          </w:rPr>
          <w:t>(一)、建筑工程设计原则</w:t>
        </w:r>
        <w:r>
          <w:tab/>
        </w:r>
        <w:r>
          <w:fldChar w:fldCharType="begin"/>
        </w:r>
        <w:r>
          <w:instrText xml:space="preserve"> PAGEREF _Toc20569 \h </w:instrText>
        </w:r>
        <w:r>
          <w:fldChar w:fldCharType="separate"/>
        </w:r>
        <w:r>
          <w:t>60</w:t>
        </w:r>
        <w:r>
          <w:fldChar w:fldCharType="end"/>
        </w:r>
      </w:hyperlink>
    </w:p>
    <w:p>
      <w:pPr>
        <w:pStyle w:val="TOC2"/>
        <w:tabs>
          <w:tab w:val="right" w:leader="dot" w:pos="8306"/>
        </w:tabs>
      </w:pPr>
      <w:hyperlink w:anchor="_Toc3720" w:history="1">
        <w:r>
          <w:rPr>
            <w:rFonts w:ascii="仿宋" w:eastAsia="仿宋" w:hAnsi="仿宋" w:cs="仿宋" w:hint="eastAsia"/>
            <w:lang w:eastAsia="zh-CN"/>
          </w:rPr>
          <w:t>(二)、土建工程建设指标</w:t>
        </w:r>
        <w:r>
          <w:tab/>
        </w:r>
        <w:r>
          <w:fldChar w:fldCharType="begin"/>
        </w:r>
        <w:r>
          <w:instrText xml:space="preserve"> PAGEREF _Toc3720 \h </w:instrText>
        </w:r>
        <w:r>
          <w:fldChar w:fldCharType="separate"/>
        </w:r>
        <w:r>
          <w:t>63</w:t>
        </w:r>
        <w:r>
          <w:fldChar w:fldCharType="end"/>
        </w:r>
      </w:hyperlink>
    </w:p>
    <w:p>
      <w:pPr>
        <w:pStyle w:val="TOC1"/>
        <w:tabs>
          <w:tab w:val="right" w:leader="dot" w:pos="8306"/>
        </w:tabs>
      </w:pPr>
      <w:hyperlink w:anchor="_Toc756" w:history="1">
        <w:r>
          <w:rPr>
            <w:rFonts w:ascii="仿宋" w:eastAsia="仿宋" w:hAnsi="仿宋" w:cs="仿宋" w:hint="eastAsia"/>
            <w:lang w:eastAsia="zh-CN"/>
          </w:rPr>
          <w:t>十四、利益相关者分析与沟通计划</w:t>
        </w:r>
        <w:r>
          <w:tab/>
        </w:r>
        <w:r>
          <w:fldChar w:fldCharType="begin"/>
        </w:r>
        <w:r>
          <w:instrText xml:space="preserve"> PAGEREF _Toc756 \h </w:instrText>
        </w:r>
        <w:r>
          <w:fldChar w:fldCharType="separate"/>
        </w:r>
        <w:r>
          <w:t>65</w:t>
        </w:r>
        <w:r>
          <w:fldChar w:fldCharType="end"/>
        </w:r>
      </w:hyperlink>
    </w:p>
    <w:p>
      <w:pPr>
        <w:pStyle w:val="TOC2"/>
        <w:tabs>
          <w:tab w:val="right" w:leader="dot" w:pos="8306"/>
        </w:tabs>
      </w:pPr>
      <w:hyperlink w:anchor="_Toc18929" w:history="1">
        <w:r>
          <w:rPr>
            <w:rFonts w:ascii="仿宋" w:eastAsia="仿宋" w:hAnsi="仿宋" w:cs="仿宋" w:hint="eastAsia"/>
            <w:lang w:eastAsia="zh-CN"/>
          </w:rPr>
          <w:t>(一)、利益相关者分析</w:t>
        </w:r>
        <w:r>
          <w:tab/>
        </w:r>
        <w:r>
          <w:fldChar w:fldCharType="begin"/>
        </w:r>
        <w:r>
          <w:instrText xml:space="preserve"> PAGEREF _Toc18929 \h </w:instrText>
        </w:r>
        <w:r>
          <w:fldChar w:fldCharType="separate"/>
        </w:r>
        <w:r>
          <w:t>65</w:t>
        </w:r>
        <w:r>
          <w:fldChar w:fldCharType="end"/>
        </w:r>
      </w:hyperlink>
    </w:p>
    <w:p>
      <w:pPr>
        <w:pStyle w:val="TOC2"/>
        <w:tabs>
          <w:tab w:val="right" w:leader="dot" w:pos="8306"/>
        </w:tabs>
      </w:pPr>
      <w:hyperlink w:anchor="_Toc13483" w:history="1">
        <w:r>
          <w:rPr>
            <w:rFonts w:ascii="仿宋" w:eastAsia="仿宋" w:hAnsi="仿宋" w:cs="仿宋" w:hint="eastAsia"/>
            <w:lang w:eastAsia="zh-CN"/>
          </w:rPr>
          <w:t>(二)、沟通计划</w:t>
        </w:r>
        <w:r>
          <w:tab/>
        </w:r>
        <w:r>
          <w:fldChar w:fldCharType="begin"/>
        </w:r>
        <w:r>
          <w:instrText xml:space="preserve"> PAGEREF _Toc13483 \h </w:instrText>
        </w:r>
        <w:r>
          <w:fldChar w:fldCharType="separate"/>
        </w:r>
        <w:r>
          <w:t>66</w:t>
        </w:r>
        <w:r>
          <w:fldChar w:fldCharType="end"/>
        </w:r>
      </w:hyperlink>
    </w:p>
    <w:p>
      <w:pPr>
        <w:pStyle w:val="TOC1"/>
        <w:tabs>
          <w:tab w:val="right" w:leader="dot" w:pos="8306"/>
        </w:tabs>
      </w:pPr>
      <w:hyperlink w:anchor="_Toc28705" w:history="1">
        <w:r>
          <w:rPr>
            <w:rFonts w:ascii="仿宋" w:eastAsia="仿宋" w:hAnsi="仿宋" w:cs="仿宋" w:hint="eastAsia"/>
            <w:lang w:eastAsia="zh-CN"/>
          </w:rPr>
          <w:t>十五、SKI系列二甲苯异构化催化剂项目治理与监督</w:t>
        </w:r>
        <w:r>
          <w:tab/>
        </w:r>
        <w:r>
          <w:fldChar w:fldCharType="begin"/>
        </w:r>
        <w:r>
          <w:instrText xml:space="preserve"> PAGEREF _Toc28705 \h </w:instrText>
        </w:r>
        <w:r>
          <w:fldChar w:fldCharType="separate"/>
        </w:r>
        <w:r>
          <w:t>67</w:t>
        </w:r>
        <w:r>
          <w:fldChar w:fldCharType="end"/>
        </w:r>
      </w:hyperlink>
    </w:p>
    <w:p>
      <w:pPr>
        <w:pStyle w:val="TOC2"/>
        <w:tabs>
          <w:tab w:val="right" w:leader="dot" w:pos="8306"/>
        </w:tabs>
      </w:pPr>
      <w:hyperlink w:anchor="_Toc23237" w:history="1">
        <w:r>
          <w:rPr>
            <w:rFonts w:ascii="仿宋" w:eastAsia="仿宋" w:hAnsi="仿宋" w:cs="仿宋" w:hint="eastAsia"/>
            <w:lang w:eastAsia="zh-CN"/>
          </w:rPr>
          <w:t>(一)、SKI系列二甲苯异构化催化剂项目治理结构</w:t>
        </w:r>
        <w:r>
          <w:tab/>
        </w:r>
        <w:r>
          <w:fldChar w:fldCharType="begin"/>
        </w:r>
        <w:r>
          <w:instrText xml:space="preserve"> PAGEREF _Toc23237 \h </w:instrText>
        </w:r>
        <w:r>
          <w:fldChar w:fldCharType="separate"/>
        </w:r>
        <w:r>
          <w:t>67</w:t>
        </w:r>
        <w:r>
          <w:fldChar w:fldCharType="end"/>
        </w:r>
      </w:hyperlink>
    </w:p>
    <w:p>
      <w:pPr>
        <w:pStyle w:val="TOC2"/>
        <w:tabs>
          <w:tab w:val="right" w:leader="dot" w:pos="8306"/>
        </w:tabs>
      </w:pPr>
      <w:hyperlink w:anchor="_Toc21494" w:history="1">
        <w:r>
          <w:rPr>
            <w:rFonts w:ascii="仿宋" w:eastAsia="仿宋" w:hAnsi="仿宋" w:cs="仿宋" w:hint="eastAsia"/>
            <w:lang w:eastAsia="zh-CN"/>
          </w:rPr>
          <w:t>(二)、监督与审计</w:t>
        </w:r>
        <w:r>
          <w:tab/>
        </w:r>
        <w:r>
          <w:fldChar w:fldCharType="begin"/>
        </w:r>
        <w:r>
          <w:instrText xml:space="preserve"> PAGEREF _Toc21494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129"/>
      <w:r>
        <w:rPr>
          <w:rFonts w:ascii="仿宋" w:eastAsia="仿宋" w:hAnsi="仿宋" w:cs="仿宋" w:hint="eastAsia"/>
          <w:lang w:eastAsia="zh-CN"/>
        </w:rPr>
        <w:t>(一)、SKI系列二甲苯异构化催化剂行业分析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行业一直以来都是市场的关注焦点。行业内的发展趋势、竞争态势以及潜在机会都对SKI系列二甲苯异构化催化剂项目的推进产生深远的影响。通过深入研究行业的整体概貌，我们将更好地理解行业的核心特征，为SKI系列二甲苯异构化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KI系列二甲苯异构化催化剂行业，技术一直是推动创新和发展的关键因素。我们将对当前技术趋势进行详尽分析，包括但不限于人工智能、大数据应用、先进制造技术等。这有助于SKI系列二甲苯异构化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KI系列二甲苯异构化催化剂项目成功的基础。我们将对主要竞争对手进行深入研究，包括其市场份额、产品特点、市场定位等。通过全面了解竞争对手的优势和劣势，SKI系列二甲苯异构化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569"/>
      <w:r>
        <w:rPr>
          <w:rFonts w:ascii="仿宋" w:eastAsia="仿宋" w:hAnsi="仿宋" w:cs="仿宋" w:hint="eastAsia"/>
          <w:sz w:val="28"/>
          <w:lang w:eastAsia="zh-CN"/>
        </w:rPr>
        <w:t>(二)、SKI系列二甲苯异构化催化剂市场分析预测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KI系列二甲苯异构化催化剂市场未来的增长趋势。这包括市场的整体规模、各细分领域的发展趋势等。SKI系列二甲苯异构化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KI系列二甲苯异构化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SKI系列二甲苯异构化催化剂项目实施过程中需要充分考虑的因素。我们将对市场风险进行全面评估，包括但不限于政策法规风险、市场竞争风险、技术变革风险等。通过对潜在风险的深入分析，SKI系列二甲苯异构化催化剂项目可以制定相应的风险缓解策略，降低不确定性对SKI系列二甲苯异构化催化剂项目的影响。</w:t>
      </w:r>
    </w:p>
    <w:p>
      <w:pPr>
        <w:pStyle w:val="Heading1"/>
        <w:ind w:firstLine="560" w:firstLineChars="200"/>
        <w:rPr>
          <w:rFonts w:ascii="仿宋" w:eastAsia="仿宋" w:hAnsi="仿宋" w:cs="仿宋" w:hint="eastAsia"/>
          <w:sz w:val="28"/>
          <w:lang w:eastAsia="zh-CN"/>
        </w:rPr>
      </w:pPr>
      <w:bookmarkStart w:id="5" w:name="_Toc19442"/>
      <w:r>
        <w:rPr>
          <w:rFonts w:ascii="仿宋" w:eastAsia="仿宋" w:hAnsi="仿宋" w:cs="仿宋" w:hint="eastAsia"/>
          <w:sz w:val="28"/>
          <w:lang w:eastAsia="zh-CN"/>
        </w:rPr>
        <w:t>二、SKI系列二甲苯异构化催化剂项目概论</w:t>
      </w:r>
      <w:bookmarkEnd w:id="5"/>
    </w:p>
    <w:p>
      <w:pPr>
        <w:pStyle w:val="Heading2"/>
        <w:rPr>
          <w:rFonts w:ascii="仿宋" w:eastAsia="仿宋" w:hAnsi="仿宋" w:cs="仿宋" w:hint="eastAsia"/>
          <w:lang w:eastAsia="zh-CN"/>
        </w:rPr>
      </w:pPr>
      <w:bookmarkStart w:id="6" w:name="_Toc29153"/>
      <w:r>
        <w:rPr>
          <w:rFonts w:ascii="仿宋" w:eastAsia="仿宋" w:hAnsi="仿宋" w:cs="仿宋" w:hint="eastAsia"/>
          <w:lang w:eastAsia="zh-CN"/>
        </w:rPr>
        <w:t>(一)、SKI系列二甲苯异构化催化剂项目概况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起源追溯至对市场的深入洞察。市场的不断演变与变革为SKI系列二甲苯异构化催化剂项目提供了难得的机遇。当前市场存在的需求缺口和变革的大环境共同构成了SKI系列二甲苯异构化催化剂项目的背景。这个SKI系列二甲苯异构化催化剂项目旨在充分利用市场机遇，填补行业中尚未满足的需求，为客户提供全新的解决方案。市场的变革和需求的增长使得这个SKI系列二甲苯异构化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SKI系列二甲苯异构化催化剂项目名称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正式命名为SKI系列二甲苯异构化催化剂。这个名称不仅仅是一个标识，更代表了SKI系列二甲苯异构化催化剂项目的核心理念和愿景。它蕴含着SKI系列二甲苯异构化催化剂项目所要解决问题的关键字，具有强烈的表达和辨识度，为SKI系列二甲苯异构化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SKI系列二甲苯异构化催化剂项目目标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核心目标是提供一种全新、高效的解决方案，满足客户日益增长的需求。SKI系列二甲苯异构化催化剂项目追求的不仅仅是满足市场需求，更是在市场中获得卓越的竞争优势。通过不断提升产品或服务的质量和创新水平，SKI系列二甲苯异构化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SKI系列二甲苯异构化催化剂项目范围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全面涵盖了产品研发、制造、市场推广和售后服务，确保从产品设计到最终用户体验的全方位关注。这一全面的SKI系列二甲苯异构化催化剂项目范围是为了确保SKI系列二甲苯异构化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SKI系列二甲苯异构化催化剂项目时间表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计划在未来18个月内完成，包括研发、测试、市场试点和正式推出等不同阶段。这个时间表的合理设计是为了确保SKI系列二甲苯异构化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SKI系列二甲苯异构化催化剂项目预算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总预算估算为XX百万美元，主要分配在研发、市场推广、人员培训和运营等方面。这一充足的预算为SKI系列二甲苯异构化催化剂项目提供了充足的资源，确保SKI系列二甲苯异构化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SKI系列二甲苯异构化催化剂项目风险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SKI系列二甲苯异构化催化剂项目可能面临的风险包括市场接受度低、技术难题、竞争激烈等。SKI系列二甲苯异构化催化剂项目团队已经制定了相应的风险应对计划，通过前瞻性的风险管理，确保SKI系列二甲苯异构化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SKI系列二甲苯异构化催化剂项目团队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汇聚了一支经验丰富、多领域专业素养的核心团队，确保SKI系列二甲苯异构化催化剂项目在各个方面都能拥有高水平的执行力。团队的协同作战是SKI系列二甲苯异构化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SKI系列二甲苯异构化催化剂项目背景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SKI系列二甲苯异构化催化剂项目的背景根植于市场对更高效、创新产品的渴望，同时也受到科技发展对行业格局的深刻改变的影响。这为SKI系列二甲苯异构化催化剂项目提供了广阔的发展空间和市场需求。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SKI系列二甲苯异构化催化剂项目现状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截至目前，SKI系列二甲苯异构化催化剂项目已完成市场调研和技术验证，取得了初步的成功。这为SKI系列二甲苯异构化催化剂项目在未来的发展奠定了坚实的基础，为更远大的目标打下了坚实的基石。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909"/>
      <w:r>
        <w:rPr>
          <w:rFonts w:ascii="仿宋" w:eastAsia="仿宋" w:hAnsi="仿宋" w:cs="仿宋" w:hint="eastAsia"/>
          <w:sz w:val="28"/>
          <w:lang w:eastAsia="zh-CN"/>
        </w:rPr>
        <w:t>(二)、SKI系列二甲苯异构化催化剂项目目标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SKI系列二甲苯异构化催化剂项目首要业务目标是在市场中占据有利地位，实现产品/服务的成功推广和销售。通过不断提升产品质量、创新性，SKI系列二甲苯异构化催化剂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SKI系列二甲苯异构化催化剂项目着眼于技术创新。通过持续的研发和技术升级，SKI系列二甲苯异构化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SKI系列二甲苯异构化催化剂项目设定了客户满意度目标。通过提供卓越的产品质量和优质的客户服务，SKI系列二甲苯异构化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注重社会责任和可持续发展。通过实施环保、社会责任SKI系列二甲苯异构化催化剂项目，SKI系列二甲苯异构化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SKI系列二甲苯异构化催化剂项目的团队是实现目标的核心驱动力。因此，SKI系列二甲苯异构化催化剂项目设定了团队发展目标，包括提升团队成员的专业技能、培养领导力，以及搭建协同高效的团队工作氛围。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648"/>
      <w:r>
        <w:rPr>
          <w:rFonts w:ascii="仿宋" w:eastAsia="仿宋" w:hAnsi="仿宋" w:cs="仿宋" w:hint="eastAsia"/>
          <w:sz w:val="28"/>
          <w:lang w:eastAsia="zh-CN"/>
        </w:rPr>
        <w:t>(三)、SKI系列二甲苯异构化催化剂项目提出的理由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SKI系列二甲苯异构化催化剂项目提出的理由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源于对市场机遇的深刻洞察。当前市场中存在的需求缺口和行业发展趋势表明，有巨大的商业机会等待被开发。通过准确捕捉市场机遇，SKI系列二甲苯异构化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理念基于对技术创新的信仰。通过持续的研发和技术投入，SKI系列二甲苯异构化催化剂项目有望推出更具创新性的产品或服务。在科技飞速发展的当下，SKI系列二甲苯异构化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是为了增强企业的行业竞争力。通过提升产品或服务的质量和独特性，SKI系列二甲苯异构化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响应了消费者需求的变化。随着社会和科技的不断发展，消费者对产品和服务的需求也在发生变化。通过深入了解并及时回应消费者的新需求，SKI系列二甲苯异构化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是企业战略发展规划的一部分。在面对日益激烈的市场竞争和不断变化的商业环境中，SKI系列二甲苯异构化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不仅仅是基于商业考量，还注重社会责任。通过推出环保、社会责任等方面的SKI系列二甲苯异构化催化剂项目，SKI系列二甲苯异构化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反映了对利益相关者期望的关注。包括客户、员工、投资者等利益相关者在企业发展中都有着各自的期望，SKI系列二甲苯异构化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548"/>
      <w:r>
        <w:rPr>
          <w:rFonts w:ascii="仿宋" w:eastAsia="仿宋" w:hAnsi="仿宋" w:cs="仿宋" w:hint="eastAsia"/>
          <w:sz w:val="28"/>
          <w:lang w:eastAsia="zh-CN"/>
        </w:rPr>
        <w:t>(四)、SKI系列二甲苯异构化催化剂项目意义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在实施SKI系列二甲苯异构化催化剂项目的过程中，我们不仅仅是在追逐商业成功，更是为企业和社会的多个层面创造了深远的意义。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SKI系列二甲苯异构化催化剂项目的首要意义在于提升企业的市场竞争力。通过持续的创新和对产品质量的高标准要求，SKI系列二甲苯异构化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KI系列二甲苯异构化催化剂项目的推进将促使行业技术水平的提升。通过引入先进技术和创新性解决方案，SKI系列二甲苯异构化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SKI系列二甲苯异构化催化剂项目不仅创造了大量就业机会，提高了就业水平，还注重社会责任和环保。通过参与社会公益事业和推动环保SKI系列二甲苯异构化催化剂项目，SKI系列二甲苯异构化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综合而言，SKI系列二甲苯异构化催化剂项目意义重大，不仅推动了企业的发展，也为行业和社会的进步贡献了积极力量。这是一个全面而深刻的影响，将在未来产生可持续的正面效应。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253"/>
      <w:r>
        <w:rPr>
          <w:rFonts w:ascii="仿宋" w:eastAsia="仿宋" w:hAnsi="仿宋" w:cs="仿宋" w:hint="eastAsia"/>
          <w:sz w:val="28"/>
          <w:lang w:eastAsia="zh-CN"/>
        </w:rPr>
        <w:t>(五)、SKI系列二甲苯异构化催化剂项目背景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在当今迅猛发展的商业环境中，SKI系列二甲苯异构化催化剂项目的动因根植于对多方面因素的审慎考量。这个SKI系列二甲苯异构化催化剂项目的提出并非孤立的决策，而是对企业所处背景深入思考的产物。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的不断演变是SKI系列二甲苯异构化催化剂项目背后的首要原因。科技的迅速发展和全球市场的快速变化使得企业必须灵活应对。SKI系列二甲苯异构化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SKI系列二甲苯异构化催化剂项目背景中不可忽视的一环。企业需要在激烈竞争中脱颖而出，为此，SKI系列二甲苯异构化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技术的迅速发展为企业带来了机遇与挑战。作为SKI系列二甲苯异构化催化剂项目启动的背景之一，对新兴技术的应用将有助于提升企业的技术水平，使其在不断演进的商业环境中保持竞争优势。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SKI系列二甲苯异构化催化剂项目充分融入了社会责任的理念，通过可持续经营和社会公益SKI系列二甲苯异构化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56"/>
      <w:r>
        <w:rPr>
          <w:rFonts w:ascii="仿宋" w:eastAsia="仿宋" w:hAnsi="仿宋" w:cs="仿宋" w:hint="eastAsia"/>
          <w:sz w:val="28"/>
          <w:lang w:eastAsia="zh-CN"/>
        </w:rPr>
        <w:t>三、SKI系列二甲苯异构化催化剂项目选址可行性分析</w:t>
      </w:r>
      <w:bookmarkEnd w:id="11"/>
    </w:p>
    <w:p>
      <w:pPr>
        <w:pStyle w:val="Heading2"/>
        <w:rPr>
          <w:rFonts w:ascii="仿宋" w:eastAsia="仿宋" w:hAnsi="仿宋" w:cs="仿宋" w:hint="eastAsia"/>
          <w:lang w:eastAsia="zh-CN"/>
        </w:rPr>
      </w:pPr>
      <w:bookmarkStart w:id="12" w:name="_Toc18053"/>
      <w:r>
        <w:rPr>
          <w:rFonts w:ascii="仿宋" w:eastAsia="仿宋" w:hAnsi="仿宋" w:cs="仿宋" w:hint="eastAsia"/>
          <w:lang w:eastAsia="zh-CN"/>
        </w:rPr>
        <w:t>(一)、SKI系列二甲苯异构化催化剂项目选址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该SKI系列二甲苯异构化催化剂项目选址位于XX省XX市XX区XXX街道</w:t>
      </w:r>
    </w:p>
    <w:p>
      <w:pPr>
        <w:pStyle w:val="Heading2"/>
        <w:ind w:firstLine="560" w:firstLineChars="200"/>
        <w:rPr>
          <w:rFonts w:ascii="仿宋" w:eastAsia="仿宋" w:hAnsi="仿宋" w:cs="仿宋" w:hint="eastAsia"/>
          <w:sz w:val="28"/>
          <w:lang w:eastAsia="zh-CN"/>
        </w:rPr>
      </w:pPr>
      <w:bookmarkStart w:id="13" w:name="_Toc2139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KI系列二甲苯异构化催化剂项目的征地面积将根据SKI系列二甲苯异构化催化剂项目的实际规模和需求进行精确规划。具体面积XXX平方米，旨在确保SKI系列二甲苯异构化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净用地面积是在征地面积基础上去除不可利用面积后的实际可开发用地。具体面积XXX平方米，考虑到环保、交通、安全等多方面因素，以确保SKI系列二甲苯异构化催化剂项目在整体利用效率上达到最优。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SKI系列二甲苯异构化催化剂项目计划建设的建筑总规模具体面积XXX平方米。这一规模的确定综合考虑了SKI系列二甲苯异构化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绿地率是SKI系列二甲苯异构化催化剂项目用地中被规划为绿地的比例。具体面积XXX平方米，旨在通过合理规划绿地，改善SKI系列二甲苯异构化催化剂项目周边环境，提升居民生活质量，并符合城市整体绿化规划。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容积率是用地上可以建设的建筑总体积与用地面积之比。具体面积XXX，通过合理的容积率规划，确保SKI系列二甲苯异构化催化剂项目建筑规模与周边环境和谐共生。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KI系列二甲苯异构化催化剂项目选址与当地城市规划相一致，具体面积XXX平方米。通过与城市规划部门深入沟通，确保SKI系列二甲苯异构化催化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SKI系列二甲苯异构化催化剂项目选址符合当地产业政策，具体面积XXX平方米。这包括SKI系列二甲苯异构化催化剂项目对当地经济的促进作用，以及对相关产业的带动效应，确保SKI系列二甲苯异构化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KI系列二甲苯异构化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确保SKI系列二甲苯异构化催化剂项目选址具备必要的公共设施配套，具体面积XXX平方米。这包括交通便利性、教育、医疗等基础设施，以提高居民生活品质，使得SKI系列二甲苯异构化催化剂项目选址更具吸引力。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考虑用地总体要求对当地社会稳定性的影响，具体面积XXX平方米。通过深入了解当地社区反馈，确保SKI系列二甲苯异构化催化剂项目的选址和建设过程对当地社会和谐稳定产生积极作用。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SKI系列二甲苯异构化催化剂项目选址不仅符合法规和规划，还在实际操作中具有可行性。这一全面规划将为SKI系列二甲苯异构化催化剂项目的成功实施提供坚实的基础，确保SKI系列二甲苯异构化催化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66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KI系列二甲苯异构化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KI系列二甲苯异构化催化剂项目的设备规划和空间设计中，我们将采取灵活设备布局的措施。设备布局将根据实际需求进行灵活设计，避免不必要的浪费。通过合理规划设备摆放位置，我们将提高设备的利用率，减少设备间距，以确保SKI系列二甲苯异构化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KI系列二甲苯异构化催化剂项目内部引入共享设施的概念，例如共享会议室、办公区等。通过这种方式，我们可以减少对资源的重复建设，提高资源共享效率，从而减小SKI系列二甲苯异构化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58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KI系列二甲苯异构化催化剂项目的总图布置中，我们将不同功能区域进行明确的规划，以最大程度满足SKI系列二甲苯异构化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https://d.book118.com/367133145142006025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A7582"/>
    <w:rsid w:val="1B8A75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3314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2024-01-04T15:33:00Z</dcterms:created>
  <dcterms:modified xsi:type="dcterms:W3CDTF">2024-01-04T15:34:07Z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70CF51391C9542F999E507ABF460BF27_11</vt:lpwstr>
  </property>
  <property fmtid="{D5CDD505-2E9C-101B-9397-08002B2CF9AE}" pid="3" name="KSOProductBuildVer">
    <vt:lpwstr>2052-12.1.0.16120</vt:lpwstr>
  </property>
</Properties>
</file>