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净水及净水设备项目计划设计方案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6" w:history="1">
        <w:r>
          <w:rPr>
            <w:rFonts w:ascii="仿宋" w:eastAsia="仿宋" w:hAnsi="仿宋" w:cs="仿宋" w:hint="eastAsia"/>
            <w:lang w:eastAsia="zh-CN"/>
          </w:rPr>
          <w:t>概论</w:t>
        </w:r>
        <w:r>
          <w:tab/>
        </w:r>
        <w:r>
          <w:fldChar w:fldCharType="begin"/>
        </w:r>
        <w:r>
          <w:instrText xml:space="preserve"> PAGEREF _Toc19076 \h </w:instrText>
        </w:r>
        <w:r>
          <w:fldChar w:fldCharType="separate"/>
        </w:r>
        <w:r>
          <w:t>3</w:t>
        </w:r>
        <w:r>
          <w:fldChar w:fldCharType="end"/>
        </w:r>
      </w:hyperlink>
    </w:p>
    <w:p>
      <w:pPr>
        <w:pStyle w:val="TOC1"/>
        <w:tabs>
          <w:tab w:val="right" w:leader="dot" w:pos="8306"/>
        </w:tabs>
      </w:pPr>
      <w:hyperlink w:anchor="_Toc12266" w:history="1">
        <w:r>
          <w:rPr>
            <w:rFonts w:ascii="仿宋" w:eastAsia="仿宋" w:hAnsi="仿宋" w:cs="仿宋" w:hint="eastAsia"/>
            <w:lang w:eastAsia="zh-CN"/>
          </w:rPr>
          <w:t>一、净水及净水设备项目土建工程</w:t>
        </w:r>
        <w:r>
          <w:tab/>
        </w:r>
        <w:r>
          <w:fldChar w:fldCharType="begin"/>
        </w:r>
        <w:r>
          <w:instrText xml:space="preserve"> PAGEREF _Toc12266 \h </w:instrText>
        </w:r>
        <w:r>
          <w:fldChar w:fldCharType="separate"/>
        </w:r>
        <w:r>
          <w:t>3</w:t>
        </w:r>
        <w:r>
          <w:fldChar w:fldCharType="end"/>
        </w:r>
      </w:hyperlink>
    </w:p>
    <w:p>
      <w:pPr>
        <w:pStyle w:val="TOC2"/>
        <w:tabs>
          <w:tab w:val="right" w:leader="dot" w:pos="8306"/>
        </w:tabs>
      </w:pPr>
      <w:hyperlink w:anchor="_Toc8443" w:history="1">
        <w:r>
          <w:rPr>
            <w:rFonts w:ascii="仿宋" w:eastAsia="仿宋" w:hAnsi="仿宋" w:cs="仿宋" w:hint="eastAsia"/>
            <w:lang w:eastAsia="zh-CN"/>
          </w:rPr>
          <w:t>(一)、建筑工程设计原则</w:t>
        </w:r>
        <w:r>
          <w:tab/>
        </w:r>
        <w:r>
          <w:fldChar w:fldCharType="begin"/>
        </w:r>
        <w:r>
          <w:instrText xml:space="preserve"> PAGEREF _Toc8443 \h </w:instrText>
        </w:r>
        <w:r>
          <w:fldChar w:fldCharType="separate"/>
        </w:r>
        <w:r>
          <w:t>3</w:t>
        </w:r>
        <w:r>
          <w:fldChar w:fldCharType="end"/>
        </w:r>
      </w:hyperlink>
    </w:p>
    <w:p>
      <w:pPr>
        <w:pStyle w:val="TOC2"/>
        <w:tabs>
          <w:tab w:val="right" w:leader="dot" w:pos="8306"/>
        </w:tabs>
      </w:pPr>
      <w:hyperlink w:anchor="_Toc5106" w:history="1">
        <w:r>
          <w:rPr>
            <w:rFonts w:ascii="仿宋" w:eastAsia="仿宋" w:hAnsi="仿宋" w:cs="仿宋" w:hint="eastAsia"/>
            <w:lang w:eastAsia="zh-CN"/>
          </w:rPr>
          <w:t>(二)、土建工程设计年限及安全等级</w:t>
        </w:r>
        <w:r>
          <w:tab/>
        </w:r>
        <w:r>
          <w:fldChar w:fldCharType="begin"/>
        </w:r>
        <w:r>
          <w:instrText xml:space="preserve"> PAGEREF _Toc5106 \h </w:instrText>
        </w:r>
        <w:r>
          <w:fldChar w:fldCharType="separate"/>
        </w:r>
        <w:r>
          <w:t>4</w:t>
        </w:r>
        <w:r>
          <w:fldChar w:fldCharType="end"/>
        </w:r>
      </w:hyperlink>
    </w:p>
    <w:p>
      <w:pPr>
        <w:pStyle w:val="TOC2"/>
        <w:tabs>
          <w:tab w:val="right" w:leader="dot" w:pos="8306"/>
        </w:tabs>
      </w:pPr>
      <w:hyperlink w:anchor="_Toc10939" w:history="1">
        <w:r>
          <w:rPr>
            <w:rFonts w:ascii="仿宋" w:eastAsia="仿宋" w:hAnsi="仿宋" w:cs="仿宋" w:hint="eastAsia"/>
            <w:lang w:eastAsia="zh-CN"/>
          </w:rPr>
          <w:t>(三)、建筑工程设计总体要求</w:t>
        </w:r>
        <w:r>
          <w:tab/>
        </w:r>
        <w:r>
          <w:fldChar w:fldCharType="begin"/>
        </w:r>
        <w:r>
          <w:instrText xml:space="preserve"> PAGEREF _Toc10939 \h </w:instrText>
        </w:r>
        <w:r>
          <w:fldChar w:fldCharType="separate"/>
        </w:r>
        <w:r>
          <w:t>5</w:t>
        </w:r>
        <w:r>
          <w:fldChar w:fldCharType="end"/>
        </w:r>
      </w:hyperlink>
    </w:p>
    <w:p>
      <w:pPr>
        <w:pStyle w:val="TOC2"/>
        <w:tabs>
          <w:tab w:val="right" w:leader="dot" w:pos="8306"/>
        </w:tabs>
      </w:pPr>
      <w:hyperlink w:anchor="_Toc4289" w:history="1">
        <w:r>
          <w:rPr>
            <w:rFonts w:ascii="仿宋" w:eastAsia="仿宋" w:hAnsi="仿宋" w:cs="仿宋" w:hint="eastAsia"/>
            <w:lang w:eastAsia="zh-CN"/>
          </w:rPr>
          <w:t>(四)、土建工程建设指标</w:t>
        </w:r>
        <w:r>
          <w:tab/>
        </w:r>
        <w:r>
          <w:fldChar w:fldCharType="begin"/>
        </w:r>
        <w:r>
          <w:instrText xml:space="preserve"> PAGEREF _Toc4289 \h </w:instrText>
        </w:r>
        <w:r>
          <w:fldChar w:fldCharType="separate"/>
        </w:r>
        <w:r>
          <w:t>6</w:t>
        </w:r>
        <w:r>
          <w:fldChar w:fldCharType="end"/>
        </w:r>
      </w:hyperlink>
    </w:p>
    <w:p>
      <w:pPr>
        <w:pStyle w:val="TOC1"/>
        <w:tabs>
          <w:tab w:val="right" w:leader="dot" w:pos="8306"/>
        </w:tabs>
      </w:pPr>
      <w:hyperlink w:anchor="_Toc13115" w:history="1">
        <w:r>
          <w:rPr>
            <w:rFonts w:ascii="仿宋" w:eastAsia="仿宋" w:hAnsi="仿宋" w:cs="仿宋" w:hint="eastAsia"/>
            <w:lang w:eastAsia="zh-CN"/>
          </w:rPr>
          <w:t>二、净水及净水设备项目危机管理</w:t>
        </w:r>
        <w:r>
          <w:tab/>
        </w:r>
        <w:r>
          <w:fldChar w:fldCharType="begin"/>
        </w:r>
        <w:r>
          <w:instrText xml:space="preserve"> PAGEREF _Toc13115 \h </w:instrText>
        </w:r>
        <w:r>
          <w:fldChar w:fldCharType="separate"/>
        </w:r>
        <w:r>
          <w:t>6</w:t>
        </w:r>
        <w:r>
          <w:fldChar w:fldCharType="end"/>
        </w:r>
      </w:hyperlink>
    </w:p>
    <w:p>
      <w:pPr>
        <w:pStyle w:val="TOC2"/>
        <w:tabs>
          <w:tab w:val="right" w:leader="dot" w:pos="8306"/>
        </w:tabs>
      </w:pPr>
      <w:hyperlink w:anchor="_Toc4889" w:history="1">
        <w:r>
          <w:rPr>
            <w:rFonts w:ascii="仿宋" w:eastAsia="仿宋" w:hAnsi="仿宋" w:cs="仿宋" w:hint="eastAsia"/>
            <w:lang w:eastAsia="zh-CN"/>
          </w:rPr>
          <w:t>(一)、危机预警与识别</w:t>
        </w:r>
        <w:r>
          <w:tab/>
        </w:r>
        <w:r>
          <w:fldChar w:fldCharType="begin"/>
        </w:r>
        <w:r>
          <w:instrText xml:space="preserve"> PAGEREF _Toc4889 \h </w:instrText>
        </w:r>
        <w:r>
          <w:fldChar w:fldCharType="separate"/>
        </w:r>
        <w:r>
          <w:t>6</w:t>
        </w:r>
        <w:r>
          <w:fldChar w:fldCharType="end"/>
        </w:r>
      </w:hyperlink>
    </w:p>
    <w:p>
      <w:pPr>
        <w:pStyle w:val="TOC2"/>
        <w:tabs>
          <w:tab w:val="right" w:leader="dot" w:pos="8306"/>
        </w:tabs>
      </w:pPr>
      <w:hyperlink w:anchor="_Toc3790" w:history="1">
        <w:r>
          <w:rPr>
            <w:rFonts w:ascii="仿宋" w:eastAsia="仿宋" w:hAnsi="仿宋" w:cs="仿宋" w:hint="eastAsia"/>
            <w:lang w:eastAsia="zh-CN"/>
          </w:rPr>
          <w:t>(二)、危机应对与恢复</w:t>
        </w:r>
        <w:r>
          <w:tab/>
        </w:r>
        <w:r>
          <w:fldChar w:fldCharType="begin"/>
        </w:r>
        <w:r>
          <w:instrText xml:space="preserve"> PAGEREF _Toc3790 \h </w:instrText>
        </w:r>
        <w:r>
          <w:fldChar w:fldCharType="separate"/>
        </w:r>
        <w:r>
          <w:t>7</w:t>
        </w:r>
        <w:r>
          <w:fldChar w:fldCharType="end"/>
        </w:r>
      </w:hyperlink>
    </w:p>
    <w:p>
      <w:pPr>
        <w:pStyle w:val="TOC1"/>
        <w:tabs>
          <w:tab w:val="right" w:leader="dot" w:pos="8306"/>
        </w:tabs>
      </w:pPr>
      <w:hyperlink w:anchor="_Toc13871" w:history="1">
        <w:r>
          <w:rPr>
            <w:rFonts w:ascii="仿宋" w:eastAsia="仿宋" w:hAnsi="仿宋" w:cs="仿宋" w:hint="eastAsia"/>
            <w:lang w:eastAsia="zh-CN"/>
          </w:rPr>
          <w:t>三、产品规划分析</w:t>
        </w:r>
        <w:r>
          <w:tab/>
        </w:r>
        <w:r>
          <w:fldChar w:fldCharType="begin"/>
        </w:r>
        <w:r>
          <w:instrText xml:space="preserve"> PAGEREF _Toc13871 \h </w:instrText>
        </w:r>
        <w:r>
          <w:fldChar w:fldCharType="separate"/>
        </w:r>
        <w:r>
          <w:t>9</w:t>
        </w:r>
        <w:r>
          <w:fldChar w:fldCharType="end"/>
        </w:r>
      </w:hyperlink>
    </w:p>
    <w:p>
      <w:pPr>
        <w:pStyle w:val="TOC2"/>
        <w:tabs>
          <w:tab w:val="right" w:leader="dot" w:pos="8306"/>
        </w:tabs>
      </w:pPr>
      <w:hyperlink w:anchor="_Toc27457" w:history="1">
        <w:r>
          <w:rPr>
            <w:rFonts w:ascii="仿宋" w:eastAsia="仿宋" w:hAnsi="仿宋" w:cs="仿宋" w:hint="eastAsia"/>
            <w:lang w:eastAsia="zh-CN"/>
          </w:rPr>
          <w:t>(一)、产品规划</w:t>
        </w:r>
        <w:r>
          <w:tab/>
        </w:r>
        <w:r>
          <w:fldChar w:fldCharType="begin"/>
        </w:r>
        <w:r>
          <w:instrText xml:space="preserve"> PAGEREF _Toc27457 \h </w:instrText>
        </w:r>
        <w:r>
          <w:fldChar w:fldCharType="separate"/>
        </w:r>
        <w:r>
          <w:t>9</w:t>
        </w:r>
        <w:r>
          <w:fldChar w:fldCharType="end"/>
        </w:r>
      </w:hyperlink>
    </w:p>
    <w:p>
      <w:pPr>
        <w:pStyle w:val="TOC2"/>
        <w:tabs>
          <w:tab w:val="right" w:leader="dot" w:pos="8306"/>
        </w:tabs>
      </w:pPr>
      <w:hyperlink w:anchor="_Toc6752" w:history="1">
        <w:r>
          <w:rPr>
            <w:rFonts w:ascii="仿宋" w:eastAsia="仿宋" w:hAnsi="仿宋" w:cs="仿宋" w:hint="eastAsia"/>
            <w:lang w:eastAsia="zh-CN"/>
          </w:rPr>
          <w:t>(二)、建设规模</w:t>
        </w:r>
        <w:r>
          <w:tab/>
        </w:r>
        <w:r>
          <w:fldChar w:fldCharType="begin"/>
        </w:r>
        <w:r>
          <w:instrText xml:space="preserve"> PAGEREF _Toc6752 \h </w:instrText>
        </w:r>
        <w:r>
          <w:fldChar w:fldCharType="separate"/>
        </w:r>
        <w:r>
          <w:t>10</w:t>
        </w:r>
        <w:r>
          <w:fldChar w:fldCharType="end"/>
        </w:r>
      </w:hyperlink>
    </w:p>
    <w:p>
      <w:pPr>
        <w:pStyle w:val="TOC1"/>
        <w:tabs>
          <w:tab w:val="right" w:leader="dot" w:pos="8306"/>
        </w:tabs>
      </w:pPr>
      <w:hyperlink w:anchor="_Toc29230" w:history="1">
        <w:r>
          <w:rPr>
            <w:rFonts w:ascii="仿宋" w:eastAsia="仿宋" w:hAnsi="仿宋" w:cs="仿宋" w:hint="eastAsia"/>
            <w:lang w:eastAsia="zh-CN"/>
          </w:rPr>
          <w:t>四、净水及净水设备项目建设单位说明</w:t>
        </w:r>
        <w:r>
          <w:tab/>
        </w:r>
        <w:r>
          <w:fldChar w:fldCharType="begin"/>
        </w:r>
        <w:r>
          <w:instrText xml:space="preserve"> PAGEREF _Toc29230 \h </w:instrText>
        </w:r>
        <w:r>
          <w:fldChar w:fldCharType="separate"/>
        </w:r>
        <w:r>
          <w:t>11</w:t>
        </w:r>
        <w:r>
          <w:fldChar w:fldCharType="end"/>
        </w:r>
      </w:hyperlink>
    </w:p>
    <w:p>
      <w:pPr>
        <w:pStyle w:val="TOC2"/>
        <w:tabs>
          <w:tab w:val="right" w:leader="dot" w:pos="8306"/>
        </w:tabs>
      </w:pPr>
      <w:hyperlink w:anchor="_Toc2734" w:history="1">
        <w:r>
          <w:rPr>
            <w:rFonts w:ascii="仿宋" w:eastAsia="仿宋" w:hAnsi="仿宋" w:cs="仿宋" w:hint="eastAsia"/>
            <w:lang w:eastAsia="zh-CN"/>
          </w:rPr>
          <w:t>(一)、净水及净水设备项目承办单位基本情况</w:t>
        </w:r>
        <w:r>
          <w:tab/>
        </w:r>
        <w:r>
          <w:fldChar w:fldCharType="begin"/>
        </w:r>
        <w:r>
          <w:instrText xml:space="preserve"> PAGEREF _Toc2734 \h </w:instrText>
        </w:r>
        <w:r>
          <w:fldChar w:fldCharType="separate"/>
        </w:r>
        <w:r>
          <w:t>11</w:t>
        </w:r>
        <w:r>
          <w:fldChar w:fldCharType="end"/>
        </w:r>
      </w:hyperlink>
    </w:p>
    <w:p>
      <w:pPr>
        <w:pStyle w:val="TOC2"/>
        <w:tabs>
          <w:tab w:val="right" w:leader="dot" w:pos="8306"/>
        </w:tabs>
      </w:pPr>
      <w:hyperlink w:anchor="_Toc13093" w:history="1">
        <w:r>
          <w:rPr>
            <w:rFonts w:ascii="仿宋" w:eastAsia="仿宋" w:hAnsi="仿宋" w:cs="仿宋" w:hint="eastAsia"/>
            <w:lang w:eastAsia="zh-CN"/>
          </w:rPr>
          <w:t>(二)、公司经济效益分析</w:t>
        </w:r>
        <w:r>
          <w:tab/>
        </w:r>
        <w:r>
          <w:fldChar w:fldCharType="begin"/>
        </w:r>
        <w:r>
          <w:instrText xml:space="preserve"> PAGEREF _Toc13093 \h </w:instrText>
        </w:r>
        <w:r>
          <w:fldChar w:fldCharType="separate"/>
        </w:r>
        <w:r>
          <w:t>11</w:t>
        </w:r>
        <w:r>
          <w:fldChar w:fldCharType="end"/>
        </w:r>
      </w:hyperlink>
    </w:p>
    <w:p>
      <w:pPr>
        <w:pStyle w:val="TOC1"/>
        <w:tabs>
          <w:tab w:val="right" w:leader="dot" w:pos="8306"/>
        </w:tabs>
      </w:pPr>
      <w:hyperlink w:anchor="_Toc11982" w:history="1">
        <w:r>
          <w:rPr>
            <w:rFonts w:ascii="仿宋" w:eastAsia="仿宋" w:hAnsi="仿宋" w:cs="仿宋" w:hint="eastAsia"/>
            <w:lang w:eastAsia="zh-CN"/>
          </w:rPr>
          <w:t>五、净水及净水设备项目绩效评估</w:t>
        </w:r>
        <w:r>
          <w:tab/>
        </w:r>
        <w:r>
          <w:fldChar w:fldCharType="begin"/>
        </w:r>
        <w:r>
          <w:instrText xml:space="preserve"> PAGEREF _Toc11982 \h </w:instrText>
        </w:r>
        <w:r>
          <w:fldChar w:fldCharType="separate"/>
        </w:r>
        <w:r>
          <w:t>12</w:t>
        </w:r>
        <w:r>
          <w:fldChar w:fldCharType="end"/>
        </w:r>
      </w:hyperlink>
    </w:p>
    <w:p>
      <w:pPr>
        <w:pStyle w:val="TOC2"/>
        <w:tabs>
          <w:tab w:val="right" w:leader="dot" w:pos="8306"/>
        </w:tabs>
      </w:pPr>
      <w:hyperlink w:anchor="_Toc15320" w:history="1">
        <w:r>
          <w:rPr>
            <w:rFonts w:ascii="仿宋" w:eastAsia="仿宋" w:hAnsi="仿宋" w:cs="仿宋" w:hint="eastAsia"/>
            <w:lang w:eastAsia="zh-CN"/>
          </w:rPr>
          <w:t>(一)、绩效评估指标</w:t>
        </w:r>
        <w:r>
          <w:tab/>
        </w:r>
        <w:r>
          <w:fldChar w:fldCharType="begin"/>
        </w:r>
        <w:r>
          <w:instrText xml:space="preserve"> PAGEREF _Toc15320 \h </w:instrText>
        </w:r>
        <w:r>
          <w:fldChar w:fldCharType="separate"/>
        </w:r>
        <w:r>
          <w:t>12</w:t>
        </w:r>
        <w:r>
          <w:fldChar w:fldCharType="end"/>
        </w:r>
      </w:hyperlink>
    </w:p>
    <w:p>
      <w:pPr>
        <w:pStyle w:val="TOC2"/>
        <w:tabs>
          <w:tab w:val="right" w:leader="dot" w:pos="8306"/>
        </w:tabs>
      </w:pPr>
      <w:hyperlink w:anchor="_Toc14104" w:history="1">
        <w:r>
          <w:rPr>
            <w:rFonts w:ascii="仿宋" w:eastAsia="仿宋" w:hAnsi="仿宋" w:cs="仿宋" w:hint="eastAsia"/>
            <w:lang w:eastAsia="zh-CN"/>
          </w:rPr>
          <w:t>(二)、绩效评估方法</w:t>
        </w:r>
        <w:r>
          <w:tab/>
        </w:r>
        <w:r>
          <w:fldChar w:fldCharType="begin"/>
        </w:r>
        <w:r>
          <w:instrText xml:space="preserve"> PAGEREF _Toc14104 \h </w:instrText>
        </w:r>
        <w:r>
          <w:fldChar w:fldCharType="separate"/>
        </w:r>
        <w:r>
          <w:t>13</w:t>
        </w:r>
        <w:r>
          <w:fldChar w:fldCharType="end"/>
        </w:r>
      </w:hyperlink>
    </w:p>
    <w:p>
      <w:pPr>
        <w:pStyle w:val="TOC2"/>
        <w:tabs>
          <w:tab w:val="right" w:leader="dot" w:pos="8306"/>
        </w:tabs>
      </w:pPr>
      <w:hyperlink w:anchor="_Toc14062" w:history="1">
        <w:r>
          <w:rPr>
            <w:rFonts w:ascii="仿宋" w:eastAsia="仿宋" w:hAnsi="仿宋" w:cs="仿宋" w:hint="eastAsia"/>
            <w:lang w:eastAsia="zh-CN"/>
          </w:rPr>
          <w:t>(三)、绩效评估周期</w:t>
        </w:r>
        <w:r>
          <w:tab/>
        </w:r>
        <w:r>
          <w:fldChar w:fldCharType="begin"/>
        </w:r>
        <w:r>
          <w:instrText xml:space="preserve"> PAGEREF _Toc14062 \h </w:instrText>
        </w:r>
        <w:r>
          <w:fldChar w:fldCharType="separate"/>
        </w:r>
        <w:r>
          <w:t>14</w:t>
        </w:r>
        <w:r>
          <w:fldChar w:fldCharType="end"/>
        </w:r>
      </w:hyperlink>
    </w:p>
    <w:p>
      <w:pPr>
        <w:pStyle w:val="TOC1"/>
        <w:tabs>
          <w:tab w:val="right" w:leader="dot" w:pos="8306"/>
        </w:tabs>
      </w:pPr>
      <w:hyperlink w:anchor="_Toc6301" w:history="1">
        <w:r>
          <w:rPr>
            <w:rFonts w:ascii="仿宋" w:eastAsia="仿宋" w:hAnsi="仿宋" w:cs="仿宋" w:hint="eastAsia"/>
            <w:lang w:eastAsia="zh-CN"/>
          </w:rPr>
          <w:t>六、净水及净水设备项目概论</w:t>
        </w:r>
        <w:r>
          <w:tab/>
        </w:r>
        <w:r>
          <w:fldChar w:fldCharType="begin"/>
        </w:r>
        <w:r>
          <w:instrText xml:space="preserve"> PAGEREF _Toc6301 \h </w:instrText>
        </w:r>
        <w:r>
          <w:fldChar w:fldCharType="separate"/>
        </w:r>
        <w:r>
          <w:t>16</w:t>
        </w:r>
        <w:r>
          <w:fldChar w:fldCharType="end"/>
        </w:r>
      </w:hyperlink>
    </w:p>
    <w:p>
      <w:pPr>
        <w:pStyle w:val="TOC2"/>
        <w:tabs>
          <w:tab w:val="right" w:leader="dot" w:pos="8306"/>
        </w:tabs>
      </w:pPr>
      <w:hyperlink w:anchor="_Toc28202" w:history="1">
        <w:r>
          <w:rPr>
            <w:rFonts w:ascii="仿宋" w:eastAsia="仿宋" w:hAnsi="仿宋" w:cs="仿宋" w:hint="eastAsia"/>
            <w:lang w:eastAsia="zh-CN"/>
          </w:rPr>
          <w:t>(一)、净水及净水设备项目概况</w:t>
        </w:r>
        <w:r>
          <w:tab/>
        </w:r>
        <w:r>
          <w:fldChar w:fldCharType="begin"/>
        </w:r>
        <w:r>
          <w:instrText xml:space="preserve"> PAGEREF _Toc28202 \h </w:instrText>
        </w:r>
        <w:r>
          <w:fldChar w:fldCharType="separate"/>
        </w:r>
        <w:r>
          <w:t>16</w:t>
        </w:r>
        <w:r>
          <w:fldChar w:fldCharType="end"/>
        </w:r>
      </w:hyperlink>
    </w:p>
    <w:p>
      <w:pPr>
        <w:pStyle w:val="TOC2"/>
        <w:tabs>
          <w:tab w:val="right" w:leader="dot" w:pos="8306"/>
        </w:tabs>
      </w:pPr>
      <w:hyperlink w:anchor="_Toc25380" w:history="1">
        <w:r>
          <w:rPr>
            <w:rFonts w:ascii="仿宋" w:eastAsia="仿宋" w:hAnsi="仿宋" w:cs="仿宋" w:hint="eastAsia"/>
            <w:lang w:eastAsia="zh-CN"/>
          </w:rPr>
          <w:t>(二)、净水及净水设备项目目标</w:t>
        </w:r>
        <w:r>
          <w:tab/>
        </w:r>
        <w:r>
          <w:fldChar w:fldCharType="begin"/>
        </w:r>
        <w:r>
          <w:instrText xml:space="preserve"> PAGEREF _Toc25380 \h </w:instrText>
        </w:r>
        <w:r>
          <w:fldChar w:fldCharType="separate"/>
        </w:r>
        <w:r>
          <w:t>18</w:t>
        </w:r>
        <w:r>
          <w:fldChar w:fldCharType="end"/>
        </w:r>
      </w:hyperlink>
    </w:p>
    <w:p>
      <w:pPr>
        <w:pStyle w:val="TOC2"/>
        <w:tabs>
          <w:tab w:val="right" w:leader="dot" w:pos="8306"/>
        </w:tabs>
      </w:pPr>
      <w:hyperlink w:anchor="_Toc13061" w:history="1">
        <w:r>
          <w:rPr>
            <w:rFonts w:ascii="仿宋" w:eastAsia="仿宋" w:hAnsi="仿宋" w:cs="仿宋" w:hint="eastAsia"/>
            <w:lang w:eastAsia="zh-CN"/>
          </w:rPr>
          <w:t>(三)、净水及净水设备项目提出的理由</w:t>
        </w:r>
        <w:r>
          <w:tab/>
        </w:r>
        <w:r>
          <w:fldChar w:fldCharType="begin"/>
        </w:r>
        <w:r>
          <w:instrText xml:space="preserve"> PAGEREF _Toc13061 \h </w:instrText>
        </w:r>
        <w:r>
          <w:fldChar w:fldCharType="separate"/>
        </w:r>
        <w:r>
          <w:t>19</w:t>
        </w:r>
        <w:r>
          <w:fldChar w:fldCharType="end"/>
        </w:r>
      </w:hyperlink>
    </w:p>
    <w:p>
      <w:pPr>
        <w:pStyle w:val="TOC2"/>
        <w:tabs>
          <w:tab w:val="right" w:leader="dot" w:pos="8306"/>
        </w:tabs>
      </w:pPr>
      <w:hyperlink w:anchor="_Toc18403" w:history="1">
        <w:r>
          <w:rPr>
            <w:rFonts w:ascii="仿宋" w:eastAsia="仿宋" w:hAnsi="仿宋" w:cs="仿宋" w:hint="eastAsia"/>
            <w:lang w:eastAsia="zh-CN"/>
          </w:rPr>
          <w:t>(四)、净水及净水设备项目意义</w:t>
        </w:r>
        <w:r>
          <w:tab/>
        </w:r>
        <w:r>
          <w:fldChar w:fldCharType="begin"/>
        </w:r>
        <w:r>
          <w:instrText xml:space="preserve"> PAGEREF _Toc18403 \h </w:instrText>
        </w:r>
        <w:r>
          <w:fldChar w:fldCharType="separate"/>
        </w:r>
        <w:r>
          <w:t>21</w:t>
        </w:r>
        <w:r>
          <w:fldChar w:fldCharType="end"/>
        </w:r>
      </w:hyperlink>
    </w:p>
    <w:p>
      <w:pPr>
        <w:pStyle w:val="TOC2"/>
        <w:tabs>
          <w:tab w:val="right" w:leader="dot" w:pos="8306"/>
        </w:tabs>
      </w:pPr>
      <w:hyperlink w:anchor="_Toc2293" w:history="1">
        <w:r>
          <w:rPr>
            <w:rFonts w:ascii="仿宋" w:eastAsia="仿宋" w:hAnsi="仿宋" w:cs="仿宋" w:hint="eastAsia"/>
            <w:lang w:eastAsia="zh-CN"/>
          </w:rPr>
          <w:t>(五)、净水及净水设备项目背景</w:t>
        </w:r>
        <w:r>
          <w:tab/>
        </w:r>
        <w:r>
          <w:fldChar w:fldCharType="begin"/>
        </w:r>
        <w:r>
          <w:instrText xml:space="preserve"> PAGEREF _Toc2293 \h </w:instrText>
        </w:r>
        <w:r>
          <w:fldChar w:fldCharType="separate"/>
        </w:r>
        <w:r>
          <w:t>21</w:t>
        </w:r>
        <w:r>
          <w:fldChar w:fldCharType="end"/>
        </w:r>
      </w:hyperlink>
    </w:p>
    <w:p>
      <w:pPr>
        <w:pStyle w:val="TOC1"/>
        <w:tabs>
          <w:tab w:val="right" w:leader="dot" w:pos="8306"/>
        </w:tabs>
      </w:pPr>
      <w:hyperlink w:anchor="_Toc24365" w:history="1">
        <w:r>
          <w:rPr>
            <w:rFonts w:ascii="仿宋" w:eastAsia="仿宋" w:hAnsi="仿宋" w:cs="仿宋" w:hint="eastAsia"/>
            <w:lang w:eastAsia="zh-CN"/>
          </w:rPr>
          <w:t>七、净水及净水设备项目环境影响分析</w:t>
        </w:r>
        <w:r>
          <w:tab/>
        </w:r>
        <w:r>
          <w:fldChar w:fldCharType="begin"/>
        </w:r>
        <w:r>
          <w:instrText xml:space="preserve"> PAGEREF _Toc24365 \h </w:instrText>
        </w:r>
        <w:r>
          <w:fldChar w:fldCharType="separate"/>
        </w:r>
        <w:r>
          <w:t>22</w:t>
        </w:r>
        <w:r>
          <w:fldChar w:fldCharType="end"/>
        </w:r>
      </w:hyperlink>
    </w:p>
    <w:p>
      <w:pPr>
        <w:pStyle w:val="TOC2"/>
        <w:tabs>
          <w:tab w:val="right" w:leader="dot" w:pos="8306"/>
        </w:tabs>
      </w:pPr>
      <w:hyperlink w:anchor="_Toc1770" w:history="1">
        <w:r>
          <w:rPr>
            <w:rFonts w:ascii="仿宋" w:eastAsia="仿宋" w:hAnsi="仿宋" w:cs="仿宋" w:hint="eastAsia"/>
            <w:lang w:eastAsia="zh-CN"/>
          </w:rPr>
          <w:t>(一)、建设区域环境质量现状</w:t>
        </w:r>
        <w:r>
          <w:tab/>
        </w:r>
        <w:r>
          <w:fldChar w:fldCharType="begin"/>
        </w:r>
        <w:r>
          <w:instrText xml:space="preserve"> PAGEREF _Toc1770 \h </w:instrText>
        </w:r>
        <w:r>
          <w:fldChar w:fldCharType="separate"/>
        </w:r>
        <w:r>
          <w:t>22</w:t>
        </w:r>
        <w:r>
          <w:fldChar w:fldCharType="end"/>
        </w:r>
      </w:hyperlink>
    </w:p>
    <w:p>
      <w:pPr>
        <w:pStyle w:val="TOC2"/>
        <w:tabs>
          <w:tab w:val="right" w:leader="dot" w:pos="8306"/>
        </w:tabs>
      </w:pPr>
      <w:hyperlink w:anchor="_Toc27762" w:history="1">
        <w:r>
          <w:rPr>
            <w:rFonts w:ascii="仿宋" w:eastAsia="仿宋" w:hAnsi="仿宋" w:cs="仿宋" w:hint="eastAsia"/>
            <w:lang w:eastAsia="zh-CN"/>
          </w:rPr>
          <w:t>(二)、建设期环境保护</w:t>
        </w:r>
        <w:r>
          <w:tab/>
        </w:r>
        <w:r>
          <w:fldChar w:fldCharType="begin"/>
        </w:r>
        <w:r>
          <w:instrText xml:space="preserve"> PAGEREF _Toc27762 \h </w:instrText>
        </w:r>
        <w:r>
          <w:fldChar w:fldCharType="separate"/>
        </w:r>
        <w:r>
          <w:t>24</w:t>
        </w:r>
        <w:r>
          <w:fldChar w:fldCharType="end"/>
        </w:r>
      </w:hyperlink>
    </w:p>
    <w:p>
      <w:pPr>
        <w:pStyle w:val="TOC2"/>
        <w:tabs>
          <w:tab w:val="right" w:leader="dot" w:pos="8306"/>
        </w:tabs>
      </w:pPr>
      <w:hyperlink w:anchor="_Toc20947" w:history="1">
        <w:r>
          <w:rPr>
            <w:rFonts w:ascii="仿宋" w:eastAsia="仿宋" w:hAnsi="仿宋" w:cs="仿宋" w:hint="eastAsia"/>
            <w:lang w:eastAsia="zh-CN"/>
          </w:rPr>
          <w:t>(三)、运营期环境保护</w:t>
        </w:r>
        <w:r>
          <w:tab/>
        </w:r>
        <w:r>
          <w:fldChar w:fldCharType="begin"/>
        </w:r>
        <w:r>
          <w:instrText xml:space="preserve"> PAGEREF _Toc20947 \h </w:instrText>
        </w:r>
        <w:r>
          <w:fldChar w:fldCharType="separate"/>
        </w:r>
        <w:r>
          <w:t>25</w:t>
        </w:r>
        <w:r>
          <w:fldChar w:fldCharType="end"/>
        </w:r>
      </w:hyperlink>
    </w:p>
    <w:p>
      <w:pPr>
        <w:pStyle w:val="TOC2"/>
        <w:tabs>
          <w:tab w:val="right" w:leader="dot" w:pos="8306"/>
        </w:tabs>
      </w:pPr>
      <w:hyperlink w:anchor="_Toc6966" w:history="1">
        <w:r>
          <w:rPr>
            <w:rFonts w:ascii="仿宋" w:eastAsia="仿宋" w:hAnsi="仿宋" w:cs="仿宋" w:hint="eastAsia"/>
            <w:lang w:eastAsia="zh-CN"/>
          </w:rPr>
          <w:t>(四)、净水及净水设备项目建设对区域经济的影响</w:t>
        </w:r>
        <w:r>
          <w:tab/>
        </w:r>
        <w:r>
          <w:fldChar w:fldCharType="begin"/>
        </w:r>
        <w:r>
          <w:instrText xml:space="preserve"> PAGEREF _Toc6966 \h </w:instrText>
        </w:r>
        <w:r>
          <w:fldChar w:fldCharType="separate"/>
        </w:r>
        <w:r>
          <w:t>27</w:t>
        </w:r>
        <w:r>
          <w:fldChar w:fldCharType="end"/>
        </w:r>
      </w:hyperlink>
    </w:p>
    <w:p>
      <w:pPr>
        <w:pStyle w:val="TOC2"/>
        <w:tabs>
          <w:tab w:val="right" w:leader="dot" w:pos="8306"/>
        </w:tabs>
      </w:pPr>
      <w:hyperlink w:anchor="_Toc24614" w:history="1">
        <w:r>
          <w:rPr>
            <w:rFonts w:ascii="仿宋" w:eastAsia="仿宋" w:hAnsi="仿宋" w:cs="仿宋" w:hint="eastAsia"/>
            <w:lang w:eastAsia="zh-CN"/>
          </w:rPr>
          <w:t>(五)、废弃物处理</w:t>
        </w:r>
        <w:r>
          <w:tab/>
        </w:r>
        <w:r>
          <w:fldChar w:fldCharType="begin"/>
        </w:r>
        <w:r>
          <w:instrText xml:space="preserve"> PAGEREF _Toc24614 \h </w:instrText>
        </w:r>
        <w:r>
          <w:fldChar w:fldCharType="separate"/>
        </w:r>
        <w:r>
          <w:t>28</w:t>
        </w:r>
        <w:r>
          <w:fldChar w:fldCharType="end"/>
        </w:r>
      </w:hyperlink>
    </w:p>
    <w:p>
      <w:pPr>
        <w:pStyle w:val="TOC2"/>
        <w:tabs>
          <w:tab w:val="right" w:leader="dot" w:pos="8306"/>
        </w:tabs>
      </w:pPr>
      <w:hyperlink w:anchor="_Toc17660" w:history="1">
        <w:r>
          <w:rPr>
            <w:rFonts w:ascii="仿宋" w:eastAsia="仿宋" w:hAnsi="仿宋" w:cs="仿宋" w:hint="eastAsia"/>
            <w:lang w:eastAsia="zh-CN"/>
          </w:rPr>
          <w:t>(六)、特殊环境影响分析</w:t>
        </w:r>
        <w:r>
          <w:tab/>
        </w:r>
        <w:r>
          <w:fldChar w:fldCharType="begin"/>
        </w:r>
        <w:r>
          <w:instrText xml:space="preserve"> PAGEREF _Toc17660 \h </w:instrText>
        </w:r>
        <w:r>
          <w:fldChar w:fldCharType="separate"/>
        </w:r>
        <w:r>
          <w:t>30</w:t>
        </w:r>
        <w:r>
          <w:fldChar w:fldCharType="end"/>
        </w:r>
      </w:hyperlink>
    </w:p>
    <w:p>
      <w:pPr>
        <w:pStyle w:val="TOC2"/>
        <w:tabs>
          <w:tab w:val="right" w:leader="dot" w:pos="8306"/>
        </w:tabs>
      </w:pPr>
      <w:hyperlink w:anchor="_Toc30395" w:history="1">
        <w:r>
          <w:rPr>
            <w:rFonts w:ascii="仿宋" w:eastAsia="仿宋" w:hAnsi="仿宋" w:cs="仿宋" w:hint="eastAsia"/>
            <w:lang w:eastAsia="zh-CN"/>
          </w:rPr>
          <w:t>(七)、清洁生产</w:t>
        </w:r>
        <w:r>
          <w:tab/>
        </w:r>
        <w:r>
          <w:fldChar w:fldCharType="begin"/>
        </w:r>
        <w:r>
          <w:instrText xml:space="preserve"> PAGEREF _Toc30395 \h </w:instrText>
        </w:r>
        <w:r>
          <w:fldChar w:fldCharType="separate"/>
        </w:r>
        <w:r>
          <w:t>31</w:t>
        </w:r>
        <w:r>
          <w:fldChar w:fldCharType="end"/>
        </w:r>
      </w:hyperlink>
    </w:p>
    <w:p>
      <w:pPr>
        <w:pStyle w:val="TOC2"/>
        <w:tabs>
          <w:tab w:val="right" w:leader="dot" w:pos="8306"/>
        </w:tabs>
      </w:pPr>
      <w:hyperlink w:anchor="_Toc3884" w:history="1">
        <w:r>
          <w:rPr>
            <w:rFonts w:ascii="仿宋" w:eastAsia="仿宋" w:hAnsi="仿宋" w:cs="仿宋" w:hint="eastAsia"/>
            <w:lang w:eastAsia="zh-CN"/>
          </w:rPr>
          <w:t>(八)、环境保护综合评价</w:t>
        </w:r>
        <w:r>
          <w:tab/>
        </w:r>
        <w:r>
          <w:fldChar w:fldCharType="begin"/>
        </w:r>
        <w:r>
          <w:instrText xml:space="preserve"> PAGEREF _Toc3884 \h </w:instrText>
        </w:r>
        <w:r>
          <w:fldChar w:fldCharType="separate"/>
        </w:r>
        <w:r>
          <w:t>32</w:t>
        </w:r>
        <w:r>
          <w:fldChar w:fldCharType="end"/>
        </w:r>
      </w:hyperlink>
    </w:p>
    <w:p>
      <w:pPr>
        <w:pStyle w:val="TOC1"/>
        <w:tabs>
          <w:tab w:val="right" w:leader="dot" w:pos="8306"/>
        </w:tabs>
      </w:pPr>
      <w:hyperlink w:anchor="_Toc4481" w:history="1">
        <w:r>
          <w:rPr>
            <w:rFonts w:ascii="仿宋" w:eastAsia="仿宋" w:hAnsi="仿宋" w:cs="仿宋" w:hint="eastAsia"/>
            <w:lang w:eastAsia="zh-CN"/>
          </w:rPr>
          <w:t>八、净水及净水设备项目财务管理</w:t>
        </w:r>
        <w:r>
          <w:tab/>
        </w:r>
        <w:r>
          <w:fldChar w:fldCharType="begin"/>
        </w:r>
        <w:r>
          <w:instrText xml:space="preserve"> PAGEREF _Toc4481 \h </w:instrText>
        </w:r>
        <w:r>
          <w:fldChar w:fldCharType="separate"/>
        </w:r>
        <w:r>
          <w:t>33</w:t>
        </w:r>
        <w:r>
          <w:fldChar w:fldCharType="end"/>
        </w:r>
      </w:hyperlink>
    </w:p>
    <w:p>
      <w:pPr>
        <w:pStyle w:val="TOC2"/>
        <w:tabs>
          <w:tab w:val="right" w:leader="dot" w:pos="8306"/>
        </w:tabs>
      </w:pPr>
      <w:hyperlink w:anchor="_Toc27003" w:history="1">
        <w:r>
          <w:rPr>
            <w:rFonts w:ascii="仿宋" w:eastAsia="仿宋" w:hAnsi="仿宋" w:cs="仿宋" w:hint="eastAsia"/>
            <w:lang w:eastAsia="zh-CN"/>
          </w:rPr>
          <w:t>(一)、资金需求大</w:t>
        </w:r>
        <w:r>
          <w:tab/>
        </w:r>
        <w:r>
          <w:fldChar w:fldCharType="begin"/>
        </w:r>
        <w:r>
          <w:instrText xml:space="preserve"> PAGEREF _Toc27003 \h </w:instrText>
        </w:r>
        <w:r>
          <w:fldChar w:fldCharType="separate"/>
        </w:r>
        <w:r>
          <w:t>33</w:t>
        </w:r>
        <w:r>
          <w:fldChar w:fldCharType="end"/>
        </w:r>
      </w:hyperlink>
    </w:p>
    <w:p>
      <w:pPr>
        <w:pStyle w:val="TOC2"/>
        <w:tabs>
          <w:tab w:val="right" w:leader="dot" w:pos="8306"/>
        </w:tabs>
      </w:pPr>
      <w:hyperlink w:anchor="_Toc16082" w:history="1">
        <w:r>
          <w:rPr>
            <w:rFonts w:ascii="仿宋" w:eastAsia="仿宋" w:hAnsi="仿宋" w:cs="仿宋" w:hint="eastAsia"/>
            <w:lang w:eastAsia="zh-CN"/>
          </w:rPr>
          <w:t>(二)、研发周期长</w:t>
        </w:r>
        <w:r>
          <w:tab/>
        </w:r>
        <w:r>
          <w:fldChar w:fldCharType="begin"/>
        </w:r>
        <w:r>
          <w:instrText xml:space="preserve"> PAGEREF _Toc16082 \h </w:instrText>
        </w:r>
        <w:r>
          <w:fldChar w:fldCharType="separate"/>
        </w:r>
        <w:r>
          <w:t>34</w:t>
        </w:r>
        <w:r>
          <w:fldChar w:fldCharType="end"/>
        </w:r>
      </w:hyperlink>
    </w:p>
    <w:p>
      <w:pPr>
        <w:pStyle w:val="TOC2"/>
        <w:tabs>
          <w:tab w:val="right" w:leader="dot" w:pos="8306"/>
        </w:tabs>
      </w:pPr>
      <w:hyperlink w:anchor="_Toc30826" w:history="1">
        <w:r>
          <w:rPr>
            <w:rFonts w:ascii="仿宋" w:eastAsia="仿宋" w:hAnsi="仿宋" w:cs="仿宋" w:hint="eastAsia"/>
            <w:lang w:eastAsia="zh-CN"/>
          </w:rPr>
          <w:t>(三)、市场风险大</w:t>
        </w:r>
        <w:r>
          <w:tab/>
        </w:r>
        <w:r>
          <w:fldChar w:fldCharType="begin"/>
        </w:r>
        <w:r>
          <w:instrText xml:space="preserve"> PAGEREF _Toc30826 \h </w:instrText>
        </w:r>
        <w:r>
          <w:fldChar w:fldCharType="separate"/>
        </w:r>
        <w:r>
          <w:t>36</w:t>
        </w:r>
        <w:r>
          <w:fldChar w:fldCharType="end"/>
        </w:r>
      </w:hyperlink>
    </w:p>
    <w:p>
      <w:pPr>
        <w:pStyle w:val="TOC2"/>
        <w:tabs>
          <w:tab w:val="right" w:leader="dot" w:pos="8306"/>
        </w:tabs>
      </w:pPr>
      <w:hyperlink w:anchor="_Toc27252" w:history="1">
        <w:r>
          <w:rPr>
            <w:rFonts w:ascii="仿宋" w:eastAsia="仿宋" w:hAnsi="仿宋" w:cs="仿宋" w:hint="eastAsia"/>
            <w:lang w:eastAsia="zh-CN"/>
          </w:rPr>
          <w:t>(四)、利润率高</w:t>
        </w:r>
        <w:r>
          <w:tab/>
        </w:r>
        <w:r>
          <w:fldChar w:fldCharType="begin"/>
        </w:r>
        <w:r>
          <w:instrText xml:space="preserve"> PAGEREF _Toc27252 \h </w:instrText>
        </w:r>
        <w:r>
          <w:fldChar w:fldCharType="separate"/>
        </w:r>
        <w:r>
          <w:t>38</w:t>
        </w:r>
        <w:r>
          <w:fldChar w:fldCharType="end"/>
        </w:r>
      </w:hyperlink>
    </w:p>
    <w:p>
      <w:pPr>
        <w:pStyle w:val="TOC1"/>
        <w:tabs>
          <w:tab w:val="right" w:leader="dot" w:pos="8306"/>
        </w:tabs>
      </w:pPr>
      <w:hyperlink w:anchor="_Toc5327" w:history="1">
        <w:r>
          <w:rPr>
            <w:rFonts w:ascii="仿宋" w:eastAsia="仿宋" w:hAnsi="仿宋" w:cs="仿宋" w:hint="eastAsia"/>
            <w:lang w:eastAsia="zh-CN"/>
          </w:rPr>
          <w:t>九、生产安全保护</w:t>
        </w:r>
        <w:r>
          <w:tab/>
        </w:r>
        <w:r>
          <w:fldChar w:fldCharType="begin"/>
        </w:r>
        <w:r>
          <w:instrText xml:space="preserve"> PAGEREF _Toc5327 \h </w:instrText>
        </w:r>
        <w:r>
          <w:fldChar w:fldCharType="separate"/>
        </w:r>
        <w:r>
          <w:t>41</w:t>
        </w:r>
        <w:r>
          <w:fldChar w:fldCharType="end"/>
        </w:r>
      </w:hyperlink>
    </w:p>
    <w:p>
      <w:pPr>
        <w:pStyle w:val="TOC2"/>
        <w:tabs>
          <w:tab w:val="right" w:leader="dot" w:pos="8306"/>
        </w:tabs>
      </w:pPr>
      <w:hyperlink w:anchor="_Toc15748" w:history="1">
        <w:r>
          <w:rPr>
            <w:rFonts w:ascii="仿宋" w:eastAsia="仿宋" w:hAnsi="仿宋" w:cs="仿宋" w:hint="eastAsia"/>
            <w:lang w:eastAsia="zh-CN"/>
          </w:rPr>
          <w:t>(一)、消防安全</w:t>
        </w:r>
        <w:r>
          <w:tab/>
        </w:r>
        <w:r>
          <w:fldChar w:fldCharType="begin"/>
        </w:r>
        <w:r>
          <w:instrText xml:space="preserve"> PAGEREF _Toc15748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7" w:history="1">
        <w:r>
          <w:rPr>
            <w:rFonts w:ascii="仿宋" w:eastAsia="仿宋" w:hAnsi="仿宋" w:cs="仿宋" w:hint="eastAsia"/>
            <w:lang w:eastAsia="zh-CN"/>
          </w:rPr>
          <w:t>(二)、防火防爆总图布置措施</w:t>
        </w:r>
        <w:r>
          <w:tab/>
        </w:r>
        <w:r>
          <w:fldChar w:fldCharType="begin"/>
        </w:r>
        <w:r>
          <w:instrText xml:space="preserve"> PAGEREF _Toc4227 \h </w:instrText>
        </w:r>
        <w:r>
          <w:fldChar w:fldCharType="separate"/>
        </w:r>
        <w:r>
          <w:t>42</w:t>
        </w:r>
        <w:r>
          <w:fldChar w:fldCharType="end"/>
        </w:r>
      </w:hyperlink>
    </w:p>
    <w:p>
      <w:pPr>
        <w:pStyle w:val="TOC2"/>
        <w:tabs>
          <w:tab w:val="right" w:leader="dot" w:pos="8306"/>
        </w:tabs>
      </w:pPr>
      <w:hyperlink w:anchor="_Toc8929" w:history="1">
        <w:r>
          <w:rPr>
            <w:rFonts w:ascii="仿宋" w:eastAsia="仿宋" w:hAnsi="仿宋" w:cs="仿宋" w:hint="eastAsia"/>
            <w:lang w:eastAsia="zh-CN"/>
          </w:rPr>
          <w:t>(三)、自然灾害防范措施</w:t>
        </w:r>
        <w:r>
          <w:tab/>
        </w:r>
        <w:r>
          <w:fldChar w:fldCharType="begin"/>
        </w:r>
        <w:r>
          <w:instrText xml:space="preserve"> PAGEREF _Toc8929 \h </w:instrText>
        </w:r>
        <w:r>
          <w:fldChar w:fldCharType="separate"/>
        </w:r>
        <w:r>
          <w:t>43</w:t>
        </w:r>
        <w:r>
          <w:fldChar w:fldCharType="end"/>
        </w:r>
      </w:hyperlink>
    </w:p>
    <w:p>
      <w:pPr>
        <w:pStyle w:val="TOC2"/>
        <w:tabs>
          <w:tab w:val="right" w:leader="dot" w:pos="8306"/>
        </w:tabs>
      </w:pPr>
      <w:hyperlink w:anchor="_Toc12713" w:history="1">
        <w:r>
          <w:rPr>
            <w:rFonts w:ascii="仿宋" w:eastAsia="仿宋" w:hAnsi="仿宋" w:cs="仿宋" w:hint="eastAsia"/>
            <w:lang w:eastAsia="zh-CN"/>
          </w:rPr>
          <w:t>(四)、安全色及安全标志使用要求</w:t>
        </w:r>
        <w:r>
          <w:tab/>
        </w:r>
        <w:r>
          <w:fldChar w:fldCharType="begin"/>
        </w:r>
        <w:r>
          <w:instrText xml:space="preserve"> PAGEREF _Toc12713 \h </w:instrText>
        </w:r>
        <w:r>
          <w:fldChar w:fldCharType="separate"/>
        </w:r>
        <w:r>
          <w:t>44</w:t>
        </w:r>
        <w:r>
          <w:fldChar w:fldCharType="end"/>
        </w:r>
      </w:hyperlink>
    </w:p>
    <w:p>
      <w:pPr>
        <w:pStyle w:val="TOC2"/>
        <w:tabs>
          <w:tab w:val="right" w:leader="dot" w:pos="8306"/>
        </w:tabs>
      </w:pPr>
      <w:hyperlink w:anchor="_Toc15316" w:history="1">
        <w:r>
          <w:rPr>
            <w:rFonts w:ascii="仿宋" w:eastAsia="仿宋" w:hAnsi="仿宋" w:cs="仿宋" w:hint="eastAsia"/>
            <w:lang w:eastAsia="zh-CN"/>
          </w:rPr>
          <w:t>(五)、防尘防毒措施</w:t>
        </w:r>
        <w:r>
          <w:tab/>
        </w:r>
        <w:r>
          <w:fldChar w:fldCharType="begin"/>
        </w:r>
        <w:r>
          <w:instrText xml:space="preserve"> PAGEREF _Toc15316 \h </w:instrText>
        </w:r>
        <w:r>
          <w:fldChar w:fldCharType="separate"/>
        </w:r>
        <w:r>
          <w:t>45</w:t>
        </w:r>
        <w:r>
          <w:fldChar w:fldCharType="end"/>
        </w:r>
      </w:hyperlink>
    </w:p>
    <w:p>
      <w:pPr>
        <w:pStyle w:val="TOC2"/>
        <w:tabs>
          <w:tab w:val="right" w:leader="dot" w:pos="8306"/>
        </w:tabs>
      </w:pPr>
      <w:hyperlink w:anchor="_Toc8507" w:history="1">
        <w:r>
          <w:rPr>
            <w:rFonts w:ascii="仿宋" w:eastAsia="仿宋" w:hAnsi="仿宋" w:cs="仿宋" w:hint="eastAsia"/>
            <w:lang w:eastAsia="zh-CN"/>
          </w:rPr>
          <w:t>(六)、防静电、触电防护及防雷措施</w:t>
        </w:r>
        <w:r>
          <w:tab/>
        </w:r>
        <w:r>
          <w:fldChar w:fldCharType="begin"/>
        </w:r>
        <w:r>
          <w:instrText xml:space="preserve"> PAGEREF _Toc8507 \h </w:instrText>
        </w:r>
        <w:r>
          <w:fldChar w:fldCharType="separate"/>
        </w:r>
        <w:r>
          <w:t>46</w:t>
        </w:r>
        <w:r>
          <w:fldChar w:fldCharType="end"/>
        </w:r>
      </w:hyperlink>
    </w:p>
    <w:p>
      <w:pPr>
        <w:pStyle w:val="TOC2"/>
        <w:tabs>
          <w:tab w:val="right" w:leader="dot" w:pos="8306"/>
        </w:tabs>
      </w:pPr>
      <w:hyperlink w:anchor="_Toc12034" w:history="1">
        <w:r>
          <w:rPr>
            <w:rFonts w:ascii="仿宋" w:eastAsia="仿宋" w:hAnsi="仿宋" w:cs="仿宋" w:hint="eastAsia"/>
            <w:lang w:eastAsia="zh-CN"/>
          </w:rPr>
          <w:t>(七)、机械设备安全保障措施</w:t>
        </w:r>
        <w:r>
          <w:tab/>
        </w:r>
        <w:r>
          <w:fldChar w:fldCharType="begin"/>
        </w:r>
        <w:r>
          <w:instrText xml:space="preserve"> PAGEREF _Toc12034 \h </w:instrText>
        </w:r>
        <w:r>
          <w:fldChar w:fldCharType="separate"/>
        </w:r>
        <w:r>
          <w:t>47</w:t>
        </w:r>
        <w:r>
          <w:fldChar w:fldCharType="end"/>
        </w:r>
      </w:hyperlink>
    </w:p>
    <w:p>
      <w:pPr>
        <w:pStyle w:val="TOC1"/>
        <w:tabs>
          <w:tab w:val="right" w:leader="dot" w:pos="8306"/>
        </w:tabs>
      </w:pPr>
      <w:hyperlink w:anchor="_Toc11945" w:history="1">
        <w:r>
          <w:rPr>
            <w:rFonts w:ascii="仿宋" w:eastAsia="仿宋" w:hAnsi="仿宋" w:cs="仿宋" w:hint="eastAsia"/>
            <w:lang w:eastAsia="zh-CN"/>
          </w:rPr>
          <w:t>十、净水及净水设备项目技术管理</w:t>
        </w:r>
        <w:r>
          <w:tab/>
        </w:r>
        <w:r>
          <w:fldChar w:fldCharType="begin"/>
        </w:r>
        <w:r>
          <w:instrText xml:space="preserve"> PAGEREF _Toc11945 \h </w:instrText>
        </w:r>
        <w:r>
          <w:fldChar w:fldCharType="separate"/>
        </w:r>
        <w:r>
          <w:t>49</w:t>
        </w:r>
        <w:r>
          <w:fldChar w:fldCharType="end"/>
        </w:r>
      </w:hyperlink>
    </w:p>
    <w:p>
      <w:pPr>
        <w:pStyle w:val="TOC2"/>
        <w:tabs>
          <w:tab w:val="right" w:leader="dot" w:pos="8306"/>
        </w:tabs>
      </w:pPr>
      <w:hyperlink w:anchor="_Toc19440" w:history="1">
        <w:r>
          <w:rPr>
            <w:rFonts w:ascii="仿宋" w:eastAsia="仿宋" w:hAnsi="仿宋" w:cs="仿宋" w:hint="eastAsia"/>
            <w:lang w:eastAsia="zh-CN"/>
          </w:rPr>
          <w:t>(一)、技术方案选用方向</w:t>
        </w:r>
        <w:r>
          <w:tab/>
        </w:r>
        <w:r>
          <w:fldChar w:fldCharType="begin"/>
        </w:r>
        <w:r>
          <w:instrText xml:space="preserve"> PAGEREF _Toc19440 \h </w:instrText>
        </w:r>
        <w:r>
          <w:fldChar w:fldCharType="separate"/>
        </w:r>
        <w:r>
          <w:t>49</w:t>
        </w:r>
        <w:r>
          <w:fldChar w:fldCharType="end"/>
        </w:r>
      </w:hyperlink>
    </w:p>
    <w:p>
      <w:pPr>
        <w:pStyle w:val="TOC2"/>
        <w:tabs>
          <w:tab w:val="right" w:leader="dot" w:pos="8306"/>
        </w:tabs>
      </w:pPr>
      <w:hyperlink w:anchor="_Toc6614" w:history="1">
        <w:r>
          <w:rPr>
            <w:rFonts w:ascii="仿宋" w:eastAsia="仿宋" w:hAnsi="仿宋" w:cs="仿宋" w:hint="eastAsia"/>
            <w:lang w:eastAsia="zh-CN"/>
          </w:rPr>
          <w:t>(二)、工艺技术方案选用原则</w:t>
        </w:r>
        <w:r>
          <w:tab/>
        </w:r>
        <w:r>
          <w:fldChar w:fldCharType="begin"/>
        </w:r>
        <w:r>
          <w:instrText xml:space="preserve"> PAGEREF _Toc6614 \h </w:instrText>
        </w:r>
        <w:r>
          <w:fldChar w:fldCharType="separate"/>
        </w:r>
        <w:r>
          <w:t>51</w:t>
        </w:r>
        <w:r>
          <w:fldChar w:fldCharType="end"/>
        </w:r>
      </w:hyperlink>
    </w:p>
    <w:p>
      <w:pPr>
        <w:pStyle w:val="TOC2"/>
        <w:tabs>
          <w:tab w:val="right" w:leader="dot" w:pos="8306"/>
        </w:tabs>
      </w:pPr>
      <w:hyperlink w:anchor="_Toc4000" w:history="1">
        <w:r>
          <w:rPr>
            <w:rFonts w:ascii="仿宋" w:eastAsia="仿宋" w:hAnsi="仿宋" w:cs="仿宋" w:hint="eastAsia"/>
            <w:lang w:eastAsia="zh-CN"/>
          </w:rPr>
          <w:t>(三)、工艺技术方案要求</w:t>
        </w:r>
        <w:r>
          <w:tab/>
        </w:r>
        <w:r>
          <w:fldChar w:fldCharType="begin"/>
        </w:r>
        <w:r>
          <w:instrText xml:space="preserve"> PAGEREF _Toc4000 \h </w:instrText>
        </w:r>
        <w:r>
          <w:fldChar w:fldCharType="separate"/>
        </w:r>
        <w:r>
          <w:t>53</w:t>
        </w:r>
        <w:r>
          <w:fldChar w:fldCharType="end"/>
        </w:r>
      </w:hyperlink>
    </w:p>
    <w:p>
      <w:pPr>
        <w:pStyle w:val="TOC1"/>
        <w:tabs>
          <w:tab w:val="right" w:leader="dot" w:pos="8306"/>
        </w:tabs>
      </w:pPr>
      <w:hyperlink w:anchor="_Toc24003" w:history="1">
        <w:r>
          <w:rPr>
            <w:rFonts w:ascii="仿宋" w:eastAsia="仿宋" w:hAnsi="仿宋" w:cs="仿宋" w:hint="eastAsia"/>
            <w:lang w:eastAsia="zh-CN"/>
          </w:rPr>
          <w:t>十一、净水及净水设备项目经营效益</w:t>
        </w:r>
        <w:r>
          <w:tab/>
        </w:r>
        <w:r>
          <w:fldChar w:fldCharType="begin"/>
        </w:r>
        <w:r>
          <w:instrText xml:space="preserve"> PAGEREF _Toc24003 \h </w:instrText>
        </w:r>
        <w:r>
          <w:fldChar w:fldCharType="separate"/>
        </w:r>
        <w:r>
          <w:t>55</w:t>
        </w:r>
        <w:r>
          <w:fldChar w:fldCharType="end"/>
        </w:r>
      </w:hyperlink>
    </w:p>
    <w:p>
      <w:pPr>
        <w:pStyle w:val="TOC2"/>
        <w:tabs>
          <w:tab w:val="right" w:leader="dot" w:pos="8306"/>
        </w:tabs>
      </w:pPr>
      <w:hyperlink w:anchor="_Toc15113" w:history="1">
        <w:r>
          <w:rPr>
            <w:rFonts w:ascii="仿宋" w:eastAsia="仿宋" w:hAnsi="仿宋" w:cs="仿宋" w:hint="eastAsia"/>
            <w:lang w:eastAsia="zh-CN"/>
          </w:rPr>
          <w:t>(一)、经济评价财务测算</w:t>
        </w:r>
        <w:r>
          <w:tab/>
        </w:r>
        <w:r>
          <w:fldChar w:fldCharType="begin"/>
        </w:r>
        <w:r>
          <w:instrText xml:space="preserve"> PAGEREF _Toc15113 \h </w:instrText>
        </w:r>
        <w:r>
          <w:fldChar w:fldCharType="separate"/>
        </w:r>
        <w:r>
          <w:t>55</w:t>
        </w:r>
        <w:r>
          <w:fldChar w:fldCharType="end"/>
        </w:r>
      </w:hyperlink>
    </w:p>
    <w:p>
      <w:pPr>
        <w:pStyle w:val="TOC2"/>
        <w:tabs>
          <w:tab w:val="right" w:leader="dot" w:pos="8306"/>
        </w:tabs>
      </w:pPr>
      <w:hyperlink w:anchor="_Toc2454" w:history="1">
        <w:r>
          <w:rPr>
            <w:rFonts w:ascii="仿宋" w:eastAsia="仿宋" w:hAnsi="仿宋" w:cs="仿宋" w:hint="eastAsia"/>
            <w:lang w:eastAsia="zh-CN"/>
          </w:rPr>
          <w:t>(二)、净水及净水设备项目盈利能力分析</w:t>
        </w:r>
        <w:r>
          <w:tab/>
        </w:r>
        <w:r>
          <w:fldChar w:fldCharType="begin"/>
        </w:r>
        <w:r>
          <w:instrText xml:space="preserve"> PAGEREF _Toc2454 \h </w:instrText>
        </w:r>
        <w:r>
          <w:fldChar w:fldCharType="separate"/>
        </w:r>
        <w:r>
          <w:t>57</w:t>
        </w:r>
        <w:r>
          <w:fldChar w:fldCharType="end"/>
        </w:r>
      </w:hyperlink>
    </w:p>
    <w:p>
      <w:pPr>
        <w:pStyle w:val="TOC1"/>
        <w:tabs>
          <w:tab w:val="right" w:leader="dot" w:pos="8306"/>
        </w:tabs>
      </w:pPr>
      <w:hyperlink w:anchor="_Toc29317" w:history="1">
        <w:r>
          <w:rPr>
            <w:rFonts w:ascii="仿宋" w:eastAsia="仿宋" w:hAnsi="仿宋" w:cs="仿宋" w:hint="eastAsia"/>
            <w:lang w:eastAsia="zh-CN"/>
          </w:rPr>
          <w:t>十二、净水及净水设备项目创新与研发</w:t>
        </w:r>
        <w:r>
          <w:tab/>
        </w:r>
        <w:r>
          <w:fldChar w:fldCharType="begin"/>
        </w:r>
        <w:r>
          <w:instrText xml:space="preserve"> PAGEREF _Toc29317 \h </w:instrText>
        </w:r>
        <w:r>
          <w:fldChar w:fldCharType="separate"/>
        </w:r>
        <w:r>
          <w:t>57</w:t>
        </w:r>
        <w:r>
          <w:fldChar w:fldCharType="end"/>
        </w:r>
      </w:hyperlink>
    </w:p>
    <w:p>
      <w:pPr>
        <w:pStyle w:val="TOC2"/>
        <w:tabs>
          <w:tab w:val="right" w:leader="dot" w:pos="8306"/>
        </w:tabs>
      </w:pPr>
      <w:hyperlink w:anchor="_Toc25319" w:history="1">
        <w:r>
          <w:rPr>
            <w:rFonts w:ascii="仿宋" w:eastAsia="仿宋" w:hAnsi="仿宋" w:cs="仿宋" w:hint="eastAsia"/>
            <w:lang w:eastAsia="zh-CN"/>
          </w:rPr>
          <w:t>(一)、创新策略与方向</w:t>
        </w:r>
        <w:r>
          <w:tab/>
        </w:r>
        <w:r>
          <w:fldChar w:fldCharType="begin"/>
        </w:r>
        <w:r>
          <w:instrText xml:space="preserve"> PAGEREF _Toc25319 \h </w:instrText>
        </w:r>
        <w:r>
          <w:fldChar w:fldCharType="separate"/>
        </w:r>
        <w:r>
          <w:t>57</w:t>
        </w:r>
        <w:r>
          <w:fldChar w:fldCharType="end"/>
        </w:r>
      </w:hyperlink>
    </w:p>
    <w:p>
      <w:pPr>
        <w:pStyle w:val="TOC2"/>
        <w:tabs>
          <w:tab w:val="right" w:leader="dot" w:pos="8306"/>
        </w:tabs>
      </w:pPr>
      <w:hyperlink w:anchor="_Toc21857" w:history="1">
        <w:r>
          <w:rPr>
            <w:rFonts w:ascii="仿宋" w:eastAsia="仿宋" w:hAnsi="仿宋" w:cs="仿宋" w:hint="eastAsia"/>
            <w:lang w:eastAsia="zh-CN"/>
          </w:rPr>
          <w:t>(二)、研发规划与投入</w:t>
        </w:r>
        <w:r>
          <w:tab/>
        </w:r>
        <w:r>
          <w:fldChar w:fldCharType="begin"/>
        </w:r>
        <w:r>
          <w:instrText xml:space="preserve"> PAGEREF _Toc21857 \h </w:instrText>
        </w:r>
        <w:r>
          <w:fldChar w:fldCharType="separate"/>
        </w:r>
        <w:r>
          <w:t>59</w:t>
        </w:r>
        <w:r>
          <w:fldChar w:fldCharType="end"/>
        </w:r>
      </w:hyperlink>
    </w:p>
    <w:p>
      <w:pPr>
        <w:pStyle w:val="TOC1"/>
        <w:tabs>
          <w:tab w:val="right" w:leader="dot" w:pos="8306"/>
        </w:tabs>
      </w:pPr>
      <w:hyperlink w:anchor="_Toc9087" w:history="1">
        <w:r>
          <w:rPr>
            <w:rFonts w:ascii="仿宋" w:eastAsia="仿宋" w:hAnsi="仿宋" w:cs="仿宋" w:hint="eastAsia"/>
            <w:lang w:eastAsia="zh-CN"/>
          </w:rPr>
          <w:t>十三、供应链管理</w:t>
        </w:r>
        <w:r>
          <w:tab/>
        </w:r>
        <w:r>
          <w:fldChar w:fldCharType="begin"/>
        </w:r>
        <w:r>
          <w:instrText xml:space="preserve"> PAGEREF _Toc9087 \h </w:instrText>
        </w:r>
        <w:r>
          <w:fldChar w:fldCharType="separate"/>
        </w:r>
        <w:r>
          <w:t>60</w:t>
        </w:r>
        <w:r>
          <w:fldChar w:fldCharType="end"/>
        </w:r>
      </w:hyperlink>
    </w:p>
    <w:p>
      <w:pPr>
        <w:pStyle w:val="TOC2"/>
        <w:tabs>
          <w:tab w:val="right" w:leader="dot" w:pos="8306"/>
        </w:tabs>
      </w:pPr>
      <w:hyperlink w:anchor="_Toc14131" w:history="1">
        <w:r>
          <w:rPr>
            <w:rFonts w:ascii="仿宋" w:eastAsia="仿宋" w:hAnsi="仿宋" w:cs="仿宋" w:hint="eastAsia"/>
            <w:lang w:eastAsia="zh-CN"/>
          </w:rPr>
          <w:t>(一)、供应链战略规划</w:t>
        </w:r>
        <w:r>
          <w:tab/>
        </w:r>
        <w:r>
          <w:fldChar w:fldCharType="begin"/>
        </w:r>
        <w:r>
          <w:instrText xml:space="preserve"> PAGEREF _Toc14131 \h </w:instrText>
        </w:r>
        <w:r>
          <w:fldChar w:fldCharType="separate"/>
        </w:r>
        <w:r>
          <w:t>60</w:t>
        </w:r>
        <w:r>
          <w:fldChar w:fldCharType="end"/>
        </w:r>
      </w:hyperlink>
    </w:p>
    <w:p>
      <w:pPr>
        <w:pStyle w:val="TOC2"/>
        <w:tabs>
          <w:tab w:val="right" w:leader="dot" w:pos="8306"/>
        </w:tabs>
      </w:pPr>
      <w:hyperlink w:anchor="_Toc30177" w:history="1">
        <w:r>
          <w:rPr>
            <w:rFonts w:ascii="仿宋" w:eastAsia="仿宋" w:hAnsi="仿宋" w:cs="仿宋" w:hint="eastAsia"/>
            <w:lang w:eastAsia="zh-CN"/>
          </w:rPr>
          <w:t>(二)、供应商选择与合作</w:t>
        </w:r>
        <w:r>
          <w:tab/>
        </w:r>
        <w:r>
          <w:fldChar w:fldCharType="begin"/>
        </w:r>
        <w:r>
          <w:instrText xml:space="preserve"> PAGEREF _Toc30177 \h </w:instrText>
        </w:r>
        <w:r>
          <w:fldChar w:fldCharType="separate"/>
        </w:r>
        <w:r>
          <w:t>62</w:t>
        </w:r>
        <w:r>
          <w:fldChar w:fldCharType="end"/>
        </w:r>
      </w:hyperlink>
    </w:p>
    <w:p>
      <w:pPr>
        <w:pStyle w:val="TOC2"/>
        <w:tabs>
          <w:tab w:val="right" w:leader="dot" w:pos="8306"/>
        </w:tabs>
      </w:pPr>
      <w:hyperlink w:anchor="_Toc12454" w:history="1">
        <w:r>
          <w:rPr>
            <w:rFonts w:ascii="仿宋" w:eastAsia="仿宋" w:hAnsi="仿宋" w:cs="仿宋" w:hint="eastAsia"/>
            <w:lang w:eastAsia="zh-CN"/>
          </w:rPr>
          <w:t>(三)、物流与库存管理</w:t>
        </w:r>
        <w:r>
          <w:tab/>
        </w:r>
        <w:r>
          <w:fldChar w:fldCharType="begin"/>
        </w:r>
        <w:r>
          <w:instrText xml:space="preserve"> PAGEREF _Toc12454 \h </w:instrText>
        </w:r>
        <w:r>
          <w:fldChar w:fldCharType="separate"/>
        </w:r>
        <w:r>
          <w:t>63</w:t>
        </w:r>
        <w:r>
          <w:fldChar w:fldCharType="end"/>
        </w:r>
      </w:hyperlink>
    </w:p>
    <w:p>
      <w:pPr>
        <w:pStyle w:val="TOC1"/>
        <w:tabs>
          <w:tab w:val="right" w:leader="dot" w:pos="8306"/>
        </w:tabs>
      </w:pPr>
      <w:hyperlink w:anchor="_Toc12125" w:history="1">
        <w:r>
          <w:rPr>
            <w:rFonts w:ascii="仿宋" w:eastAsia="仿宋" w:hAnsi="仿宋" w:cs="仿宋" w:hint="eastAsia"/>
            <w:lang w:eastAsia="zh-CN"/>
          </w:rPr>
          <w:t>十四、营销与推广策略</w:t>
        </w:r>
        <w:r>
          <w:tab/>
        </w:r>
        <w:r>
          <w:fldChar w:fldCharType="begin"/>
        </w:r>
        <w:r>
          <w:instrText xml:space="preserve"> PAGEREF _Toc12125 \h </w:instrText>
        </w:r>
        <w:r>
          <w:fldChar w:fldCharType="separate"/>
        </w:r>
        <w:r>
          <w:t>65</w:t>
        </w:r>
        <w:r>
          <w:fldChar w:fldCharType="end"/>
        </w:r>
      </w:hyperlink>
    </w:p>
    <w:p>
      <w:pPr>
        <w:pStyle w:val="TOC2"/>
        <w:tabs>
          <w:tab w:val="right" w:leader="dot" w:pos="8306"/>
        </w:tabs>
      </w:pPr>
      <w:hyperlink w:anchor="_Toc11222" w:history="1">
        <w:r>
          <w:rPr>
            <w:rFonts w:ascii="仿宋" w:eastAsia="仿宋" w:hAnsi="仿宋" w:cs="仿宋" w:hint="eastAsia"/>
            <w:lang w:eastAsia="zh-CN"/>
          </w:rPr>
          <w:t>(一)、产品/服务定位与特点</w:t>
        </w:r>
        <w:r>
          <w:tab/>
        </w:r>
        <w:r>
          <w:fldChar w:fldCharType="begin"/>
        </w:r>
        <w:r>
          <w:instrText xml:space="preserve"> PAGEREF _Toc11222 \h </w:instrText>
        </w:r>
        <w:r>
          <w:fldChar w:fldCharType="separate"/>
        </w:r>
        <w:r>
          <w:t>65</w:t>
        </w:r>
        <w:r>
          <w:fldChar w:fldCharType="end"/>
        </w:r>
      </w:hyperlink>
    </w:p>
    <w:p>
      <w:pPr>
        <w:pStyle w:val="TOC2"/>
        <w:tabs>
          <w:tab w:val="right" w:leader="dot" w:pos="8306"/>
        </w:tabs>
      </w:pPr>
      <w:hyperlink w:anchor="_Toc31614" w:history="1">
        <w:r>
          <w:rPr>
            <w:rFonts w:ascii="仿宋" w:eastAsia="仿宋" w:hAnsi="仿宋" w:cs="仿宋" w:hint="eastAsia"/>
            <w:lang w:eastAsia="zh-CN"/>
          </w:rPr>
          <w:t>(二)、市场定位与竞争分析</w:t>
        </w:r>
        <w:r>
          <w:tab/>
        </w:r>
        <w:r>
          <w:fldChar w:fldCharType="begin"/>
        </w:r>
        <w:r>
          <w:instrText xml:space="preserve"> PAGEREF _Toc31614 \h </w:instrText>
        </w:r>
        <w:r>
          <w:fldChar w:fldCharType="separate"/>
        </w:r>
        <w:r>
          <w:t>66</w:t>
        </w:r>
        <w:r>
          <w:fldChar w:fldCharType="end"/>
        </w:r>
      </w:hyperlink>
    </w:p>
    <w:p>
      <w:pPr>
        <w:pStyle w:val="TOC2"/>
        <w:tabs>
          <w:tab w:val="right" w:leader="dot" w:pos="8306"/>
        </w:tabs>
      </w:pPr>
      <w:hyperlink w:anchor="_Toc28798" w:history="1">
        <w:r>
          <w:rPr>
            <w:rFonts w:ascii="仿宋" w:eastAsia="仿宋" w:hAnsi="仿宋" w:cs="仿宋" w:hint="eastAsia"/>
            <w:lang w:eastAsia="zh-CN"/>
          </w:rPr>
          <w:t>(三)、营销渠道与策略</w:t>
        </w:r>
        <w:r>
          <w:tab/>
        </w:r>
        <w:r>
          <w:fldChar w:fldCharType="begin"/>
        </w:r>
        <w:r>
          <w:instrText xml:space="preserve"> PAGEREF _Toc28798 \h </w:instrText>
        </w:r>
        <w:r>
          <w:fldChar w:fldCharType="separate"/>
        </w:r>
        <w:r>
          <w:t>67</w:t>
        </w:r>
        <w:r>
          <w:fldChar w:fldCharType="end"/>
        </w:r>
      </w:hyperlink>
    </w:p>
    <w:p>
      <w:pPr>
        <w:pStyle w:val="TOC2"/>
        <w:tabs>
          <w:tab w:val="right" w:leader="dot" w:pos="8306"/>
        </w:tabs>
      </w:pPr>
      <w:hyperlink w:anchor="_Toc3080" w:history="1">
        <w:r>
          <w:rPr>
            <w:rFonts w:ascii="仿宋" w:eastAsia="仿宋" w:hAnsi="仿宋" w:cs="仿宋" w:hint="eastAsia"/>
            <w:lang w:eastAsia="zh-CN"/>
          </w:rPr>
          <w:t>(四)、推广与宣传活动</w:t>
        </w:r>
        <w:r>
          <w:tab/>
        </w:r>
        <w:r>
          <w:fldChar w:fldCharType="begin"/>
        </w:r>
        <w:r>
          <w:instrText xml:space="preserve"> PAGEREF _Toc3080 \h </w:instrText>
        </w:r>
        <w:r>
          <w:fldChar w:fldCharType="separate"/>
        </w:r>
        <w:r>
          <w:t>68</w:t>
        </w:r>
        <w:r>
          <w:fldChar w:fldCharType="end"/>
        </w:r>
      </w:hyperlink>
    </w:p>
    <w:p>
      <w:pPr>
        <w:pStyle w:val="TOC1"/>
        <w:tabs>
          <w:tab w:val="right" w:leader="dot" w:pos="8306"/>
        </w:tabs>
      </w:pPr>
      <w:hyperlink w:anchor="_Toc5752" w:history="1">
        <w:r>
          <w:rPr>
            <w:rFonts w:ascii="仿宋" w:eastAsia="仿宋" w:hAnsi="仿宋" w:cs="仿宋" w:hint="eastAsia"/>
            <w:lang w:eastAsia="zh-CN"/>
          </w:rPr>
          <w:t>十五、净水及净水设备项目实施时间节点</w:t>
        </w:r>
        <w:r>
          <w:tab/>
        </w:r>
        <w:r>
          <w:fldChar w:fldCharType="begin"/>
        </w:r>
        <w:r>
          <w:instrText xml:space="preserve"> PAGEREF _Toc5752 \h </w:instrText>
        </w:r>
        <w:r>
          <w:fldChar w:fldCharType="separate"/>
        </w:r>
        <w:r>
          <w:t>74</w:t>
        </w:r>
        <w:r>
          <w:fldChar w:fldCharType="end"/>
        </w:r>
      </w:hyperlink>
    </w:p>
    <w:p>
      <w:pPr>
        <w:pStyle w:val="TOC2"/>
        <w:tabs>
          <w:tab w:val="right" w:leader="dot" w:pos="8306"/>
        </w:tabs>
      </w:pPr>
      <w:hyperlink w:anchor="_Toc14832" w:history="1">
        <w:r>
          <w:rPr>
            <w:rFonts w:ascii="仿宋" w:eastAsia="仿宋" w:hAnsi="仿宋" w:cs="仿宋" w:hint="eastAsia"/>
            <w:lang w:eastAsia="zh-CN"/>
          </w:rPr>
          <w:t>(一)、净水及净水设备项目启动阶段时间节点</w:t>
        </w:r>
        <w:r>
          <w:tab/>
        </w:r>
        <w:r>
          <w:fldChar w:fldCharType="begin"/>
        </w:r>
        <w:r>
          <w:instrText xml:space="preserve"> PAGEREF _Toc14832 \h </w:instrText>
        </w:r>
        <w:r>
          <w:fldChar w:fldCharType="separate"/>
        </w:r>
        <w:r>
          <w:t>74</w:t>
        </w:r>
        <w:r>
          <w:fldChar w:fldCharType="end"/>
        </w:r>
      </w:hyperlink>
    </w:p>
    <w:p>
      <w:pPr>
        <w:pStyle w:val="TOC2"/>
        <w:tabs>
          <w:tab w:val="right" w:leader="dot" w:pos="8306"/>
        </w:tabs>
      </w:pPr>
      <w:hyperlink w:anchor="_Toc14691" w:history="1">
        <w:r>
          <w:rPr>
            <w:rFonts w:ascii="仿宋" w:eastAsia="仿宋" w:hAnsi="仿宋" w:cs="仿宋" w:hint="eastAsia"/>
            <w:lang w:eastAsia="zh-CN"/>
          </w:rPr>
          <w:t>(二)、净水及净水设备项目执行阶段时间节点</w:t>
        </w:r>
        <w:r>
          <w:tab/>
        </w:r>
        <w:r>
          <w:fldChar w:fldCharType="begin"/>
        </w:r>
        <w:r>
          <w:instrText xml:space="preserve"> PAGEREF _Toc14691 \h </w:instrText>
        </w:r>
        <w:r>
          <w:fldChar w:fldCharType="separate"/>
        </w:r>
        <w:r>
          <w:t>75</w:t>
        </w:r>
        <w:r>
          <w:fldChar w:fldCharType="end"/>
        </w:r>
      </w:hyperlink>
    </w:p>
    <w:p>
      <w:pPr>
        <w:pStyle w:val="TOC2"/>
        <w:tabs>
          <w:tab w:val="right" w:leader="dot" w:pos="8306"/>
        </w:tabs>
      </w:pPr>
      <w:hyperlink w:anchor="_Toc9959" w:history="1">
        <w:r>
          <w:rPr>
            <w:rFonts w:ascii="仿宋" w:eastAsia="仿宋" w:hAnsi="仿宋" w:cs="仿宋" w:hint="eastAsia"/>
            <w:lang w:eastAsia="zh-CN"/>
          </w:rPr>
          <w:t>(三)、净水及净水设备项目完成阶段时间节点</w:t>
        </w:r>
        <w:r>
          <w:tab/>
        </w:r>
        <w:r>
          <w:fldChar w:fldCharType="begin"/>
        </w:r>
        <w:r>
          <w:instrText xml:space="preserve"> PAGEREF _Toc9959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66"/>
      <w:r>
        <w:rPr>
          <w:rFonts w:ascii="仿宋" w:eastAsia="仿宋" w:hAnsi="仿宋" w:cs="仿宋" w:hint="eastAsia"/>
          <w:sz w:val="28"/>
          <w:lang w:eastAsia="zh-CN"/>
        </w:rPr>
        <w:t>一、净水及净水设备项目土建工程</w:t>
      </w:r>
      <w:bookmarkEnd w:id="2"/>
    </w:p>
    <w:p>
      <w:pPr>
        <w:pStyle w:val="Heading2"/>
        <w:rPr>
          <w:rFonts w:ascii="仿宋" w:eastAsia="仿宋" w:hAnsi="仿宋" w:cs="仿宋" w:hint="eastAsia"/>
          <w:lang w:eastAsia="zh-CN"/>
        </w:rPr>
      </w:pPr>
      <w:bookmarkStart w:id="3" w:name="_Toc84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在净水及净水设备项目的建筑工程设计中，我们将秉承一系列重要的设计原则，以确保净水及净水设备项目建筑在功能、美观、可持续性等方面达到最佳效果。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首要原则是确保建筑的功能性得到最大化的发挥。我们将充分理解净水及净水设备项目的实际需求，合理布局各个功能区域，保证建筑在满足业务需求的同时，提供高效的工作环境。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在建筑设计中，我们将综合考虑建设和运营成本。通过精细的经济效益分析，确保设计方案在高效利用资源的同时，对净水及净水设备项目的长期盈利能力有积极的贡献。</w:t>
      </w:r>
    </w:p>
    <w:p>
      <w:pPr>
        <w:pStyle w:val="Heading2"/>
        <w:ind w:firstLine="560" w:firstLineChars="200"/>
        <w:rPr>
          <w:rFonts w:ascii="仿宋" w:eastAsia="仿宋" w:hAnsi="仿宋" w:cs="仿宋" w:hint="eastAsia"/>
          <w:sz w:val="28"/>
          <w:lang w:eastAsia="zh-CN"/>
        </w:rPr>
      </w:pPr>
      <w:bookmarkStart w:id="4" w:name="_Toc51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土建工程设计中，我们将精准设定设计年限，结合净水及净水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净水及净水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9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净水及净水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净水及净水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净水及净水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2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本期工程净水及净水设备项目预计总建筑面积XXX平方米，其中：计容建筑面积XXX平方米，计划建筑工程投资XX万元，占净水及净水设备项目总投资的XX%。</w:t>
      </w:r>
    </w:p>
    <w:p>
      <w:pPr>
        <w:pStyle w:val="Heading1"/>
        <w:ind w:firstLine="560" w:firstLineChars="200"/>
        <w:rPr>
          <w:rFonts w:ascii="仿宋" w:eastAsia="仿宋" w:hAnsi="仿宋" w:cs="仿宋" w:hint="eastAsia"/>
          <w:sz w:val="28"/>
          <w:lang w:eastAsia="zh-CN"/>
        </w:rPr>
      </w:pPr>
      <w:bookmarkStart w:id="7" w:name="_Toc13115"/>
      <w:r>
        <w:rPr>
          <w:rFonts w:ascii="仿宋" w:eastAsia="仿宋" w:hAnsi="仿宋" w:cs="仿宋" w:hint="eastAsia"/>
          <w:sz w:val="28"/>
          <w:lang w:eastAsia="zh-CN"/>
        </w:rPr>
        <w:t>二、净水及净水设备项目危机管理</w:t>
      </w:r>
      <w:bookmarkEnd w:id="7"/>
    </w:p>
    <w:p>
      <w:pPr>
        <w:pStyle w:val="Heading2"/>
        <w:rPr>
          <w:rFonts w:ascii="仿宋" w:eastAsia="仿宋" w:hAnsi="仿宋" w:cs="仿宋" w:hint="eastAsia"/>
          <w:lang w:eastAsia="zh-CN"/>
        </w:rPr>
      </w:pPr>
      <w:bookmarkStart w:id="8" w:name="_Toc488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危机管理中，危机预警与识别是确保净水及净水设备项目稳健运行的核心步骤。通过建立全面的监测机制，净水及净水设备项目团队旨在及时发现和理解潜在的风险和危机因素，以便采取及时的预防和应对措施，确保净水及净水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净水及净水设备项目团队全面分析了整个净水及净水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净水及净水设备项目团队着重于明确定义净水及净水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净水及净水设备项目进展的持续监控，团队能够及时发现潜在问题并作出迅速反应。净水及净水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在这一阶段，团队的专业素养和反应速度将发挥至关重要的作用，以确保潜在危机能够在初期得到有效的处理，最大程度地减轻负面影响。通过危机预警与识别，净水及净水设备项目得以更有序、可控地推进。</w:t>
      </w:r>
    </w:p>
    <w:p>
      <w:pPr>
        <w:pStyle w:val="Heading2"/>
        <w:ind w:firstLine="560" w:firstLineChars="200"/>
        <w:rPr>
          <w:rFonts w:ascii="仿宋" w:eastAsia="仿宋" w:hAnsi="仿宋" w:cs="仿宋" w:hint="eastAsia"/>
          <w:sz w:val="28"/>
          <w:lang w:eastAsia="zh-CN"/>
        </w:rPr>
      </w:pPr>
      <w:bookmarkStart w:id="9" w:name="_Toc379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在危机发生时，净水及净水设备项目团队立即行动，成立了应急小组。该小组的任务是迅速制定并实施紧急应对措施，以最小化潜在损失。以下是采取的主要措施：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暂停净水及净水设备项目进度：为遏制危机蔓延，净水及净水设备项目暂时停止进行，以便全面评估当前状况。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资源重新分配：重新评估净水及净水设备项目资源的分配，确保最大限度地减小损失。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实时沟通：与关键利益相关者建立实时沟通机制，向他们传递净水及净水设备项目危机的实际状况，保障净水及净水设备项目核心利益。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在紧急应对的同时，净水及净水设备项目团队强调了团队协作和有效沟通的重要性。以下是团队协作的关键举措：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信息共享机制：建立了信息共享平台，确保团队成员能够及时获取净水及净水设备项目危机的实时信息。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领导者沟通：净水及净水设备项目领导者通过定期会议和即时沟通工具，指导团队应对危机，保持团队稳定运行。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随着危机得到初步控制，净水及净水设备项目团队转向制定恢复计划，以确保净水及净水设备项目能够从中迅速恢复。主要恢复计划包括：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修复受损的进度计划：重新评估净水及净水设备项目进度，制定修复计划，确保净水及净水设备项目尽快回归正常进程。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重新调整资源分配：优化资源分配，确保净水及净水设备项目在有限资源下高效运转。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风险管理机制加强：对净水及净水设备项目风险进行全面评估，制定更强化的风险管理策略，以预防未来可能的危机。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387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745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净水及净水设备项目的主要产品是XXXX，预计年产值为XXX万元。这一产品在市场中占据着重要的地位，其广泛的应用范围使得该净水及净水设备项目的市场前景非常广阔。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净水及净水设备项目的xxx产品作为重要的原材料之一，将在多个领域发挥关键作用。其在建筑、交通、能源等方面的广泛应用将为整个产业链提供强大的支持，形成产业协同效应。净水及净水设备项目的年产值XXX万XXX万XXX万万元不仅反映了其在市场上的巨大潜力，更预示着它对国民经济的积极贡献。这种关联度高、涉及面广的产业关系，使得该净水及净水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675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总征地面积为XXXX平方米，相当于约XX.XX亩，其中净用地面积为XXXX平方米，红线范围内相当于约XX.XX亩。这一用地规模充分考虑了净水及净水设备项目的建设需求，保障了净水及净水设备项目在合适的空间内得以充分发展。净水及净水设备项目规划的总建筑面积为XXXX平方米，其中主体工程建设占XXXX平方米，计容建筑面积达XXXX平方米。预计建筑工程的投资将达到XXXX万元，为净水及净水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计划购置的设备共计XXXX台（套），设备购置费用为XXXX万元。这一设备购置计划充分考虑到净水及净水设备项目的生产需求和技术要求，确保了净水及净水设备项目在生产运营中具备先进的技术装备和高效的生产能力。设备的合理配置将为净水及净水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净水及净水设备项目计划总投资为XXXX万元，预计年实现营业收入为XXXX万元。这一产能规模的设定旨在确保净水及净水设备项目能够在投资与回报之间取得平衡，实现长期可持续的发展。净水及净水设备项目的总投资充分考虑到各个方面的需求，包括用地建设、设备购置等多个环节，以确保净水及净水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230"/>
      <w:r>
        <w:rPr>
          <w:rFonts w:ascii="仿宋" w:eastAsia="仿宋" w:hAnsi="仿宋" w:cs="仿宋" w:hint="eastAsia"/>
          <w:sz w:val="28"/>
          <w:lang w:eastAsia="zh-CN"/>
        </w:rPr>
        <w:t>四、净水及净水设备项目建设单位说明</w:t>
      </w:r>
      <w:bookmarkEnd w:id="13"/>
    </w:p>
    <w:p>
      <w:pPr>
        <w:pStyle w:val="Heading2"/>
        <w:rPr>
          <w:rFonts w:ascii="仿宋" w:eastAsia="仿宋" w:hAnsi="仿宋" w:cs="仿宋" w:hint="eastAsia"/>
          <w:lang w:eastAsia="zh-CN"/>
        </w:rPr>
      </w:pPr>
      <w:bookmarkStart w:id="14" w:name="_Toc2734"/>
      <w:r>
        <w:rPr>
          <w:rFonts w:ascii="仿宋" w:eastAsia="仿宋" w:hAnsi="仿宋" w:cs="仿宋" w:hint="eastAsia"/>
          <w:lang w:eastAsia="zh-CN"/>
        </w:rPr>
        <w:t>(一)、净水及净水设备项目承办单位基本情况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09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净水及净水设备项目承办单位的XXXX，我们着眼于实现可持续的经济效益。通过技术创新和解决方案的提供，公司预计在净水及净水设备项目执行期间将获得可观的收入增长。这一收入来源主要包括净水及净水设备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同时，我们注重成本控制和效率提升，以确保净水及净水设备项目的可持续盈利。透过精细的管理和资源优化，公司期望实现净水及净水设备项目利润最大化。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净水及净水设备项目实施进行全面的投资评估，包括净水及净水设备项目启动阶段的资金投入和后续运营成本。通过对净水及净水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净水及净水设备项目实施过程中具备足够的资金流动性，公司将进行详尽的现金流分析。这包括资金需求的合理预测、净水及净水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1982"/>
      <w:r>
        <w:rPr>
          <w:rFonts w:ascii="仿宋" w:eastAsia="仿宋" w:hAnsi="仿宋" w:cs="仿宋" w:hint="eastAsia"/>
          <w:sz w:val="28"/>
          <w:lang w:eastAsia="zh-CN"/>
        </w:rPr>
        <w:t>五、净水及净水设备项目绩效评估</w:t>
      </w:r>
      <w:bookmarkEnd w:id="16"/>
    </w:p>
    <w:p>
      <w:pPr>
        <w:pStyle w:val="Heading2"/>
        <w:rPr>
          <w:rFonts w:ascii="仿宋" w:eastAsia="仿宋" w:hAnsi="仿宋" w:cs="仿宋" w:hint="eastAsia"/>
          <w:lang w:eastAsia="zh-CN"/>
        </w:rPr>
      </w:pPr>
      <w:bookmarkStart w:id="17" w:name="_Toc1532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中，我们设计了一套全面的绩效评估指标，以确保净水及净水设备项目的可控和成功交付。这些指标跨足净水及净水设备项目目标、成本、进度和质量等多个维度，为我们提供了全面洞察净水及净水设备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目标达成率是我们关注的首要指标。我们设定了明确的目标，并通过定期监测和评估，迅速发现并应对潜在的目标偏差。这为净水及净水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成本绩效是另一个核心关注点。通过实际成本与预算成本的对比分析，我们深入了解成本差异的原因，及时调整资源分配，保持净水及净水设备项目在经济效益方面的合理水平。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进度作为关键的绩效指标之一，得到了精心的关注。我们制定了详细的净水及净水设备项目进度计划，并设立了进度符合度指标，确保实际进度与计划进度保持一致。这使我们能够快速发现和解决潜在的进度问题，保持净水及净水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净水及净水设备项目绩效的不可或缺的一环。我们引入了一系列的质量标准和客户满意度指标，以确保净水及净水设备项目交付的成果在质量上达到或超越预期水平。通过持续监测这些指标，我们努力提升净水及净水设备项目整体质量水平，为净水及净水设备项目的成功交付提供有力保障。通过这些科学且全面的绩效评估，我们能够更好地引导净水及净水设备项目的持续改进，确保净水及净水设备项目目标的顺利达成。</w:t>
      </w:r>
    </w:p>
    <w:p>
      <w:pPr>
        <w:pStyle w:val="Heading2"/>
        <w:ind w:firstLine="560" w:firstLineChars="200"/>
        <w:rPr>
          <w:rFonts w:ascii="仿宋" w:eastAsia="仿宋" w:hAnsi="仿宋" w:cs="仿宋" w:hint="eastAsia"/>
          <w:sz w:val="28"/>
          <w:lang w:eastAsia="zh-CN"/>
        </w:rPr>
      </w:pPr>
      <w:bookmarkStart w:id="18" w:name="_Toc1410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绩效评估是净水及净水设备项目中的关键环节，为确保净水及净水设备项目达到预期目标，我们采用了多层次、多维度的绩效评估方法。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净水及净水设备项目的战略目标对齐，确保每个决策和行动都与净水及净水设备项目整体目标保持一致。团队会定期召开战略对齐会议，审视当前工作与净水及净水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净水及净水设备项目进度、质量、成本和风险等方面。这些指标通过数据收集和分析，为净水及净水设备项目管理团队提供了客观的评估依据。例如，我们通过净水及净水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净水及净水设备项目内部，还考虑了净水及净水设备项目对外部环境的影响。我们定期进行干系人满意度调查，以了解各利益相关方对净水及净水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这种多层次、多角度的绩效评估方法，使得我们能够全面了解净水及净水设备项目的运行状态，及时做出调整，确保净水及净水设备项目在不断变化的环境中保持稳健前行。</w:t>
      </w:r>
    </w:p>
    <w:p>
      <w:pPr>
        <w:pStyle w:val="Heading2"/>
        <w:ind w:firstLine="560" w:firstLineChars="200"/>
        <w:rPr>
          <w:rFonts w:ascii="仿宋" w:eastAsia="仿宋" w:hAnsi="仿宋" w:cs="仿宋" w:hint="eastAsia"/>
          <w:sz w:val="28"/>
          <w:lang w:eastAsia="zh-CN"/>
        </w:rPr>
      </w:pPr>
      <w:bookmarkStart w:id="19" w:name="_Toc1406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为了确保净水及净水设备项目的有效管理和不断优化，我们采用了精心设计的绩效评估周期。这个周期旨在实现灵活、实时和全面的评估，以适应净水及净水设备项目执行中的各种挑战。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净水及净水设备项目的不同需求，分为短期、中期和长期。短期评估关注每个迭代或工作周期，以及时发现和解决当前任务中的问题。中期评估涵盖几个迭代，深入了解整体净水及净水设备项目的趋势和性能。长期评估则着眼于整个净水及净水设备项目阶段，确保净水及净水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净水及净水设备项目管理工具和协作平台，团队成员能够随时更新和分享净水及净水设备项目数据。这种实时性的反馈机制使我们能够及时察觉潜在问题，快速调整，保持净水及净水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净水及净水设备项目的决策制定密不可分。每个周期的净水及净水设备项目回顾会议成为集体总结经验、识别问题深层次原因并找到创新解决方案的平台。这种定期的反思与调整机制使净水及净水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6301"/>
      <w:r>
        <w:rPr>
          <w:rFonts w:ascii="仿宋" w:eastAsia="仿宋" w:hAnsi="仿宋" w:cs="仿宋" w:hint="eastAsia"/>
          <w:sz w:val="28"/>
          <w:lang w:eastAsia="zh-CN"/>
        </w:rPr>
        <w:t>六、净水及净水设备项目概论</w:t>
      </w:r>
      <w:bookmarkEnd w:id="20"/>
    </w:p>
    <w:p>
      <w:pPr>
        <w:pStyle w:val="Heading2"/>
        <w:rPr>
          <w:rFonts w:ascii="仿宋" w:eastAsia="仿宋" w:hAnsi="仿宋" w:cs="仿宋" w:hint="eastAsia"/>
          <w:lang w:eastAsia="zh-CN"/>
        </w:rPr>
      </w:pPr>
      <w:bookmarkStart w:id="21" w:name="_Toc28202"/>
      <w:r>
        <w:rPr>
          <w:rFonts w:ascii="仿宋" w:eastAsia="仿宋" w:hAnsi="仿宋" w:cs="仿宋" w:hint="eastAsia"/>
          <w:lang w:eastAsia="zh-CN"/>
        </w:rPr>
        <w:t>(一)、净水及净水设备项目概况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起源追溯至对市场的深入洞察。市场的不断演变与变革为净水及净水设备项目提供了难得的机遇。当前市场存在的需求缺口和变革的大环境共同构成了净水及净水设备项目的背景。这个净水及净水设备项目旨在充分利用市场机遇，填补行业中尚未满足的需求，为客户提供全新的解决方案。市场的变革和需求的增长使得这个净水及净水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净水及净水设备项目名称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正式命名为净水及净水设备。这个名称不仅仅是一个标识，更代表了净水及净水设备项目的核心理念和愿景。它蕴含着净水及净水设备项目所要解决问题的关键字，具有强烈的表达和辨识度，为净水及净水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净水及净水设备项目目标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核心目标是提供一种全新、高效的解决方案，满足客户日益增长的需求。净水及净水设备项目追求的不仅仅是满足市场需求，更是在市场中获得卓越的竞争优势。通过不断提升产品或服务的质量和创新水平，净水及净水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净水及净水设备项目范围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https://d.book118.com/367160060063006035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023FD"/>
    <w:rsid w:val="67702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6006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2024-01-28T16:27:00Z</dcterms:created>
  <dcterms:modified xsi:type="dcterms:W3CDTF">2024-01-28T16:27:52Z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480DA710C2D741C8B2B20493A08BC9A3_11</vt:lpwstr>
  </property>
  <property fmtid="{D5CDD505-2E9C-101B-9397-08002B2CF9AE}" pid="3" name="KSOProductBuildVer">
    <vt:lpwstr>2052-12.1.0.16120</vt:lpwstr>
  </property>
</Properties>
</file>