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0" w:history="1">
        <w:r>
          <w:rPr>
            <w:rFonts w:ascii="仿宋" w:eastAsia="仿宋" w:hAnsi="仿宋" w:cs="仿宋" w:hint="eastAsia"/>
            <w:lang w:eastAsia="zh-CN"/>
          </w:rPr>
          <w:t>概论</w:t>
        </w:r>
        <w:r>
          <w:tab/>
        </w:r>
        <w:r>
          <w:fldChar w:fldCharType="begin"/>
        </w:r>
        <w:r>
          <w:instrText xml:space="preserve"> PAGEREF _Toc21270 \h </w:instrText>
        </w:r>
        <w:r>
          <w:fldChar w:fldCharType="separate"/>
        </w:r>
        <w:r>
          <w:t>3</w:t>
        </w:r>
        <w:r>
          <w:fldChar w:fldCharType="end"/>
        </w:r>
      </w:hyperlink>
    </w:p>
    <w:p>
      <w:pPr>
        <w:pStyle w:val="TOC1"/>
        <w:tabs>
          <w:tab w:val="right" w:leader="dot" w:pos="8306"/>
        </w:tabs>
      </w:pPr>
      <w:hyperlink w:anchor="_Toc32034" w:history="1">
        <w:r>
          <w:rPr>
            <w:rFonts w:ascii="仿宋" w:eastAsia="仿宋" w:hAnsi="仿宋" w:cs="仿宋" w:hint="eastAsia"/>
            <w:lang w:eastAsia="zh-CN"/>
          </w:rPr>
          <w:t>一、丁酮项目建设单位说明</w:t>
        </w:r>
        <w:r>
          <w:tab/>
        </w:r>
        <w:r>
          <w:fldChar w:fldCharType="begin"/>
        </w:r>
        <w:r>
          <w:instrText xml:space="preserve"> PAGEREF _Toc32034 \h </w:instrText>
        </w:r>
        <w:r>
          <w:fldChar w:fldCharType="separate"/>
        </w:r>
        <w:r>
          <w:t>3</w:t>
        </w:r>
        <w:r>
          <w:fldChar w:fldCharType="end"/>
        </w:r>
      </w:hyperlink>
    </w:p>
    <w:p>
      <w:pPr>
        <w:pStyle w:val="TOC2"/>
        <w:tabs>
          <w:tab w:val="right" w:leader="dot" w:pos="8306"/>
        </w:tabs>
      </w:pPr>
      <w:hyperlink w:anchor="_Toc32202" w:history="1">
        <w:r>
          <w:rPr>
            <w:rFonts w:ascii="仿宋" w:eastAsia="仿宋" w:hAnsi="仿宋" w:cs="仿宋" w:hint="eastAsia"/>
            <w:lang w:eastAsia="zh-CN"/>
          </w:rPr>
          <w:t>(一)、丁酮项目承办单位基本情况</w:t>
        </w:r>
        <w:r>
          <w:tab/>
        </w:r>
        <w:r>
          <w:fldChar w:fldCharType="begin"/>
        </w:r>
        <w:r>
          <w:instrText xml:space="preserve"> PAGEREF _Toc32202 \h </w:instrText>
        </w:r>
        <w:r>
          <w:fldChar w:fldCharType="separate"/>
        </w:r>
        <w:r>
          <w:t>3</w:t>
        </w:r>
        <w:r>
          <w:fldChar w:fldCharType="end"/>
        </w:r>
      </w:hyperlink>
    </w:p>
    <w:p>
      <w:pPr>
        <w:pStyle w:val="TOC2"/>
        <w:tabs>
          <w:tab w:val="right" w:leader="dot" w:pos="8306"/>
        </w:tabs>
      </w:pPr>
      <w:hyperlink w:anchor="_Toc17499" w:history="1">
        <w:r>
          <w:rPr>
            <w:rFonts w:ascii="仿宋" w:eastAsia="仿宋" w:hAnsi="仿宋" w:cs="仿宋" w:hint="eastAsia"/>
            <w:lang w:eastAsia="zh-CN"/>
          </w:rPr>
          <w:t>(二)、公司经济效益分析</w:t>
        </w:r>
        <w:r>
          <w:tab/>
        </w:r>
        <w:r>
          <w:fldChar w:fldCharType="begin"/>
        </w:r>
        <w:r>
          <w:instrText xml:space="preserve"> PAGEREF _Toc17499 \h </w:instrText>
        </w:r>
        <w:r>
          <w:fldChar w:fldCharType="separate"/>
        </w:r>
        <w:r>
          <w:t>4</w:t>
        </w:r>
        <w:r>
          <w:fldChar w:fldCharType="end"/>
        </w:r>
      </w:hyperlink>
    </w:p>
    <w:p>
      <w:pPr>
        <w:pStyle w:val="TOC1"/>
        <w:tabs>
          <w:tab w:val="right" w:leader="dot" w:pos="8306"/>
        </w:tabs>
      </w:pPr>
      <w:hyperlink w:anchor="_Toc2106" w:history="1">
        <w:r>
          <w:rPr>
            <w:rFonts w:ascii="仿宋" w:eastAsia="仿宋" w:hAnsi="仿宋" w:cs="仿宋" w:hint="eastAsia"/>
            <w:lang w:eastAsia="zh-CN"/>
          </w:rPr>
          <w:t>二、产品规划分析</w:t>
        </w:r>
        <w:r>
          <w:tab/>
        </w:r>
        <w:r>
          <w:fldChar w:fldCharType="begin"/>
        </w:r>
        <w:r>
          <w:instrText xml:space="preserve"> PAGEREF _Toc2106 \h </w:instrText>
        </w:r>
        <w:r>
          <w:fldChar w:fldCharType="separate"/>
        </w:r>
        <w:r>
          <w:t>5</w:t>
        </w:r>
        <w:r>
          <w:fldChar w:fldCharType="end"/>
        </w:r>
      </w:hyperlink>
    </w:p>
    <w:p>
      <w:pPr>
        <w:pStyle w:val="TOC2"/>
        <w:tabs>
          <w:tab w:val="right" w:leader="dot" w:pos="8306"/>
        </w:tabs>
      </w:pPr>
      <w:hyperlink w:anchor="_Toc25180" w:history="1">
        <w:r>
          <w:rPr>
            <w:rFonts w:ascii="仿宋" w:eastAsia="仿宋" w:hAnsi="仿宋" w:cs="仿宋" w:hint="eastAsia"/>
            <w:lang w:eastAsia="zh-CN"/>
          </w:rPr>
          <w:t>(一)、产品规划</w:t>
        </w:r>
        <w:r>
          <w:tab/>
        </w:r>
        <w:r>
          <w:fldChar w:fldCharType="begin"/>
        </w:r>
        <w:r>
          <w:instrText xml:space="preserve"> PAGEREF _Toc25180 \h </w:instrText>
        </w:r>
        <w:r>
          <w:fldChar w:fldCharType="separate"/>
        </w:r>
        <w:r>
          <w:t>5</w:t>
        </w:r>
        <w:r>
          <w:fldChar w:fldCharType="end"/>
        </w:r>
      </w:hyperlink>
    </w:p>
    <w:p>
      <w:pPr>
        <w:pStyle w:val="TOC2"/>
        <w:tabs>
          <w:tab w:val="right" w:leader="dot" w:pos="8306"/>
        </w:tabs>
      </w:pPr>
      <w:hyperlink w:anchor="_Toc23911" w:history="1">
        <w:r>
          <w:rPr>
            <w:rFonts w:ascii="仿宋" w:eastAsia="仿宋" w:hAnsi="仿宋" w:cs="仿宋" w:hint="eastAsia"/>
            <w:lang w:eastAsia="zh-CN"/>
          </w:rPr>
          <w:t>(二)、建设规模</w:t>
        </w:r>
        <w:r>
          <w:tab/>
        </w:r>
        <w:r>
          <w:fldChar w:fldCharType="begin"/>
        </w:r>
        <w:r>
          <w:instrText xml:space="preserve"> PAGEREF _Toc23911 \h </w:instrText>
        </w:r>
        <w:r>
          <w:fldChar w:fldCharType="separate"/>
        </w:r>
        <w:r>
          <w:t>5</w:t>
        </w:r>
        <w:r>
          <w:fldChar w:fldCharType="end"/>
        </w:r>
      </w:hyperlink>
    </w:p>
    <w:p>
      <w:pPr>
        <w:pStyle w:val="TOC1"/>
        <w:tabs>
          <w:tab w:val="right" w:leader="dot" w:pos="8306"/>
        </w:tabs>
      </w:pPr>
      <w:hyperlink w:anchor="_Toc8158" w:history="1">
        <w:r>
          <w:rPr>
            <w:rFonts w:ascii="仿宋" w:eastAsia="仿宋" w:hAnsi="仿宋" w:cs="仿宋" w:hint="eastAsia"/>
            <w:lang w:eastAsia="zh-CN"/>
          </w:rPr>
          <w:t>三、市场分析、调研</w:t>
        </w:r>
        <w:r>
          <w:tab/>
        </w:r>
        <w:r>
          <w:fldChar w:fldCharType="begin"/>
        </w:r>
        <w:r>
          <w:instrText xml:space="preserve"> PAGEREF _Toc8158 \h </w:instrText>
        </w:r>
        <w:r>
          <w:fldChar w:fldCharType="separate"/>
        </w:r>
        <w:r>
          <w:t>7</w:t>
        </w:r>
        <w:r>
          <w:fldChar w:fldCharType="end"/>
        </w:r>
      </w:hyperlink>
    </w:p>
    <w:p>
      <w:pPr>
        <w:pStyle w:val="TOC2"/>
        <w:tabs>
          <w:tab w:val="right" w:leader="dot" w:pos="8306"/>
        </w:tabs>
      </w:pPr>
      <w:hyperlink w:anchor="_Toc3558" w:history="1">
        <w:r>
          <w:rPr>
            <w:rFonts w:ascii="仿宋" w:eastAsia="仿宋" w:hAnsi="仿宋" w:cs="仿宋" w:hint="eastAsia"/>
            <w:lang w:eastAsia="zh-CN"/>
          </w:rPr>
          <w:t>(一)、丁酮行业分析</w:t>
        </w:r>
        <w:r>
          <w:tab/>
        </w:r>
        <w:r>
          <w:fldChar w:fldCharType="begin"/>
        </w:r>
        <w:r>
          <w:instrText xml:space="preserve"> PAGEREF _Toc3558 \h </w:instrText>
        </w:r>
        <w:r>
          <w:fldChar w:fldCharType="separate"/>
        </w:r>
        <w:r>
          <w:t>7</w:t>
        </w:r>
        <w:r>
          <w:fldChar w:fldCharType="end"/>
        </w:r>
      </w:hyperlink>
    </w:p>
    <w:p>
      <w:pPr>
        <w:pStyle w:val="TOC2"/>
        <w:tabs>
          <w:tab w:val="right" w:leader="dot" w:pos="8306"/>
        </w:tabs>
      </w:pPr>
      <w:hyperlink w:anchor="_Toc29430" w:history="1">
        <w:r>
          <w:rPr>
            <w:rFonts w:ascii="仿宋" w:eastAsia="仿宋" w:hAnsi="仿宋" w:cs="仿宋" w:hint="eastAsia"/>
            <w:lang w:eastAsia="zh-CN"/>
          </w:rPr>
          <w:t>(二)、丁酮市场分析预测</w:t>
        </w:r>
        <w:r>
          <w:tab/>
        </w:r>
        <w:r>
          <w:fldChar w:fldCharType="begin"/>
        </w:r>
        <w:r>
          <w:instrText xml:space="preserve"> PAGEREF _Toc29430 \h </w:instrText>
        </w:r>
        <w:r>
          <w:fldChar w:fldCharType="separate"/>
        </w:r>
        <w:r>
          <w:t>7</w:t>
        </w:r>
        <w:r>
          <w:fldChar w:fldCharType="end"/>
        </w:r>
      </w:hyperlink>
    </w:p>
    <w:p>
      <w:pPr>
        <w:pStyle w:val="TOC1"/>
        <w:tabs>
          <w:tab w:val="right" w:leader="dot" w:pos="8306"/>
        </w:tabs>
      </w:pPr>
      <w:hyperlink w:anchor="_Toc2046" w:history="1">
        <w:r>
          <w:rPr>
            <w:rFonts w:ascii="仿宋" w:eastAsia="仿宋" w:hAnsi="仿宋" w:cs="仿宋" w:hint="eastAsia"/>
            <w:lang w:eastAsia="zh-CN"/>
          </w:rPr>
          <w:t>四、丁酮项目可持续发展</w:t>
        </w:r>
        <w:r>
          <w:tab/>
        </w:r>
        <w:r>
          <w:fldChar w:fldCharType="begin"/>
        </w:r>
        <w:r>
          <w:instrText xml:space="preserve"> PAGEREF _Toc2046 \h </w:instrText>
        </w:r>
        <w:r>
          <w:fldChar w:fldCharType="separate"/>
        </w:r>
        <w:r>
          <w:t>8</w:t>
        </w:r>
        <w:r>
          <w:fldChar w:fldCharType="end"/>
        </w:r>
      </w:hyperlink>
    </w:p>
    <w:p>
      <w:pPr>
        <w:pStyle w:val="TOC2"/>
        <w:tabs>
          <w:tab w:val="right" w:leader="dot" w:pos="8306"/>
        </w:tabs>
      </w:pPr>
      <w:hyperlink w:anchor="_Toc18227" w:history="1">
        <w:r>
          <w:rPr>
            <w:rFonts w:ascii="仿宋" w:eastAsia="仿宋" w:hAnsi="仿宋" w:cs="仿宋" w:hint="eastAsia"/>
            <w:lang w:eastAsia="zh-CN"/>
          </w:rPr>
          <w:t>(一)、可持续战略与实践</w:t>
        </w:r>
        <w:r>
          <w:tab/>
        </w:r>
        <w:r>
          <w:fldChar w:fldCharType="begin"/>
        </w:r>
        <w:r>
          <w:instrText xml:space="preserve"> PAGEREF _Toc18227 \h </w:instrText>
        </w:r>
        <w:r>
          <w:fldChar w:fldCharType="separate"/>
        </w:r>
        <w:r>
          <w:t>8</w:t>
        </w:r>
        <w:r>
          <w:fldChar w:fldCharType="end"/>
        </w:r>
      </w:hyperlink>
    </w:p>
    <w:p>
      <w:pPr>
        <w:pStyle w:val="TOC2"/>
        <w:tabs>
          <w:tab w:val="right" w:leader="dot" w:pos="8306"/>
        </w:tabs>
      </w:pPr>
      <w:hyperlink w:anchor="_Toc28121" w:history="1">
        <w:r>
          <w:rPr>
            <w:rFonts w:ascii="仿宋" w:eastAsia="仿宋" w:hAnsi="仿宋" w:cs="仿宋" w:hint="eastAsia"/>
            <w:lang w:eastAsia="zh-CN"/>
          </w:rPr>
          <w:t>(二)、环保与社会责任</w:t>
        </w:r>
        <w:r>
          <w:tab/>
        </w:r>
        <w:r>
          <w:fldChar w:fldCharType="begin"/>
        </w:r>
        <w:r>
          <w:instrText xml:space="preserve"> PAGEREF _Toc28121 \h </w:instrText>
        </w:r>
        <w:r>
          <w:fldChar w:fldCharType="separate"/>
        </w:r>
        <w:r>
          <w:t>9</w:t>
        </w:r>
        <w:r>
          <w:fldChar w:fldCharType="end"/>
        </w:r>
      </w:hyperlink>
    </w:p>
    <w:p>
      <w:pPr>
        <w:pStyle w:val="TOC1"/>
        <w:tabs>
          <w:tab w:val="right" w:leader="dot" w:pos="8306"/>
        </w:tabs>
      </w:pPr>
      <w:hyperlink w:anchor="_Toc28549" w:history="1">
        <w:r>
          <w:rPr>
            <w:rFonts w:ascii="仿宋" w:eastAsia="仿宋" w:hAnsi="仿宋" w:cs="仿宋" w:hint="eastAsia"/>
            <w:lang w:eastAsia="zh-CN"/>
          </w:rPr>
          <w:t>五、丁酮项目土建工程</w:t>
        </w:r>
        <w:r>
          <w:tab/>
        </w:r>
        <w:r>
          <w:fldChar w:fldCharType="begin"/>
        </w:r>
        <w:r>
          <w:instrText xml:space="preserve"> PAGEREF _Toc28549 \h </w:instrText>
        </w:r>
        <w:r>
          <w:fldChar w:fldCharType="separate"/>
        </w:r>
        <w:r>
          <w:t>10</w:t>
        </w:r>
        <w:r>
          <w:fldChar w:fldCharType="end"/>
        </w:r>
      </w:hyperlink>
    </w:p>
    <w:p>
      <w:pPr>
        <w:pStyle w:val="TOC2"/>
        <w:tabs>
          <w:tab w:val="right" w:leader="dot" w:pos="8306"/>
        </w:tabs>
      </w:pPr>
      <w:hyperlink w:anchor="_Toc25174" w:history="1">
        <w:r>
          <w:rPr>
            <w:rFonts w:ascii="仿宋" w:eastAsia="仿宋" w:hAnsi="仿宋" w:cs="仿宋" w:hint="eastAsia"/>
            <w:lang w:eastAsia="zh-CN"/>
          </w:rPr>
          <w:t>(一)、建筑工程设计原则</w:t>
        </w:r>
        <w:r>
          <w:tab/>
        </w:r>
        <w:r>
          <w:fldChar w:fldCharType="begin"/>
        </w:r>
        <w:r>
          <w:instrText xml:space="preserve"> PAGEREF _Toc25174 \h </w:instrText>
        </w:r>
        <w:r>
          <w:fldChar w:fldCharType="separate"/>
        </w:r>
        <w:r>
          <w:t>10</w:t>
        </w:r>
        <w:r>
          <w:fldChar w:fldCharType="end"/>
        </w:r>
      </w:hyperlink>
    </w:p>
    <w:p>
      <w:pPr>
        <w:pStyle w:val="TOC2"/>
        <w:tabs>
          <w:tab w:val="right" w:leader="dot" w:pos="8306"/>
        </w:tabs>
      </w:pPr>
      <w:hyperlink w:anchor="_Toc22614" w:history="1">
        <w:r>
          <w:rPr>
            <w:rFonts w:ascii="仿宋" w:eastAsia="仿宋" w:hAnsi="仿宋" w:cs="仿宋" w:hint="eastAsia"/>
            <w:lang w:eastAsia="zh-CN"/>
          </w:rPr>
          <w:t>(二)、土建工程设计年限及安全等级</w:t>
        </w:r>
        <w:r>
          <w:tab/>
        </w:r>
        <w:r>
          <w:fldChar w:fldCharType="begin"/>
        </w:r>
        <w:r>
          <w:instrText xml:space="preserve"> PAGEREF _Toc22614 \h </w:instrText>
        </w:r>
        <w:r>
          <w:fldChar w:fldCharType="separate"/>
        </w:r>
        <w:r>
          <w:t>11</w:t>
        </w:r>
        <w:r>
          <w:fldChar w:fldCharType="end"/>
        </w:r>
      </w:hyperlink>
    </w:p>
    <w:p>
      <w:pPr>
        <w:pStyle w:val="TOC2"/>
        <w:tabs>
          <w:tab w:val="right" w:leader="dot" w:pos="8306"/>
        </w:tabs>
      </w:pPr>
      <w:hyperlink w:anchor="_Toc10544" w:history="1">
        <w:r>
          <w:rPr>
            <w:rFonts w:ascii="仿宋" w:eastAsia="仿宋" w:hAnsi="仿宋" w:cs="仿宋" w:hint="eastAsia"/>
            <w:lang w:eastAsia="zh-CN"/>
          </w:rPr>
          <w:t>(三)、建筑工程设计总体要求</w:t>
        </w:r>
        <w:r>
          <w:tab/>
        </w:r>
        <w:r>
          <w:fldChar w:fldCharType="begin"/>
        </w:r>
        <w:r>
          <w:instrText xml:space="preserve"> PAGEREF _Toc10544 \h </w:instrText>
        </w:r>
        <w:r>
          <w:fldChar w:fldCharType="separate"/>
        </w:r>
        <w:r>
          <w:t>12</w:t>
        </w:r>
        <w:r>
          <w:fldChar w:fldCharType="end"/>
        </w:r>
      </w:hyperlink>
    </w:p>
    <w:p>
      <w:pPr>
        <w:pStyle w:val="TOC2"/>
        <w:tabs>
          <w:tab w:val="right" w:leader="dot" w:pos="8306"/>
        </w:tabs>
      </w:pPr>
      <w:hyperlink w:anchor="_Toc899" w:history="1">
        <w:r>
          <w:rPr>
            <w:rFonts w:ascii="仿宋" w:eastAsia="仿宋" w:hAnsi="仿宋" w:cs="仿宋" w:hint="eastAsia"/>
            <w:lang w:eastAsia="zh-CN"/>
          </w:rPr>
          <w:t>(四)、土建工程建设指标</w:t>
        </w:r>
        <w:r>
          <w:tab/>
        </w:r>
        <w:r>
          <w:fldChar w:fldCharType="begin"/>
        </w:r>
        <w:r>
          <w:instrText xml:space="preserve"> PAGEREF _Toc899 \h </w:instrText>
        </w:r>
        <w:r>
          <w:fldChar w:fldCharType="separate"/>
        </w:r>
        <w:r>
          <w:t>13</w:t>
        </w:r>
        <w:r>
          <w:fldChar w:fldCharType="end"/>
        </w:r>
      </w:hyperlink>
    </w:p>
    <w:p>
      <w:pPr>
        <w:pStyle w:val="TOC1"/>
        <w:tabs>
          <w:tab w:val="right" w:leader="dot" w:pos="8306"/>
        </w:tabs>
      </w:pPr>
      <w:hyperlink w:anchor="_Toc7576" w:history="1">
        <w:r>
          <w:rPr>
            <w:rFonts w:ascii="仿宋" w:eastAsia="仿宋" w:hAnsi="仿宋" w:cs="仿宋" w:hint="eastAsia"/>
            <w:lang w:eastAsia="zh-CN"/>
          </w:rPr>
          <w:t>六、工艺说明</w:t>
        </w:r>
        <w:r>
          <w:tab/>
        </w:r>
        <w:r>
          <w:fldChar w:fldCharType="begin"/>
        </w:r>
        <w:r>
          <w:instrText xml:space="preserve"> PAGEREF _Toc7576 \h </w:instrText>
        </w:r>
        <w:r>
          <w:fldChar w:fldCharType="separate"/>
        </w:r>
        <w:r>
          <w:t>13</w:t>
        </w:r>
        <w:r>
          <w:fldChar w:fldCharType="end"/>
        </w:r>
      </w:hyperlink>
    </w:p>
    <w:p>
      <w:pPr>
        <w:pStyle w:val="TOC2"/>
        <w:tabs>
          <w:tab w:val="right" w:leader="dot" w:pos="8306"/>
        </w:tabs>
      </w:pPr>
      <w:hyperlink w:anchor="_Toc25884" w:history="1">
        <w:r>
          <w:rPr>
            <w:rFonts w:ascii="仿宋" w:eastAsia="仿宋" w:hAnsi="仿宋" w:cs="仿宋" w:hint="eastAsia"/>
            <w:lang w:eastAsia="zh-CN"/>
          </w:rPr>
          <w:t>(一)、技术管理特点</w:t>
        </w:r>
        <w:r>
          <w:tab/>
        </w:r>
        <w:r>
          <w:fldChar w:fldCharType="begin"/>
        </w:r>
        <w:r>
          <w:instrText xml:space="preserve"> PAGEREF _Toc25884 \h </w:instrText>
        </w:r>
        <w:r>
          <w:fldChar w:fldCharType="separate"/>
        </w:r>
        <w:r>
          <w:t>13</w:t>
        </w:r>
        <w:r>
          <w:fldChar w:fldCharType="end"/>
        </w:r>
      </w:hyperlink>
    </w:p>
    <w:p>
      <w:pPr>
        <w:pStyle w:val="TOC2"/>
        <w:tabs>
          <w:tab w:val="right" w:leader="dot" w:pos="8306"/>
        </w:tabs>
      </w:pPr>
      <w:hyperlink w:anchor="_Toc23163" w:history="1">
        <w:r>
          <w:rPr>
            <w:rFonts w:ascii="仿宋" w:eastAsia="仿宋" w:hAnsi="仿宋" w:cs="仿宋" w:hint="eastAsia"/>
            <w:lang w:eastAsia="zh-CN"/>
          </w:rPr>
          <w:t>(二)、丁酮项目工艺技术设计方案</w:t>
        </w:r>
        <w:r>
          <w:tab/>
        </w:r>
        <w:r>
          <w:fldChar w:fldCharType="begin"/>
        </w:r>
        <w:r>
          <w:instrText xml:space="preserve"> PAGEREF _Toc23163 \h </w:instrText>
        </w:r>
        <w:r>
          <w:fldChar w:fldCharType="separate"/>
        </w:r>
        <w:r>
          <w:t>14</w:t>
        </w:r>
        <w:r>
          <w:fldChar w:fldCharType="end"/>
        </w:r>
      </w:hyperlink>
    </w:p>
    <w:p>
      <w:pPr>
        <w:pStyle w:val="TOC2"/>
        <w:tabs>
          <w:tab w:val="right" w:leader="dot" w:pos="8306"/>
        </w:tabs>
      </w:pPr>
      <w:hyperlink w:anchor="_Toc12042" w:history="1">
        <w:r>
          <w:rPr>
            <w:rFonts w:ascii="仿宋" w:eastAsia="仿宋" w:hAnsi="仿宋" w:cs="仿宋" w:hint="eastAsia"/>
            <w:lang w:eastAsia="zh-CN"/>
          </w:rPr>
          <w:t>(三)、设备选型方案</w:t>
        </w:r>
        <w:r>
          <w:tab/>
        </w:r>
        <w:r>
          <w:fldChar w:fldCharType="begin"/>
        </w:r>
        <w:r>
          <w:instrText xml:space="preserve"> PAGEREF _Toc12042 \h </w:instrText>
        </w:r>
        <w:r>
          <w:fldChar w:fldCharType="separate"/>
        </w:r>
        <w:r>
          <w:t>15</w:t>
        </w:r>
        <w:r>
          <w:fldChar w:fldCharType="end"/>
        </w:r>
      </w:hyperlink>
    </w:p>
    <w:p>
      <w:pPr>
        <w:pStyle w:val="TOC1"/>
        <w:tabs>
          <w:tab w:val="right" w:leader="dot" w:pos="8306"/>
        </w:tabs>
      </w:pPr>
      <w:hyperlink w:anchor="_Toc2563" w:history="1">
        <w:r>
          <w:rPr>
            <w:rFonts w:ascii="仿宋" w:eastAsia="仿宋" w:hAnsi="仿宋" w:cs="仿宋" w:hint="eastAsia"/>
            <w:lang w:eastAsia="zh-CN"/>
          </w:rPr>
          <w:t>七、丁酮项目人力资源培养与发展</w:t>
        </w:r>
        <w:r>
          <w:tab/>
        </w:r>
        <w:r>
          <w:fldChar w:fldCharType="begin"/>
        </w:r>
        <w:r>
          <w:instrText xml:space="preserve"> PAGEREF _Toc2563 \h </w:instrText>
        </w:r>
        <w:r>
          <w:fldChar w:fldCharType="separate"/>
        </w:r>
        <w:r>
          <w:t>17</w:t>
        </w:r>
        <w:r>
          <w:fldChar w:fldCharType="end"/>
        </w:r>
      </w:hyperlink>
    </w:p>
    <w:p>
      <w:pPr>
        <w:pStyle w:val="TOC2"/>
        <w:tabs>
          <w:tab w:val="right" w:leader="dot" w:pos="8306"/>
        </w:tabs>
      </w:pPr>
      <w:hyperlink w:anchor="_Toc19222" w:history="1">
        <w:r>
          <w:rPr>
            <w:rFonts w:ascii="仿宋" w:eastAsia="仿宋" w:hAnsi="仿宋" w:cs="仿宋" w:hint="eastAsia"/>
            <w:lang w:eastAsia="zh-CN"/>
          </w:rPr>
          <w:t>(一)、人才需求与规划</w:t>
        </w:r>
        <w:r>
          <w:tab/>
        </w:r>
        <w:r>
          <w:fldChar w:fldCharType="begin"/>
        </w:r>
        <w:r>
          <w:instrText xml:space="preserve"> PAGEREF _Toc19222 \h </w:instrText>
        </w:r>
        <w:r>
          <w:fldChar w:fldCharType="separate"/>
        </w:r>
        <w:r>
          <w:t>17</w:t>
        </w:r>
        <w:r>
          <w:fldChar w:fldCharType="end"/>
        </w:r>
      </w:hyperlink>
    </w:p>
    <w:p>
      <w:pPr>
        <w:pStyle w:val="TOC2"/>
        <w:tabs>
          <w:tab w:val="right" w:leader="dot" w:pos="8306"/>
        </w:tabs>
      </w:pPr>
      <w:hyperlink w:anchor="_Toc15894" w:history="1">
        <w:r>
          <w:rPr>
            <w:rFonts w:ascii="仿宋" w:eastAsia="仿宋" w:hAnsi="仿宋" w:cs="仿宋" w:hint="eastAsia"/>
            <w:lang w:eastAsia="zh-CN"/>
          </w:rPr>
          <w:t>(二)、培训与发展计划</w:t>
        </w:r>
        <w:r>
          <w:tab/>
        </w:r>
        <w:r>
          <w:fldChar w:fldCharType="begin"/>
        </w:r>
        <w:r>
          <w:instrText xml:space="preserve"> PAGEREF _Toc15894 \h </w:instrText>
        </w:r>
        <w:r>
          <w:fldChar w:fldCharType="separate"/>
        </w:r>
        <w:r>
          <w:t>17</w:t>
        </w:r>
        <w:r>
          <w:fldChar w:fldCharType="end"/>
        </w:r>
      </w:hyperlink>
    </w:p>
    <w:p>
      <w:pPr>
        <w:pStyle w:val="TOC1"/>
        <w:tabs>
          <w:tab w:val="right" w:leader="dot" w:pos="8306"/>
        </w:tabs>
      </w:pPr>
      <w:hyperlink w:anchor="_Toc32221" w:history="1">
        <w:r>
          <w:rPr>
            <w:rFonts w:ascii="仿宋" w:eastAsia="仿宋" w:hAnsi="仿宋" w:cs="仿宋" w:hint="eastAsia"/>
            <w:lang w:eastAsia="zh-CN"/>
          </w:rPr>
          <w:t>八、丁酮项目经营效益</w:t>
        </w:r>
        <w:r>
          <w:tab/>
        </w:r>
        <w:r>
          <w:fldChar w:fldCharType="begin"/>
        </w:r>
        <w:r>
          <w:instrText xml:space="preserve"> PAGEREF _Toc32221 \h </w:instrText>
        </w:r>
        <w:r>
          <w:fldChar w:fldCharType="separate"/>
        </w:r>
        <w:r>
          <w:t>18</w:t>
        </w:r>
        <w:r>
          <w:fldChar w:fldCharType="end"/>
        </w:r>
      </w:hyperlink>
    </w:p>
    <w:p>
      <w:pPr>
        <w:pStyle w:val="TOC2"/>
        <w:tabs>
          <w:tab w:val="right" w:leader="dot" w:pos="8306"/>
        </w:tabs>
      </w:pPr>
      <w:hyperlink w:anchor="_Toc482" w:history="1">
        <w:r>
          <w:rPr>
            <w:rFonts w:ascii="仿宋" w:eastAsia="仿宋" w:hAnsi="仿宋" w:cs="仿宋" w:hint="eastAsia"/>
            <w:lang w:eastAsia="zh-CN"/>
          </w:rPr>
          <w:t>(一)、经济评价财务测算</w:t>
        </w:r>
        <w:r>
          <w:tab/>
        </w:r>
        <w:r>
          <w:fldChar w:fldCharType="begin"/>
        </w:r>
        <w:r>
          <w:instrText xml:space="preserve"> PAGEREF _Toc482 \h </w:instrText>
        </w:r>
        <w:r>
          <w:fldChar w:fldCharType="separate"/>
        </w:r>
        <w:r>
          <w:t>18</w:t>
        </w:r>
        <w:r>
          <w:fldChar w:fldCharType="end"/>
        </w:r>
      </w:hyperlink>
    </w:p>
    <w:p>
      <w:pPr>
        <w:pStyle w:val="TOC2"/>
        <w:tabs>
          <w:tab w:val="right" w:leader="dot" w:pos="8306"/>
        </w:tabs>
      </w:pPr>
      <w:hyperlink w:anchor="_Toc17080" w:history="1">
        <w:r>
          <w:rPr>
            <w:rFonts w:ascii="仿宋" w:eastAsia="仿宋" w:hAnsi="仿宋" w:cs="仿宋" w:hint="eastAsia"/>
            <w:lang w:eastAsia="zh-CN"/>
          </w:rPr>
          <w:t>(二)、丁酮项目盈利能力分析</w:t>
        </w:r>
        <w:r>
          <w:tab/>
        </w:r>
        <w:r>
          <w:fldChar w:fldCharType="begin"/>
        </w:r>
        <w:r>
          <w:instrText xml:space="preserve"> PAGEREF _Toc17080 \h </w:instrText>
        </w:r>
        <w:r>
          <w:fldChar w:fldCharType="separate"/>
        </w:r>
        <w:r>
          <w:t>19</w:t>
        </w:r>
        <w:r>
          <w:fldChar w:fldCharType="end"/>
        </w:r>
      </w:hyperlink>
    </w:p>
    <w:p>
      <w:pPr>
        <w:pStyle w:val="TOC1"/>
        <w:tabs>
          <w:tab w:val="right" w:leader="dot" w:pos="8306"/>
        </w:tabs>
      </w:pPr>
      <w:hyperlink w:anchor="_Toc5303" w:history="1">
        <w:r>
          <w:rPr>
            <w:rFonts w:ascii="仿宋" w:eastAsia="仿宋" w:hAnsi="仿宋" w:cs="仿宋" w:hint="eastAsia"/>
            <w:lang w:eastAsia="zh-CN"/>
          </w:rPr>
          <w:t>九、丁酮项目创新与研发</w:t>
        </w:r>
        <w:r>
          <w:tab/>
        </w:r>
        <w:r>
          <w:fldChar w:fldCharType="begin"/>
        </w:r>
        <w:r>
          <w:instrText xml:space="preserve"> PAGEREF _Toc5303 \h </w:instrText>
        </w:r>
        <w:r>
          <w:fldChar w:fldCharType="separate"/>
        </w:r>
        <w:r>
          <w:t>20</w:t>
        </w:r>
        <w:r>
          <w:fldChar w:fldCharType="end"/>
        </w:r>
      </w:hyperlink>
    </w:p>
    <w:p>
      <w:pPr>
        <w:pStyle w:val="TOC2"/>
        <w:tabs>
          <w:tab w:val="right" w:leader="dot" w:pos="8306"/>
        </w:tabs>
      </w:pPr>
      <w:hyperlink w:anchor="_Toc12200" w:history="1">
        <w:r>
          <w:rPr>
            <w:rFonts w:ascii="仿宋" w:eastAsia="仿宋" w:hAnsi="仿宋" w:cs="仿宋" w:hint="eastAsia"/>
            <w:lang w:eastAsia="zh-CN"/>
          </w:rPr>
          <w:t>(一)、创新策略与方向</w:t>
        </w:r>
        <w:r>
          <w:tab/>
        </w:r>
        <w:r>
          <w:fldChar w:fldCharType="begin"/>
        </w:r>
        <w:r>
          <w:instrText xml:space="preserve"> PAGEREF _Toc12200 \h </w:instrText>
        </w:r>
        <w:r>
          <w:fldChar w:fldCharType="separate"/>
        </w:r>
        <w:r>
          <w:t>20</w:t>
        </w:r>
        <w:r>
          <w:fldChar w:fldCharType="end"/>
        </w:r>
      </w:hyperlink>
    </w:p>
    <w:p>
      <w:pPr>
        <w:pStyle w:val="TOC2"/>
        <w:tabs>
          <w:tab w:val="right" w:leader="dot" w:pos="8306"/>
        </w:tabs>
      </w:pPr>
      <w:hyperlink w:anchor="_Toc187" w:history="1">
        <w:r>
          <w:rPr>
            <w:rFonts w:ascii="仿宋" w:eastAsia="仿宋" w:hAnsi="仿宋" w:cs="仿宋" w:hint="eastAsia"/>
            <w:lang w:eastAsia="zh-CN"/>
          </w:rPr>
          <w:t>(二)、研发规划与投入</w:t>
        </w:r>
        <w:r>
          <w:tab/>
        </w:r>
        <w:r>
          <w:fldChar w:fldCharType="begin"/>
        </w:r>
        <w:r>
          <w:instrText xml:space="preserve"> PAGEREF _Toc187 \h </w:instrText>
        </w:r>
        <w:r>
          <w:fldChar w:fldCharType="separate"/>
        </w:r>
        <w:r>
          <w:t>21</w:t>
        </w:r>
        <w:r>
          <w:fldChar w:fldCharType="end"/>
        </w:r>
      </w:hyperlink>
    </w:p>
    <w:p>
      <w:pPr>
        <w:pStyle w:val="TOC1"/>
        <w:tabs>
          <w:tab w:val="right" w:leader="dot" w:pos="8306"/>
        </w:tabs>
      </w:pPr>
      <w:hyperlink w:anchor="_Toc27066" w:history="1">
        <w:r>
          <w:rPr>
            <w:rFonts w:ascii="仿宋" w:eastAsia="仿宋" w:hAnsi="仿宋" w:cs="仿宋" w:hint="eastAsia"/>
            <w:lang w:eastAsia="zh-CN"/>
          </w:rPr>
          <w:t>十、丁酮项目财务管理</w:t>
        </w:r>
        <w:r>
          <w:tab/>
        </w:r>
        <w:r>
          <w:fldChar w:fldCharType="begin"/>
        </w:r>
        <w:r>
          <w:instrText xml:space="preserve"> PAGEREF _Toc27066 \h </w:instrText>
        </w:r>
        <w:r>
          <w:fldChar w:fldCharType="separate"/>
        </w:r>
        <w:r>
          <w:t>23</w:t>
        </w:r>
        <w:r>
          <w:fldChar w:fldCharType="end"/>
        </w:r>
      </w:hyperlink>
    </w:p>
    <w:p>
      <w:pPr>
        <w:pStyle w:val="TOC2"/>
        <w:tabs>
          <w:tab w:val="right" w:leader="dot" w:pos="8306"/>
        </w:tabs>
      </w:pPr>
      <w:hyperlink w:anchor="_Toc5187" w:history="1">
        <w:r>
          <w:rPr>
            <w:rFonts w:ascii="仿宋" w:eastAsia="仿宋" w:hAnsi="仿宋" w:cs="仿宋" w:hint="eastAsia"/>
            <w:lang w:eastAsia="zh-CN"/>
          </w:rPr>
          <w:t>(一)、资金需求大</w:t>
        </w:r>
        <w:r>
          <w:tab/>
        </w:r>
        <w:r>
          <w:fldChar w:fldCharType="begin"/>
        </w:r>
        <w:r>
          <w:instrText xml:space="preserve"> PAGEREF _Toc5187 \h </w:instrText>
        </w:r>
        <w:r>
          <w:fldChar w:fldCharType="separate"/>
        </w:r>
        <w:r>
          <w:t>23</w:t>
        </w:r>
        <w:r>
          <w:fldChar w:fldCharType="end"/>
        </w:r>
      </w:hyperlink>
    </w:p>
    <w:p>
      <w:pPr>
        <w:pStyle w:val="TOC2"/>
        <w:tabs>
          <w:tab w:val="right" w:leader="dot" w:pos="8306"/>
        </w:tabs>
      </w:pPr>
      <w:hyperlink w:anchor="_Toc13705" w:history="1">
        <w:r>
          <w:rPr>
            <w:rFonts w:ascii="仿宋" w:eastAsia="仿宋" w:hAnsi="仿宋" w:cs="仿宋" w:hint="eastAsia"/>
            <w:lang w:eastAsia="zh-CN"/>
          </w:rPr>
          <w:t>(二)、研发周期长</w:t>
        </w:r>
        <w:r>
          <w:tab/>
        </w:r>
        <w:r>
          <w:fldChar w:fldCharType="begin"/>
        </w:r>
        <w:r>
          <w:instrText xml:space="preserve"> PAGEREF _Toc13705 \h </w:instrText>
        </w:r>
        <w:r>
          <w:fldChar w:fldCharType="separate"/>
        </w:r>
        <w:r>
          <w:t>24</w:t>
        </w:r>
        <w:r>
          <w:fldChar w:fldCharType="end"/>
        </w:r>
      </w:hyperlink>
    </w:p>
    <w:p>
      <w:pPr>
        <w:pStyle w:val="TOC2"/>
        <w:tabs>
          <w:tab w:val="right" w:leader="dot" w:pos="8306"/>
        </w:tabs>
      </w:pPr>
      <w:hyperlink w:anchor="_Toc15050" w:history="1">
        <w:r>
          <w:rPr>
            <w:rFonts w:ascii="仿宋" w:eastAsia="仿宋" w:hAnsi="仿宋" w:cs="仿宋" w:hint="eastAsia"/>
            <w:lang w:eastAsia="zh-CN"/>
          </w:rPr>
          <w:t>(三)、市场风险大</w:t>
        </w:r>
        <w:r>
          <w:tab/>
        </w:r>
        <w:r>
          <w:fldChar w:fldCharType="begin"/>
        </w:r>
        <w:r>
          <w:instrText xml:space="preserve"> PAGEREF _Toc15050 \h </w:instrText>
        </w:r>
        <w:r>
          <w:fldChar w:fldCharType="separate"/>
        </w:r>
        <w:r>
          <w:t>25</w:t>
        </w:r>
        <w:r>
          <w:fldChar w:fldCharType="end"/>
        </w:r>
      </w:hyperlink>
    </w:p>
    <w:p>
      <w:pPr>
        <w:pStyle w:val="TOC2"/>
        <w:tabs>
          <w:tab w:val="right" w:leader="dot" w:pos="8306"/>
        </w:tabs>
      </w:pPr>
      <w:hyperlink w:anchor="_Toc19647" w:history="1">
        <w:r>
          <w:rPr>
            <w:rFonts w:ascii="仿宋" w:eastAsia="仿宋" w:hAnsi="仿宋" w:cs="仿宋" w:hint="eastAsia"/>
            <w:lang w:eastAsia="zh-CN"/>
          </w:rPr>
          <w:t>(四)、利润率高</w:t>
        </w:r>
        <w:r>
          <w:tab/>
        </w:r>
        <w:r>
          <w:fldChar w:fldCharType="begin"/>
        </w:r>
        <w:r>
          <w:instrText xml:space="preserve"> PAGEREF _Toc19647 \h </w:instrText>
        </w:r>
        <w:r>
          <w:fldChar w:fldCharType="separate"/>
        </w:r>
        <w:r>
          <w:t>27</w:t>
        </w:r>
        <w:r>
          <w:fldChar w:fldCharType="end"/>
        </w:r>
      </w:hyperlink>
    </w:p>
    <w:p>
      <w:pPr>
        <w:pStyle w:val="TOC1"/>
        <w:tabs>
          <w:tab w:val="right" w:leader="dot" w:pos="8306"/>
        </w:tabs>
      </w:pPr>
      <w:hyperlink w:anchor="_Toc23270" w:history="1">
        <w:r>
          <w:rPr>
            <w:rFonts w:ascii="仿宋" w:eastAsia="仿宋" w:hAnsi="仿宋" w:cs="仿宋" w:hint="eastAsia"/>
            <w:lang w:eastAsia="zh-CN"/>
          </w:rPr>
          <w:t>十一、丁酮项目人力资源管理</w:t>
        </w:r>
        <w:r>
          <w:tab/>
        </w:r>
        <w:r>
          <w:fldChar w:fldCharType="begin"/>
        </w:r>
        <w:r>
          <w:instrText xml:space="preserve"> PAGEREF _Toc23270 \h </w:instrText>
        </w:r>
        <w:r>
          <w:fldChar w:fldCharType="separate"/>
        </w:r>
        <w:r>
          <w:t>29</w:t>
        </w:r>
        <w:r>
          <w:fldChar w:fldCharType="end"/>
        </w:r>
      </w:hyperlink>
    </w:p>
    <w:p>
      <w:pPr>
        <w:pStyle w:val="TOC2"/>
        <w:tabs>
          <w:tab w:val="right" w:leader="dot" w:pos="8306"/>
        </w:tabs>
      </w:pPr>
      <w:hyperlink w:anchor="_Toc10446" w:history="1">
        <w:r>
          <w:rPr>
            <w:rFonts w:ascii="仿宋" w:eastAsia="仿宋" w:hAnsi="仿宋" w:cs="仿宋" w:hint="eastAsia"/>
            <w:lang w:eastAsia="zh-CN"/>
          </w:rPr>
          <w:t>(一)、建立健全的预算管理制度</w:t>
        </w:r>
        <w:r>
          <w:tab/>
        </w:r>
        <w:r>
          <w:fldChar w:fldCharType="begin"/>
        </w:r>
        <w:r>
          <w:instrText xml:space="preserve"> PAGEREF _Toc10446 \h </w:instrText>
        </w:r>
        <w:r>
          <w:fldChar w:fldCharType="separate"/>
        </w:r>
        <w:r>
          <w:t>29</w:t>
        </w:r>
        <w:r>
          <w:fldChar w:fldCharType="end"/>
        </w:r>
      </w:hyperlink>
    </w:p>
    <w:p>
      <w:pPr>
        <w:pStyle w:val="TOC2"/>
        <w:tabs>
          <w:tab w:val="right" w:leader="dot" w:pos="8306"/>
        </w:tabs>
      </w:pPr>
      <w:hyperlink w:anchor="_Toc18605" w:history="1">
        <w:r>
          <w:rPr>
            <w:rFonts w:ascii="仿宋" w:eastAsia="仿宋" w:hAnsi="仿宋" w:cs="仿宋" w:hint="eastAsia"/>
            <w:lang w:eastAsia="zh-CN"/>
          </w:rPr>
          <w:t>(二)、加强资金流动监控</w:t>
        </w:r>
        <w:r>
          <w:tab/>
        </w:r>
        <w:r>
          <w:fldChar w:fldCharType="begin"/>
        </w:r>
        <w:r>
          <w:instrText xml:space="preserve"> PAGEREF _Toc18605 \h </w:instrText>
        </w:r>
        <w:r>
          <w:fldChar w:fldCharType="separate"/>
        </w:r>
        <w:r>
          <w:t>31</w:t>
        </w:r>
        <w:r>
          <w:fldChar w:fldCharType="end"/>
        </w:r>
      </w:hyperlink>
    </w:p>
    <w:p>
      <w:pPr>
        <w:pStyle w:val="TOC2"/>
        <w:tabs>
          <w:tab w:val="right" w:leader="dot" w:pos="8306"/>
        </w:tabs>
      </w:pPr>
      <w:hyperlink w:anchor="_Toc13365" w:history="1">
        <w:r>
          <w:rPr>
            <w:rFonts w:ascii="仿宋" w:eastAsia="仿宋" w:hAnsi="仿宋" w:cs="仿宋" w:hint="eastAsia"/>
            <w:lang w:eastAsia="zh-CN"/>
          </w:rPr>
          <w:t>(三)、制定完善的风险控制机制</w:t>
        </w:r>
        <w:r>
          <w:tab/>
        </w:r>
        <w:r>
          <w:fldChar w:fldCharType="begin"/>
        </w:r>
        <w:r>
          <w:instrText xml:space="preserve"> PAGEREF _Toc13365 \h </w:instrText>
        </w:r>
        <w:r>
          <w:fldChar w:fldCharType="separate"/>
        </w:r>
        <w:r>
          <w:t>32</w:t>
        </w:r>
        <w:r>
          <w:fldChar w:fldCharType="end"/>
        </w:r>
      </w:hyperlink>
    </w:p>
    <w:p>
      <w:pPr>
        <w:pStyle w:val="TOC2"/>
        <w:tabs>
          <w:tab w:val="right" w:leader="dot" w:pos="8306"/>
        </w:tabs>
      </w:pPr>
      <w:hyperlink w:anchor="_Toc6242" w:history="1">
        <w:r>
          <w:rPr>
            <w:rFonts w:ascii="仿宋" w:eastAsia="仿宋" w:hAnsi="仿宋" w:cs="仿宋" w:hint="eastAsia"/>
            <w:lang w:eastAsia="zh-CN"/>
          </w:rPr>
          <w:t>(四)、优化成本管理</w:t>
        </w:r>
        <w:r>
          <w:tab/>
        </w:r>
        <w:r>
          <w:fldChar w:fldCharType="begin"/>
        </w:r>
        <w:r>
          <w:instrText xml:space="preserve"> PAGEREF _Toc6242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37" w:history="1">
        <w:r>
          <w:rPr>
            <w:rFonts w:ascii="仿宋" w:eastAsia="仿宋" w:hAnsi="仿宋" w:cs="仿宋" w:hint="eastAsia"/>
            <w:lang w:eastAsia="zh-CN"/>
          </w:rPr>
          <w:t>十二、丁酮项目技术管理</w:t>
        </w:r>
        <w:r>
          <w:tab/>
        </w:r>
        <w:r>
          <w:fldChar w:fldCharType="begin"/>
        </w:r>
        <w:r>
          <w:instrText xml:space="preserve"> PAGEREF _Toc7937 \h </w:instrText>
        </w:r>
        <w:r>
          <w:fldChar w:fldCharType="separate"/>
        </w:r>
        <w:r>
          <w:t>35</w:t>
        </w:r>
        <w:r>
          <w:fldChar w:fldCharType="end"/>
        </w:r>
      </w:hyperlink>
    </w:p>
    <w:p>
      <w:pPr>
        <w:pStyle w:val="TOC2"/>
        <w:tabs>
          <w:tab w:val="right" w:leader="dot" w:pos="8306"/>
        </w:tabs>
      </w:pPr>
      <w:hyperlink w:anchor="_Toc15201" w:history="1">
        <w:r>
          <w:rPr>
            <w:rFonts w:ascii="仿宋" w:eastAsia="仿宋" w:hAnsi="仿宋" w:cs="仿宋" w:hint="eastAsia"/>
            <w:lang w:eastAsia="zh-CN"/>
          </w:rPr>
          <w:t>(一)、技术方案选用方向</w:t>
        </w:r>
        <w:r>
          <w:tab/>
        </w:r>
        <w:r>
          <w:fldChar w:fldCharType="begin"/>
        </w:r>
        <w:r>
          <w:instrText xml:space="preserve"> PAGEREF _Toc15201 \h </w:instrText>
        </w:r>
        <w:r>
          <w:fldChar w:fldCharType="separate"/>
        </w:r>
        <w:r>
          <w:t>35</w:t>
        </w:r>
        <w:r>
          <w:fldChar w:fldCharType="end"/>
        </w:r>
      </w:hyperlink>
    </w:p>
    <w:p>
      <w:pPr>
        <w:pStyle w:val="TOC2"/>
        <w:tabs>
          <w:tab w:val="right" w:leader="dot" w:pos="8306"/>
        </w:tabs>
      </w:pPr>
      <w:hyperlink w:anchor="_Toc14460" w:history="1">
        <w:r>
          <w:rPr>
            <w:rFonts w:ascii="仿宋" w:eastAsia="仿宋" w:hAnsi="仿宋" w:cs="仿宋" w:hint="eastAsia"/>
            <w:lang w:eastAsia="zh-CN"/>
          </w:rPr>
          <w:t>(二)、工艺技术方案选用原则</w:t>
        </w:r>
        <w:r>
          <w:tab/>
        </w:r>
        <w:r>
          <w:fldChar w:fldCharType="begin"/>
        </w:r>
        <w:r>
          <w:instrText xml:space="preserve"> PAGEREF _Toc14460 \h </w:instrText>
        </w:r>
        <w:r>
          <w:fldChar w:fldCharType="separate"/>
        </w:r>
        <w:r>
          <w:t>36</w:t>
        </w:r>
        <w:r>
          <w:fldChar w:fldCharType="end"/>
        </w:r>
      </w:hyperlink>
    </w:p>
    <w:p>
      <w:pPr>
        <w:pStyle w:val="TOC2"/>
        <w:tabs>
          <w:tab w:val="right" w:leader="dot" w:pos="8306"/>
        </w:tabs>
      </w:pPr>
      <w:hyperlink w:anchor="_Toc24999" w:history="1">
        <w:r>
          <w:rPr>
            <w:rFonts w:ascii="仿宋" w:eastAsia="仿宋" w:hAnsi="仿宋" w:cs="仿宋" w:hint="eastAsia"/>
            <w:lang w:eastAsia="zh-CN"/>
          </w:rPr>
          <w:t>(三)、工艺技术方案要求</w:t>
        </w:r>
        <w:r>
          <w:tab/>
        </w:r>
        <w:r>
          <w:fldChar w:fldCharType="begin"/>
        </w:r>
        <w:r>
          <w:instrText xml:space="preserve"> PAGEREF _Toc24999 \h </w:instrText>
        </w:r>
        <w:r>
          <w:fldChar w:fldCharType="separate"/>
        </w:r>
        <w:r>
          <w:t>38</w:t>
        </w:r>
        <w:r>
          <w:fldChar w:fldCharType="end"/>
        </w:r>
      </w:hyperlink>
    </w:p>
    <w:p>
      <w:pPr>
        <w:pStyle w:val="TOC1"/>
        <w:tabs>
          <w:tab w:val="right" w:leader="dot" w:pos="8306"/>
        </w:tabs>
      </w:pPr>
      <w:hyperlink w:anchor="_Toc32546" w:history="1">
        <w:r>
          <w:rPr>
            <w:rFonts w:ascii="仿宋" w:eastAsia="仿宋" w:hAnsi="仿宋" w:cs="仿宋" w:hint="eastAsia"/>
            <w:lang w:eastAsia="zh-CN"/>
          </w:rPr>
          <w:t>十三、丁酮项目治理与监督</w:t>
        </w:r>
        <w:r>
          <w:tab/>
        </w:r>
        <w:r>
          <w:fldChar w:fldCharType="begin"/>
        </w:r>
        <w:r>
          <w:instrText xml:space="preserve"> PAGEREF _Toc32546 \h </w:instrText>
        </w:r>
        <w:r>
          <w:fldChar w:fldCharType="separate"/>
        </w:r>
        <w:r>
          <w:t>41</w:t>
        </w:r>
        <w:r>
          <w:fldChar w:fldCharType="end"/>
        </w:r>
      </w:hyperlink>
    </w:p>
    <w:p>
      <w:pPr>
        <w:pStyle w:val="TOC2"/>
        <w:tabs>
          <w:tab w:val="right" w:leader="dot" w:pos="8306"/>
        </w:tabs>
      </w:pPr>
      <w:hyperlink w:anchor="_Toc11373" w:history="1">
        <w:r>
          <w:rPr>
            <w:rFonts w:ascii="仿宋" w:eastAsia="仿宋" w:hAnsi="仿宋" w:cs="仿宋" w:hint="eastAsia"/>
            <w:lang w:eastAsia="zh-CN"/>
          </w:rPr>
          <w:t>(一)、丁酮项目治理结构</w:t>
        </w:r>
        <w:r>
          <w:tab/>
        </w:r>
        <w:r>
          <w:fldChar w:fldCharType="begin"/>
        </w:r>
        <w:r>
          <w:instrText xml:space="preserve"> PAGEREF _Toc11373 \h </w:instrText>
        </w:r>
        <w:r>
          <w:fldChar w:fldCharType="separate"/>
        </w:r>
        <w:r>
          <w:t>41</w:t>
        </w:r>
        <w:r>
          <w:fldChar w:fldCharType="end"/>
        </w:r>
      </w:hyperlink>
    </w:p>
    <w:p>
      <w:pPr>
        <w:pStyle w:val="TOC2"/>
        <w:tabs>
          <w:tab w:val="right" w:leader="dot" w:pos="8306"/>
        </w:tabs>
      </w:pPr>
      <w:hyperlink w:anchor="_Toc24906" w:history="1">
        <w:r>
          <w:rPr>
            <w:rFonts w:ascii="仿宋" w:eastAsia="仿宋" w:hAnsi="仿宋" w:cs="仿宋" w:hint="eastAsia"/>
            <w:lang w:eastAsia="zh-CN"/>
          </w:rPr>
          <w:t>(二)、监督与审计</w:t>
        </w:r>
        <w:r>
          <w:tab/>
        </w:r>
        <w:r>
          <w:fldChar w:fldCharType="begin"/>
        </w:r>
        <w:r>
          <w:instrText xml:space="preserve"> PAGEREF _Toc24906 \h </w:instrText>
        </w:r>
        <w:r>
          <w:fldChar w:fldCharType="separate"/>
        </w:r>
        <w:r>
          <w:t>42</w:t>
        </w:r>
        <w:r>
          <w:fldChar w:fldCharType="end"/>
        </w:r>
      </w:hyperlink>
    </w:p>
    <w:p>
      <w:pPr>
        <w:pStyle w:val="TOC1"/>
        <w:tabs>
          <w:tab w:val="right" w:leader="dot" w:pos="8306"/>
        </w:tabs>
      </w:pPr>
      <w:hyperlink w:anchor="_Toc25253" w:history="1">
        <w:r>
          <w:rPr>
            <w:rFonts w:ascii="仿宋" w:eastAsia="仿宋" w:hAnsi="仿宋" w:cs="仿宋" w:hint="eastAsia"/>
            <w:lang w:eastAsia="zh-CN"/>
          </w:rPr>
          <w:t>十四、丁酮项目实施时间节点</w:t>
        </w:r>
        <w:r>
          <w:tab/>
        </w:r>
        <w:r>
          <w:fldChar w:fldCharType="begin"/>
        </w:r>
        <w:r>
          <w:instrText xml:space="preserve"> PAGEREF _Toc25253 \h </w:instrText>
        </w:r>
        <w:r>
          <w:fldChar w:fldCharType="separate"/>
        </w:r>
        <w:r>
          <w:t>43</w:t>
        </w:r>
        <w:r>
          <w:fldChar w:fldCharType="end"/>
        </w:r>
      </w:hyperlink>
    </w:p>
    <w:p>
      <w:pPr>
        <w:pStyle w:val="TOC2"/>
        <w:tabs>
          <w:tab w:val="right" w:leader="dot" w:pos="8306"/>
        </w:tabs>
      </w:pPr>
      <w:hyperlink w:anchor="_Toc15411" w:history="1">
        <w:r>
          <w:rPr>
            <w:rFonts w:ascii="仿宋" w:eastAsia="仿宋" w:hAnsi="仿宋" w:cs="仿宋" w:hint="eastAsia"/>
            <w:lang w:eastAsia="zh-CN"/>
          </w:rPr>
          <w:t>(一)、丁酮项目启动阶段时间节点</w:t>
        </w:r>
        <w:r>
          <w:tab/>
        </w:r>
        <w:r>
          <w:fldChar w:fldCharType="begin"/>
        </w:r>
        <w:r>
          <w:instrText xml:space="preserve"> PAGEREF _Toc15411 \h </w:instrText>
        </w:r>
        <w:r>
          <w:fldChar w:fldCharType="separate"/>
        </w:r>
        <w:r>
          <w:t>43</w:t>
        </w:r>
        <w:r>
          <w:fldChar w:fldCharType="end"/>
        </w:r>
      </w:hyperlink>
    </w:p>
    <w:p>
      <w:pPr>
        <w:pStyle w:val="TOC2"/>
        <w:tabs>
          <w:tab w:val="right" w:leader="dot" w:pos="8306"/>
        </w:tabs>
      </w:pPr>
      <w:hyperlink w:anchor="_Toc7773" w:history="1">
        <w:r>
          <w:rPr>
            <w:rFonts w:ascii="仿宋" w:eastAsia="仿宋" w:hAnsi="仿宋" w:cs="仿宋" w:hint="eastAsia"/>
            <w:lang w:eastAsia="zh-CN"/>
          </w:rPr>
          <w:t>(二)、丁酮项目执行阶段时间节点</w:t>
        </w:r>
        <w:r>
          <w:tab/>
        </w:r>
        <w:r>
          <w:fldChar w:fldCharType="begin"/>
        </w:r>
        <w:r>
          <w:instrText xml:space="preserve"> PAGEREF _Toc7773 \h </w:instrText>
        </w:r>
        <w:r>
          <w:fldChar w:fldCharType="separate"/>
        </w:r>
        <w:r>
          <w:t>44</w:t>
        </w:r>
        <w:r>
          <w:fldChar w:fldCharType="end"/>
        </w:r>
      </w:hyperlink>
    </w:p>
    <w:p>
      <w:pPr>
        <w:pStyle w:val="TOC2"/>
        <w:tabs>
          <w:tab w:val="right" w:leader="dot" w:pos="8306"/>
        </w:tabs>
      </w:pPr>
      <w:hyperlink w:anchor="_Toc21582" w:history="1">
        <w:r>
          <w:rPr>
            <w:rFonts w:ascii="仿宋" w:eastAsia="仿宋" w:hAnsi="仿宋" w:cs="仿宋" w:hint="eastAsia"/>
            <w:lang w:eastAsia="zh-CN"/>
          </w:rPr>
          <w:t>(三)、丁酮项目完成阶段时间节点</w:t>
        </w:r>
        <w:r>
          <w:tab/>
        </w:r>
        <w:r>
          <w:fldChar w:fldCharType="begin"/>
        </w:r>
        <w:r>
          <w:instrText xml:space="preserve"> PAGEREF _Toc21582 \h </w:instrText>
        </w:r>
        <w:r>
          <w:fldChar w:fldCharType="separate"/>
        </w:r>
        <w:r>
          <w:t>45</w:t>
        </w:r>
        <w:r>
          <w:fldChar w:fldCharType="end"/>
        </w:r>
      </w:hyperlink>
    </w:p>
    <w:p>
      <w:pPr>
        <w:pStyle w:val="TOC1"/>
        <w:tabs>
          <w:tab w:val="right" w:leader="dot" w:pos="8306"/>
        </w:tabs>
      </w:pPr>
      <w:hyperlink w:anchor="_Toc25182" w:history="1">
        <w:r>
          <w:rPr>
            <w:rFonts w:ascii="仿宋" w:eastAsia="仿宋" w:hAnsi="仿宋" w:cs="仿宋" w:hint="eastAsia"/>
            <w:lang w:eastAsia="zh-CN"/>
          </w:rPr>
          <w:t>十五、丁酮项目实施保障措施</w:t>
        </w:r>
        <w:r>
          <w:tab/>
        </w:r>
        <w:r>
          <w:fldChar w:fldCharType="begin"/>
        </w:r>
        <w:r>
          <w:instrText xml:space="preserve"> PAGEREF _Toc25182 \h </w:instrText>
        </w:r>
        <w:r>
          <w:fldChar w:fldCharType="separate"/>
        </w:r>
        <w:r>
          <w:t>46</w:t>
        </w:r>
        <w:r>
          <w:fldChar w:fldCharType="end"/>
        </w:r>
      </w:hyperlink>
    </w:p>
    <w:p>
      <w:pPr>
        <w:pStyle w:val="TOC2"/>
        <w:tabs>
          <w:tab w:val="right" w:leader="dot" w:pos="8306"/>
        </w:tabs>
      </w:pPr>
      <w:hyperlink w:anchor="_Toc6394" w:history="1">
        <w:r>
          <w:rPr>
            <w:rFonts w:ascii="仿宋" w:eastAsia="仿宋" w:hAnsi="仿宋" w:cs="仿宋" w:hint="eastAsia"/>
            <w:lang w:eastAsia="zh-CN"/>
          </w:rPr>
          <w:t>(一)、丁酮项目实施保障机制</w:t>
        </w:r>
        <w:r>
          <w:tab/>
        </w:r>
        <w:r>
          <w:fldChar w:fldCharType="begin"/>
        </w:r>
        <w:r>
          <w:instrText xml:space="preserve"> PAGEREF _Toc6394 \h </w:instrText>
        </w:r>
        <w:r>
          <w:fldChar w:fldCharType="separate"/>
        </w:r>
        <w:r>
          <w:t>46</w:t>
        </w:r>
        <w:r>
          <w:fldChar w:fldCharType="end"/>
        </w:r>
      </w:hyperlink>
    </w:p>
    <w:p>
      <w:pPr>
        <w:pStyle w:val="TOC2"/>
        <w:tabs>
          <w:tab w:val="right" w:leader="dot" w:pos="8306"/>
        </w:tabs>
      </w:pPr>
      <w:hyperlink w:anchor="_Toc16754" w:history="1">
        <w:r>
          <w:rPr>
            <w:rFonts w:ascii="仿宋" w:eastAsia="仿宋" w:hAnsi="仿宋" w:cs="仿宋" w:hint="eastAsia"/>
            <w:lang w:eastAsia="zh-CN"/>
          </w:rPr>
          <w:t>(二)、丁酮项目法律合规要求</w:t>
        </w:r>
        <w:r>
          <w:tab/>
        </w:r>
        <w:r>
          <w:fldChar w:fldCharType="begin"/>
        </w:r>
        <w:r>
          <w:instrText xml:space="preserve"> PAGEREF _Toc16754 \h </w:instrText>
        </w:r>
        <w:r>
          <w:fldChar w:fldCharType="separate"/>
        </w:r>
        <w:r>
          <w:t>49</w:t>
        </w:r>
        <w:r>
          <w:fldChar w:fldCharType="end"/>
        </w:r>
      </w:hyperlink>
    </w:p>
    <w:p>
      <w:pPr>
        <w:pStyle w:val="TOC2"/>
        <w:tabs>
          <w:tab w:val="right" w:leader="dot" w:pos="8306"/>
        </w:tabs>
      </w:pPr>
      <w:hyperlink w:anchor="_Toc22291" w:history="1">
        <w:r>
          <w:rPr>
            <w:rFonts w:ascii="仿宋" w:eastAsia="仿宋" w:hAnsi="仿宋" w:cs="仿宋" w:hint="eastAsia"/>
            <w:lang w:eastAsia="zh-CN"/>
          </w:rPr>
          <w:t>(三)、丁酮项目合同管理与法律事务</w:t>
        </w:r>
        <w:r>
          <w:tab/>
        </w:r>
        <w:r>
          <w:fldChar w:fldCharType="begin"/>
        </w:r>
        <w:r>
          <w:instrText xml:space="preserve"> PAGEREF _Toc22291 \h </w:instrText>
        </w:r>
        <w:r>
          <w:fldChar w:fldCharType="separate"/>
        </w:r>
        <w:r>
          <w:t>53</w:t>
        </w:r>
        <w:r>
          <w:fldChar w:fldCharType="end"/>
        </w:r>
      </w:hyperlink>
    </w:p>
    <w:p>
      <w:pPr>
        <w:pStyle w:val="TOC2"/>
        <w:tabs>
          <w:tab w:val="right" w:leader="dot" w:pos="8306"/>
        </w:tabs>
      </w:pPr>
      <w:hyperlink w:anchor="_Toc19775" w:history="1">
        <w:r>
          <w:rPr>
            <w:rFonts w:ascii="仿宋" w:eastAsia="仿宋" w:hAnsi="仿宋" w:cs="仿宋" w:hint="eastAsia"/>
            <w:lang w:eastAsia="zh-CN"/>
          </w:rPr>
          <w:t>(四)、丁酮项目知识产权保护策略</w:t>
        </w:r>
        <w:r>
          <w:tab/>
        </w:r>
        <w:r>
          <w:fldChar w:fldCharType="begin"/>
        </w:r>
        <w:r>
          <w:instrText xml:space="preserve"> PAGEREF _Toc19775 \h </w:instrText>
        </w:r>
        <w:r>
          <w:fldChar w:fldCharType="separate"/>
        </w:r>
        <w:r>
          <w:t>59</w:t>
        </w:r>
        <w:r>
          <w:fldChar w:fldCharType="end"/>
        </w:r>
      </w:hyperlink>
    </w:p>
    <w:p>
      <w:pPr>
        <w:pStyle w:val="TOC1"/>
        <w:tabs>
          <w:tab w:val="right" w:leader="dot" w:pos="8306"/>
        </w:tabs>
      </w:pPr>
      <w:hyperlink w:anchor="_Toc22786" w:history="1">
        <w:r>
          <w:rPr>
            <w:rFonts w:ascii="仿宋" w:eastAsia="仿宋" w:hAnsi="仿宋" w:cs="仿宋" w:hint="eastAsia"/>
            <w:lang w:eastAsia="zh-CN"/>
          </w:rPr>
          <w:t>十六、质量管理体系</w:t>
        </w:r>
        <w:r>
          <w:tab/>
        </w:r>
        <w:r>
          <w:fldChar w:fldCharType="begin"/>
        </w:r>
        <w:r>
          <w:instrText xml:space="preserve"> PAGEREF _Toc22786 \h </w:instrText>
        </w:r>
        <w:r>
          <w:fldChar w:fldCharType="separate"/>
        </w:r>
        <w:r>
          <w:t>62</w:t>
        </w:r>
        <w:r>
          <w:fldChar w:fldCharType="end"/>
        </w:r>
      </w:hyperlink>
    </w:p>
    <w:p>
      <w:pPr>
        <w:pStyle w:val="TOC2"/>
        <w:tabs>
          <w:tab w:val="right" w:leader="dot" w:pos="8306"/>
        </w:tabs>
      </w:pPr>
      <w:hyperlink w:anchor="_Toc28824" w:history="1">
        <w:r>
          <w:rPr>
            <w:rFonts w:ascii="仿宋" w:eastAsia="仿宋" w:hAnsi="仿宋" w:cs="仿宋" w:hint="eastAsia"/>
            <w:lang w:eastAsia="zh-CN"/>
          </w:rPr>
          <w:t>(一)、质量目标与方针</w:t>
        </w:r>
        <w:r>
          <w:tab/>
        </w:r>
        <w:r>
          <w:fldChar w:fldCharType="begin"/>
        </w:r>
        <w:r>
          <w:instrText xml:space="preserve"> PAGEREF _Toc28824 \h </w:instrText>
        </w:r>
        <w:r>
          <w:fldChar w:fldCharType="separate"/>
        </w:r>
        <w:r>
          <w:t>62</w:t>
        </w:r>
        <w:r>
          <w:fldChar w:fldCharType="end"/>
        </w:r>
      </w:hyperlink>
    </w:p>
    <w:p>
      <w:pPr>
        <w:pStyle w:val="TOC2"/>
        <w:tabs>
          <w:tab w:val="right" w:leader="dot" w:pos="8306"/>
        </w:tabs>
      </w:pPr>
      <w:hyperlink w:anchor="_Toc10280" w:history="1">
        <w:r>
          <w:rPr>
            <w:rFonts w:ascii="仿宋" w:eastAsia="仿宋" w:hAnsi="仿宋" w:cs="仿宋" w:hint="eastAsia"/>
            <w:lang w:eastAsia="zh-CN"/>
          </w:rPr>
          <w:t>(二)、质量管理责任</w:t>
        </w:r>
        <w:r>
          <w:tab/>
        </w:r>
        <w:r>
          <w:fldChar w:fldCharType="begin"/>
        </w:r>
        <w:r>
          <w:instrText xml:space="preserve"> PAGEREF _Toc10280 \h </w:instrText>
        </w:r>
        <w:r>
          <w:fldChar w:fldCharType="separate"/>
        </w:r>
        <w:r>
          <w:t>63</w:t>
        </w:r>
        <w:r>
          <w:fldChar w:fldCharType="end"/>
        </w:r>
      </w:hyperlink>
    </w:p>
    <w:p>
      <w:pPr>
        <w:pStyle w:val="TOC2"/>
        <w:tabs>
          <w:tab w:val="right" w:leader="dot" w:pos="8306"/>
        </w:tabs>
      </w:pPr>
      <w:hyperlink w:anchor="_Toc14768" w:history="1">
        <w:r>
          <w:rPr>
            <w:rFonts w:ascii="仿宋" w:eastAsia="仿宋" w:hAnsi="仿宋" w:cs="仿宋" w:hint="eastAsia"/>
            <w:lang w:eastAsia="zh-CN"/>
          </w:rPr>
          <w:t>(三)、质量管理体系文件</w:t>
        </w:r>
        <w:r>
          <w:tab/>
        </w:r>
        <w:r>
          <w:fldChar w:fldCharType="begin"/>
        </w:r>
        <w:r>
          <w:instrText xml:space="preserve"> PAGEREF _Toc14768 \h </w:instrText>
        </w:r>
        <w:r>
          <w:fldChar w:fldCharType="separate"/>
        </w:r>
        <w:r>
          <w:t>64</w:t>
        </w:r>
        <w:r>
          <w:fldChar w:fldCharType="end"/>
        </w:r>
      </w:hyperlink>
    </w:p>
    <w:p>
      <w:pPr>
        <w:pStyle w:val="TOC2"/>
        <w:tabs>
          <w:tab w:val="right" w:leader="dot" w:pos="8306"/>
        </w:tabs>
      </w:pPr>
      <w:hyperlink w:anchor="_Toc739" w:history="1">
        <w:r>
          <w:rPr>
            <w:rFonts w:ascii="仿宋" w:eastAsia="仿宋" w:hAnsi="仿宋" w:cs="仿宋" w:hint="eastAsia"/>
            <w:lang w:eastAsia="zh-CN"/>
          </w:rPr>
          <w:t>(四)、质量培训与教育</w:t>
        </w:r>
        <w:r>
          <w:tab/>
        </w:r>
        <w:r>
          <w:fldChar w:fldCharType="begin"/>
        </w:r>
        <w:r>
          <w:instrText xml:space="preserve"> PAGEREF _Toc739 \h </w:instrText>
        </w:r>
        <w:r>
          <w:fldChar w:fldCharType="separate"/>
        </w:r>
        <w:r>
          <w:t>66</w:t>
        </w:r>
        <w:r>
          <w:fldChar w:fldCharType="end"/>
        </w:r>
      </w:hyperlink>
    </w:p>
    <w:p>
      <w:pPr>
        <w:pStyle w:val="TOC2"/>
        <w:tabs>
          <w:tab w:val="right" w:leader="dot" w:pos="8306"/>
        </w:tabs>
      </w:pPr>
      <w:hyperlink w:anchor="_Toc31384" w:history="1">
        <w:r>
          <w:rPr>
            <w:rFonts w:ascii="仿宋" w:eastAsia="仿宋" w:hAnsi="仿宋" w:cs="仿宋" w:hint="eastAsia"/>
            <w:lang w:eastAsia="zh-CN"/>
          </w:rPr>
          <w:t>(五)、质量审核与评价</w:t>
        </w:r>
        <w:r>
          <w:tab/>
        </w:r>
        <w:r>
          <w:fldChar w:fldCharType="begin"/>
        </w:r>
        <w:r>
          <w:instrText xml:space="preserve"> PAGEREF _Toc31384 \h </w:instrText>
        </w:r>
        <w:r>
          <w:fldChar w:fldCharType="separate"/>
        </w:r>
        <w:r>
          <w:t>67</w:t>
        </w:r>
        <w:r>
          <w:fldChar w:fldCharType="end"/>
        </w:r>
      </w:hyperlink>
    </w:p>
    <w:p>
      <w:pPr>
        <w:pStyle w:val="TOC2"/>
        <w:tabs>
          <w:tab w:val="right" w:leader="dot" w:pos="8306"/>
        </w:tabs>
      </w:pPr>
      <w:hyperlink w:anchor="_Toc29566" w:history="1">
        <w:r>
          <w:rPr>
            <w:rFonts w:ascii="仿宋" w:eastAsia="仿宋" w:hAnsi="仿宋" w:cs="仿宋" w:hint="eastAsia"/>
            <w:lang w:eastAsia="zh-CN"/>
          </w:rPr>
          <w:t>(六)、不符合与纠正措施</w:t>
        </w:r>
        <w:r>
          <w:tab/>
        </w:r>
        <w:r>
          <w:fldChar w:fldCharType="begin"/>
        </w:r>
        <w:r>
          <w:instrText xml:space="preserve"> PAGEREF _Toc29566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34"/>
      <w:r>
        <w:rPr>
          <w:rFonts w:ascii="仿宋" w:eastAsia="仿宋" w:hAnsi="仿宋" w:cs="仿宋" w:hint="eastAsia"/>
          <w:sz w:val="28"/>
          <w:lang w:eastAsia="zh-CN"/>
        </w:rPr>
        <w:t>一、丁酮项目建设单位说明</w:t>
      </w:r>
      <w:bookmarkEnd w:id="2"/>
    </w:p>
    <w:p>
      <w:pPr>
        <w:pStyle w:val="Heading2"/>
        <w:rPr>
          <w:rFonts w:ascii="仿宋" w:eastAsia="仿宋" w:hAnsi="仿宋" w:cs="仿宋" w:hint="eastAsia"/>
          <w:lang w:eastAsia="zh-CN"/>
        </w:rPr>
      </w:pPr>
      <w:bookmarkStart w:id="3" w:name="_Toc32202"/>
      <w:r>
        <w:rPr>
          <w:rFonts w:ascii="仿宋" w:eastAsia="仿宋" w:hAnsi="仿宋" w:cs="仿宋" w:hint="eastAsia"/>
          <w:lang w:eastAsia="zh-CN"/>
        </w:rPr>
        <w:t>(一)、丁酮项目承办单位基本情况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49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丁酮项目承办单位的XXXX，我们着眼于实现可持续的经济效益。通过技术创新和解决方案的提供，公司预计在丁酮项目执行期间将获得可观的收入增长。这一收入来源主要包括丁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同时，我们注重成本控制和效率提升，以确保丁酮项目的可持续盈利。透过精细的管理和资源优化，公司期望实现丁酮项目利润最大化。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丁酮项目实施进行全面的投资评估，包括丁酮项目启动阶段的资金投入和后续运营成本。通过对丁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为确保公司在丁酮项目实施过程中具备足够的资金流动性，公司将进行详尽的现金流分析。这包括资金需求的合理预测、丁酮项目周期内的资金峰谷分析以及灵活的财务管理策略，以应对各种潜在的经济变动。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18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丁酮项目的主要产品是XXXX，预计年产值为XXX万元。这一产品在市场中占据着重要的地位，其广泛的应用范围使得该丁酮项目的市场前景非常广阔。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酮项目的xxx产品作为重要的原材料之一，将在多个领域发挥关键作用。其在建筑、交通、能源等方面的广泛应用将为整个产业链提供强大的支持，形成产业协同效应。丁酮项目的年产值XXX万XXX万XXX万万元不仅反映了其在市场上的巨大潜力，更预示着它对国民经济的积极贡献。这种关联度高、涉及面广的产业关系，使得该丁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91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总征地面积为XXXX平方米，相当于约XX.XX亩，其中净用地面积为XXXX平方米，红线范围内相当于约XX.XX亩。这一用地规模充分考虑了丁酮项目的建设需求，保障了丁酮项目在合适的空间内得以充分发展。丁酮项目规划的总建筑面积为XXXX平方米，其中主体工程建设占XXXX平方米，计容建筑面积达XXXX平方米。预计建筑工程的投资将达到XXXX万元，为丁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计划购置的设备共计XXXX台（套），设备购置费用为XXXX万元。这一设备购置计划充分考虑到丁酮项目的生产需求和技术要求，确保了丁酮项目在生产运营中具备先进的技术装备和高效的生产能力。设备的合理配置将为丁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酮项目计划总投资为XXXX万元，预计年实现营业收入为XXXX万元。这一产能规模的设定旨在确保丁酮项目能够在投资与回报之间取得平衡，实现长期可持续的发展。丁酮项目的总投资充分考虑到各个方面的需求，包括用地建设、设备购置等多个环节，以确保丁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15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558"/>
      <w:r>
        <w:rPr>
          <w:rFonts w:ascii="仿宋" w:eastAsia="仿宋" w:hAnsi="仿宋" w:cs="仿宋" w:hint="eastAsia"/>
          <w:lang w:eastAsia="zh-CN"/>
        </w:rPr>
        <w:t>(一)、丁酮行业分析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酮行业一直以来都是市场的关注焦点。行业内的发展趋势、竞争态势以及潜在机会都对丁酮项目的推进产生深远的影响。通过深入研究行业的整体概貌，我们将更好地理解行业的核心特征，为丁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酮行业，技术一直是推动创新和发展的关键因素。我们将对当前技术趋势进行详尽分析，包括但不限于人工智能、大数据应用、先进制造技术等。这有助于丁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丁酮项目成功的基础。我们将对主要竞争对手进行深入研究，包括其市场份额、产品特点、市场定位等。通过全面了解竞争对手的优势和劣势，丁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430"/>
      <w:r>
        <w:rPr>
          <w:rFonts w:ascii="仿宋" w:eastAsia="仿宋" w:hAnsi="仿宋" w:cs="仿宋" w:hint="eastAsia"/>
          <w:sz w:val="28"/>
          <w:lang w:eastAsia="zh-CN"/>
        </w:rPr>
        <w:t>(二)、丁酮市场分析预测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通过对市场规模的深入调研，我们将预测丁酮市场未来的增长趋势。这包括市场的整体规模、各细分领域的发展趋势等。丁酮项目可以根据市场的扩张速度和潜在机会，制定更符合市场需求的发展策略。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了解消费者的需求是市场分析的核心。我们将通过调查研究，深入挖掘目标消费者的需求特点、购买习惯以及对产品和服务的期望。这有助于丁酮项目更好地定位目标市场，提供更符合消费者期待的解决方案。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丁酮项目实施过程中需要充分考虑的因素。我们将对市场风险进行全面评估，包括但不限于政策法规风险、市场竞争风险、技术变革风险等。通过对潜在风险的深入分析，丁酮项目可以制定相应的风险缓解策略，降低不确定性对丁酮项目的影响。</w:t>
      </w:r>
    </w:p>
    <w:p>
      <w:pPr>
        <w:pStyle w:val="Heading1"/>
        <w:ind w:firstLine="560" w:firstLineChars="200"/>
        <w:rPr>
          <w:rFonts w:ascii="仿宋" w:eastAsia="仿宋" w:hAnsi="仿宋" w:cs="仿宋" w:hint="eastAsia"/>
          <w:sz w:val="28"/>
          <w:lang w:eastAsia="zh-CN"/>
        </w:rPr>
      </w:pPr>
      <w:bookmarkStart w:id="11" w:name="_Toc2046"/>
      <w:r>
        <w:rPr>
          <w:rFonts w:ascii="仿宋" w:eastAsia="仿宋" w:hAnsi="仿宋" w:cs="仿宋" w:hint="eastAsia"/>
          <w:sz w:val="28"/>
          <w:lang w:eastAsia="zh-CN"/>
        </w:rPr>
        <w:t>四、丁酮项目可持续发展</w:t>
      </w:r>
      <w:bookmarkEnd w:id="11"/>
    </w:p>
    <w:p>
      <w:pPr>
        <w:pStyle w:val="Heading2"/>
        <w:rPr>
          <w:rFonts w:ascii="仿宋" w:eastAsia="仿宋" w:hAnsi="仿宋" w:cs="仿宋" w:hint="eastAsia"/>
          <w:lang w:eastAsia="zh-CN"/>
        </w:rPr>
      </w:pPr>
      <w:bookmarkStart w:id="12" w:name="_Toc1822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酮项目中，丁酮项目团队着眼于未来，明确了可持续发展的战略方向。制定的具体可持续发展目标包括降低资源使用、采用环保技术、最大化社会效益等。这一步骤不仅有助于丁酮项目在环保和社会责任方面达到最高标准，也为未来提供了明确的指引，确保丁酮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可持续实践的融入丁酮项目管理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酮项目管理周期。从丁酮项目规划开始，丁酮项目团队就考虑了环境和社会的因素。在执行阶段，丁酮项目团队积极推动绿色技术的应用，优化资源利用。此外，关注员工的社会责任，通过培训和沟通活动提高员工对可持续发展的认知，使他们能够在日常工作中践行可持续实践。这些举措不仅为丁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12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扎根于丁酮项目的可持续发展理念，我们深信环保与社会责任是丁酮项目成功的关键支柱。在丁酮项目的每一步，我们都致力于通过创新和实践，履行对环境和社会的坚定责任。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团队通过引入先进的环保技术、建立高效的废物处理系统以及推动能源节约措施，积极履行环保责任。定期的环保监测和评估确保丁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不仅致力于自身可持续发展，还注重对社会的回馈。通过支持社区丁酮项目、参与慈善事业、提供培训机会等方式，丁酮项目积极履行社会责任。与当地社区建立积极互动，关注员工的工作与生活平衡，以及员工的身心健康，是丁酮项目在社会责任层面的关键举措。这样的实践不仅增强了丁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8549"/>
      <w:r>
        <w:rPr>
          <w:rFonts w:ascii="仿宋" w:eastAsia="仿宋" w:hAnsi="仿宋" w:cs="仿宋" w:hint="eastAsia"/>
          <w:sz w:val="28"/>
          <w:lang w:eastAsia="zh-CN"/>
        </w:rPr>
        <w:t>五、丁酮项目土建工程</w:t>
      </w:r>
      <w:bookmarkEnd w:id="14"/>
    </w:p>
    <w:p>
      <w:pPr>
        <w:pStyle w:val="Heading2"/>
        <w:rPr>
          <w:rFonts w:ascii="仿宋" w:eastAsia="仿宋" w:hAnsi="仿宋" w:cs="仿宋" w:hint="eastAsia"/>
          <w:lang w:eastAsia="zh-CN"/>
        </w:rPr>
      </w:pPr>
      <w:bookmarkStart w:id="15" w:name="_Toc2517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在丁酮项目的建筑工程设计中，我们将秉承一系列重要的设计原则，以确保丁酮项目建筑在功能、美观、可持续性等方面达到最佳效果。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首要原则是确保建筑的功能性得到最大化的发挥。我们将充分理解丁酮项目的实际需求，合理布局各个功能区域，保证建筑在满足业务需求的同时，提供高效的工作环境。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在建筑设计中，我们将综合考虑建设和运营成本。通过精细的经济效益分析，确保设计方案在高效利用资源的同时，对丁酮项目的长期盈利能力有积极的贡献。</w:t>
      </w:r>
    </w:p>
    <w:p>
      <w:pPr>
        <w:pStyle w:val="Heading2"/>
        <w:ind w:firstLine="560" w:firstLineChars="200"/>
        <w:rPr>
          <w:rFonts w:ascii="仿宋" w:eastAsia="仿宋" w:hAnsi="仿宋" w:cs="仿宋" w:hint="eastAsia"/>
          <w:sz w:val="28"/>
          <w:lang w:eastAsia="zh-CN"/>
        </w:rPr>
      </w:pPr>
      <w:bookmarkStart w:id="16" w:name="_Toc2261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酮项目的土建工程设计中，我们将精准设定设计年限，结合丁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丁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054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丁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丁酮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丁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9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本期工程丁酮项目预计总建筑面积XXX平方米，其中：计容建筑面积XXX平方米，计划建筑工程投资XX万元，占丁酮项目总投资的XX%。</w:t>
      </w:r>
    </w:p>
    <w:p>
      <w:pPr>
        <w:pStyle w:val="Heading1"/>
        <w:ind w:firstLine="560" w:firstLineChars="200"/>
        <w:rPr>
          <w:rFonts w:ascii="仿宋" w:eastAsia="仿宋" w:hAnsi="仿宋" w:cs="仿宋" w:hint="eastAsia"/>
          <w:sz w:val="28"/>
          <w:lang w:eastAsia="zh-CN"/>
        </w:rPr>
      </w:pPr>
      <w:bookmarkStart w:id="19" w:name="_Toc7576"/>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588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技术管理特点体现在其创新导向。通过引入最先进的技术趋势和解决方案，丁酮项目致力于提升科技含量、提高质量和效率水平。这意味着我们将采用最新的工具和方法，确保丁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丁酮项目技术管理的显著特征。通过整合不同领域的技术资源，我们实现了跨学科的协同工作。这有助于优化技术架构，提高整体效能。此外，整合性策略还促进了不同技术团队之间的紧密沟通和高效合作，确保丁酮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丁酮项目所采用的技术。通过不断优化技术方案，丁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丁酮项目团队将在丁酮项目初期识别可能的技术风险，并采取相应的预防和应对措施。通过建立健全的风险评估机制，丁酮项目能够在实施过程中及时发现并解决潜在的技术问题，保障丁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通过这些独特的技术管理特点，我们确信在丁酮项目中，技术将成为丁酮项目成功的有力支持。这一深度剖析揭示了技术管理在丁酮项目实施中的关键作用，为丁酮项目的技术基础奠定了坚实的基础。</w:t>
      </w:r>
    </w:p>
    <w:p>
      <w:pPr>
        <w:pStyle w:val="Heading2"/>
        <w:ind w:firstLine="560" w:firstLineChars="200"/>
        <w:rPr>
          <w:rFonts w:ascii="仿宋" w:eastAsia="仿宋" w:hAnsi="仿宋" w:cs="仿宋" w:hint="eastAsia"/>
          <w:sz w:val="28"/>
          <w:lang w:eastAsia="zh-CN"/>
        </w:rPr>
      </w:pPr>
      <w:bookmarkStart w:id="21" w:name="_Toc23163"/>
      <w:r>
        <w:rPr>
          <w:rFonts w:ascii="仿宋" w:eastAsia="仿宋" w:hAnsi="仿宋" w:cs="仿宋" w:hint="eastAsia"/>
          <w:sz w:val="28"/>
          <w:lang w:eastAsia="zh-CN"/>
        </w:rPr>
        <w:t>(二)、丁酮项目工艺技术设计方案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丁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丁酮项目将严格按照相关行业规范要求进行组织。通过有效控制产品质量，丁酮项目将致力于为顾客提供优质的丁酮项目产品和良好的服务。这体现了丁酮项目对于生产活动合规性和质量标准的高度重视，为丁酮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丁酮项目注重生态效益和清洁生产原则。丁酮项目建设将紧密结合地方特色经济发展，与社会经济发展规划和区域环境保护规划方案相协调一致。通过与当地区域自然生态系统的结合，丁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丁酮项目产品具有多样化的客户需求和个性化的特点。因此，丁酮项目产品规格品种多样，且单批生产数量较小。为满足这一特点，丁酮项目承办单位将建设先进的柔性制造生产线。通过广泛应用柔性制造技术，丁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总体而言，丁酮项目采用的技术具有较高的技术含量和自动化水平，处于国内先进水平。这一技术选用不仅体现了对生产效率、质量和环境友好性的高标准要求，同时为丁酮项目的可持续发展奠定了坚实的基础。</w:t>
      </w:r>
    </w:p>
    <w:p>
      <w:pPr>
        <w:pStyle w:val="Heading2"/>
        <w:ind w:firstLine="560" w:firstLineChars="200"/>
        <w:rPr>
          <w:rFonts w:ascii="仿宋" w:eastAsia="仿宋" w:hAnsi="仿宋" w:cs="仿宋" w:hint="eastAsia"/>
          <w:sz w:val="28"/>
          <w:lang w:eastAsia="zh-CN"/>
        </w:rPr>
      </w:pPr>
      <w:bookmarkStart w:id="22" w:name="_Toc12042"/>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为确保丁酮项目的高效生产和技术实施，我们制定了一套精心设计的设备选型方案，以满足丁酮项目生产、质量和环保的要求。该方案的主要特点如下：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丁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https://d.book118.com/367165111055006053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80CDF"/>
    <w:rsid w:val="34A80C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65111055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2024-03-03T12:50:00Z</dcterms:created>
  <dcterms:modified xsi:type="dcterms:W3CDTF">2024-03-03T12:50:57Z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5F6633BF1FA841D28BEA0D79675982E5_11</vt:lpwstr>
  </property>
  <property fmtid="{D5CDD505-2E9C-101B-9397-08002B2CF9AE}" pid="3" name="KSOProductBuildVer">
    <vt:lpwstr>2052-12.1.0.16388</vt:lpwstr>
  </property>
</Properties>
</file>