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CBB488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7D9E91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89E4CB0"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BF0D5EC" w14:textId="77777777">
                          <w:pPr>
                            <w:pStyle w:val="NoSpacing"/>
                            <w:jc w:val="right"/>
                            <w:rPr>
                              <w:color w:val="595959" w:themeColor="text1" w:themeTint="A6"/>
                              <w:sz w:val="32"/>
                              <w:szCs w:val="32"/>
                            </w:rPr>
                          </w:pPr>
                          <w:sdt>
                            <w:sdtPr>
                              <w:rPr>
                                <w:color w:val="595959" w:themeColor="text1" w:themeTint="A6"/>
                                <w:sz w:val="32"/>
                                <w:szCs w:val="32"/>
                              </w:rPr>
                              <w:alias w:val="摘要"/>
                              <w:id w:val="31797001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5018742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2C624E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768280E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8586061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D5E881F"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DD0CC6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E3FA26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A47233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61EB2D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2C0F03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ECBB08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407A1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97D99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83093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044B0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CBF4E8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2340B4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1A1624B"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44C20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D40D6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14507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B5EAED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A66DD0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73B1F4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22CB64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858709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33570789"/>
        <w:docPartObj>
          <w:docPartGallery w:val="Table of Contents"/>
          <w:docPartUnique/>
        </w:docPartObj>
      </w:sdtPr>
      <w:sdtEndPr>
        <w:rPr>
          <w:b/>
          <w:bCs/>
        </w:rPr>
      </w:sdtEndPr>
      <w:sdtContent>
        <w:p w:rsidR="00483551" w:rsidRPr="00913CD1" w:rsidP="00457322" w14:paraId="53E44BA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837876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5537C8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EDCFA5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E7DD24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BF79C8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53C67C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966A98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283085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37E30EE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CC06B7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CE7BE7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8306A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AA3986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11974F1"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8A80D4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211C56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ECDE9F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C96D65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1A9696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B3D44D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886132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68028386"/>
        <w:docPartObj>
          <w:docPartGallery w:val="Table of Contents"/>
          <w:docPartUnique/>
        </w:docPartObj>
      </w:sdtPr>
      <w:sdtEndPr>
        <w:rPr>
          <w:b/>
          <w:bCs/>
        </w:rPr>
      </w:sdtEndPr>
      <w:sdtContent>
        <w:p w:rsidR="00483551" w:rsidRPr="00913CD1" w:rsidP="00457322" w14:paraId="2A9A26A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6C87EF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4BBEEC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8C4E7F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502EE9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0C8872E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9AD8DA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21FB87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5F4E96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FA9E589"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3D7948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06AF8F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2DE968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0411DE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D25A3A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8040B11"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E297D5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8BB521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5493F7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615269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475CDE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6685A4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97146815"/>
        <w:docPartObj>
          <w:docPartGallery w:val="Table of Contents"/>
          <w:docPartUnique/>
        </w:docPartObj>
      </w:sdtPr>
      <w:sdtEndPr>
        <w:rPr>
          <w:b/>
          <w:bCs/>
        </w:rPr>
      </w:sdtEndPr>
      <w:sdtContent>
        <w:p w:rsidR="00483551" w:rsidRPr="00913CD1" w:rsidP="00457322" w14:paraId="5C5D17D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A683AB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BA2683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0859E2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110847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1B6F53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2E92D7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682382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CB1F02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158331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FAD92B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0E22C4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FC9952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36C6E0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1C4A9E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0B7BE3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4092B0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EC3BC3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617CD8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551DE" w14:paraId="1A340464" w14:textId="417C7EA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视频分析仪项目可行性分析报告编制的目的在于为项目决策提供科学依据，确保项目在技术、经济和社会等方面具有可行性。通过系统分析项目的潜在市场、技术成熟度、资源可用性、成本效益、风险因素等，可行性分析报告能够帮助决策者评估项目的潜在收益和风险，并优化项目设计，提高项目的成功几率。</w:t>
      </w:r>
      <w:r>
        <w:rPr>
          <w:rFonts w:ascii="仿宋" w:eastAsia="仿宋" w:hAnsi="仿宋"/>
          <w:sz w:val="28"/>
        </w:rPr>
        <w:br/>
      </w:r>
      <w:r>
        <w:rPr>
          <w:rFonts w:ascii="仿宋" w:eastAsia="仿宋" w:hAnsi="仿宋"/>
          <w:sz w:val="28"/>
        </w:rPr>
        <w:t>具体来说，编制可行性分析报告的意义体现在以下几个方面：</w:t>
      </w:r>
      <w:r>
        <w:rPr>
          <w:rFonts w:ascii="仿宋" w:eastAsia="仿宋" w:hAnsi="仿宋"/>
          <w:sz w:val="28"/>
        </w:rPr>
        <w:br/>
        <w:t xml:space="preserve">    1.</w:t>
      </w:r>
      <w:r>
        <w:rPr>
          <w:rFonts w:ascii="仿宋" w:eastAsia="仿宋" w:hAnsi="仿宋"/>
          <w:sz w:val="28"/>
        </w:rPr>
        <w:t>市场评估：确定目标市场的规模、需求和竞争情况，确保项目产品或服务有足够的潜在客户群体。</w:t>
      </w:r>
      <w:r>
        <w:rPr>
          <w:rFonts w:ascii="仿宋" w:eastAsia="仿宋" w:hAnsi="仿宋"/>
          <w:sz w:val="28"/>
        </w:rPr>
        <w:br/>
        <w:t xml:space="preserve">    2.</w:t>
      </w:r>
      <w:r>
        <w:rPr>
          <w:rFonts w:ascii="仿宋" w:eastAsia="仿宋" w:hAnsi="仿宋"/>
          <w:sz w:val="28"/>
        </w:rPr>
        <w:t>技术评估：评估项目所采用的技术是否成熟可靠，是否具有足够的创新性和竞争力，能否满足市场的技术要求。</w:t>
      </w:r>
      <w:r>
        <w:rPr>
          <w:rFonts w:ascii="仿宋" w:eastAsia="仿宋" w:hAnsi="仿宋"/>
          <w:sz w:val="28"/>
        </w:rPr>
        <w:br/>
        <w:t xml:space="preserve">    3.</w:t>
      </w:r>
      <w:r>
        <w:rPr>
          <w:rFonts w:ascii="仿宋" w:eastAsia="仿宋" w:hAnsi="仿宋"/>
          <w:sz w:val="28"/>
        </w:rPr>
        <w:t>资源评估：分析项目所需的资源（人力、物力、财力）是否充足，是否能够稳定供应，以保证项目顺利实施。</w:t>
      </w:r>
      <w:r>
        <w:rPr>
          <w:rFonts w:ascii="仿宋" w:eastAsia="仿宋" w:hAnsi="仿宋"/>
          <w:sz w:val="28"/>
        </w:rPr>
        <w:br/>
        <w:t xml:space="preserve">    4.</w:t>
      </w:r>
      <w:r>
        <w:rPr>
          <w:rFonts w:ascii="仿宋" w:eastAsia="仿宋" w:hAnsi="仿宋"/>
          <w:sz w:val="28"/>
        </w:rPr>
        <w:t>成本效益分析：估算项目的预期成本和收益，进行详细的财务分析，确保项目在经济上是可行的，能够为投资者带来预期的回报。</w:t>
      </w:r>
      <w:r>
        <w:rPr>
          <w:rFonts w:ascii="仿宋" w:eastAsia="仿宋" w:hAnsi="仿宋"/>
          <w:sz w:val="28"/>
        </w:rPr>
        <w:br/>
        <w:t xml:space="preserve">    5.</w:t>
      </w:r>
      <w:r>
        <w:rPr>
          <w:rFonts w:ascii="仿宋" w:eastAsia="仿宋" w:hAnsi="仿宋"/>
          <w:sz w:val="28"/>
        </w:rPr>
        <w:t>风险评估：识别项目可能面临的各种风险，如市场风险、技术风险、管理风险等，并制定相应的风险应对策略，降低项目的不确定性。</w:t>
      </w:r>
    </w:p>
    <w:p w:rsidR="008551DE" w14:textId="417C7EA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法律和政策合规性：确保项目符合相关的法律法规和政策要求，避免潜在的法律风险和监管问题。</w:t>
      </w:r>
      <w:r>
        <w:rPr>
          <w:rFonts w:ascii="仿宋" w:eastAsia="仿宋" w:hAnsi="仿宋"/>
          <w:sz w:val="28"/>
        </w:rPr>
        <w:br/>
        <w:t xml:space="preserve">    7.</w:t>
      </w:r>
      <w:r>
        <w:rPr>
          <w:rFonts w:ascii="仿宋" w:eastAsia="仿宋" w:hAnsi="仿宋"/>
          <w:sz w:val="28"/>
        </w:rPr>
        <w:t>环境和社会影响评估：评估项目对环境和当地社区可能产生的影响，确保项目在实施过程中遵循可持续发展的原则。</w:t>
      </w:r>
      <w:r>
        <w:rPr>
          <w:rFonts w:ascii="仿宋" w:eastAsia="仿宋" w:hAnsi="仿宋"/>
          <w:sz w:val="28"/>
        </w:rPr>
        <w:br/>
      </w:r>
      <w:r>
        <w:rPr>
          <w:rFonts w:ascii="仿宋" w:eastAsia="仿宋" w:hAnsi="仿宋"/>
          <w:sz w:val="28"/>
        </w:rPr>
        <w:t>综上所述，视频分析仪项目可行性分析报告的编制对于项目的成功实施至关重要，它能够帮助决策者做出明智的决策，降低项目的风险，并最大化项目的潜在收益。</w:t>
      </w:r>
    </w:p>
    <w:p w:rsidR="009D1637" w:rsidRPr="00913CD1" w:rsidP="00457322" w14:paraId="5899361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8BCC7F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D4FACF0"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4AA501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4CFB1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EE927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1AC0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07D809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9BBFF8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C466E2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4FCAA1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C16A2C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B6F85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06299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196A87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BC8E8B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594A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24C6D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903108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59E1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DB1A4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2F31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23783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6CDF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67510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401C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45CC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w:t>
      </w:r>
    </w:p>
    <w:p w:rsidR="009D1637" w:rsidRPr="00913CD1" w:rsidP="00457322" w14:paraId="16115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w:t>
      </w:r>
    </w:p>
    <w:p w:rsidR="009D1637" w:rsidRPr="00913CD1" w:rsidP="00457322" w14:paraId="318F6A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6040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446D3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C26F5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DB50B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57D1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C273F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8BC83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视频分析仪产品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314135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视频分析仪</w:t>
      </w:r>
      <w:r w:rsidRPr="00913CD1">
        <w:rPr>
          <w:rFonts w:ascii="仿宋" w:eastAsia="仿宋" w:hAnsi="仿宋"/>
        </w:rPr>
        <w:t>项目绪论</w:t>
      </w:r>
      <w:bookmarkEnd w:id="4"/>
    </w:p>
    <w:p w:rsidR="009D1637" w:rsidRPr="00913CD1" w:rsidP="00457322" w14:paraId="34377AE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视频分析仪</w:t>
      </w:r>
      <w:r w:rsidRPr="00913CD1">
        <w:rPr>
          <w:rFonts w:ascii="仿宋" w:eastAsia="仿宋" w:hAnsi="仿宋"/>
        </w:rPr>
        <w:t>项目名称及建设性质</w:t>
      </w:r>
      <w:bookmarkEnd w:id="5"/>
    </w:p>
    <w:p w:rsidR="009D1637" w:rsidRPr="00913CD1" w:rsidP="00457322" w14:paraId="4F72B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项目名称</w:t>
      </w:r>
    </w:p>
    <w:p w:rsidR="009D1637" w:rsidRPr="00913CD1" w:rsidP="00457322" w14:paraId="7F1DDD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w:t>
      </w:r>
    </w:p>
    <w:p w:rsidR="009D1637" w:rsidRPr="00913CD1" w:rsidP="00457322" w14:paraId="37D685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项目建设性质</w:t>
      </w:r>
    </w:p>
    <w:p w:rsidR="009D1637" w:rsidRPr="00913CD1" w:rsidP="00457322" w14:paraId="3BD1A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视频分析仪</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580833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视频分析仪</w:t>
      </w:r>
      <w:r w:rsidRPr="00913CD1">
        <w:rPr>
          <w:rFonts w:ascii="仿宋" w:eastAsia="仿宋" w:hAnsi="仿宋"/>
        </w:rPr>
        <w:t>项目承办单位</w:t>
      </w:r>
      <w:bookmarkEnd w:id="6"/>
    </w:p>
    <w:p w:rsidR="009D1637" w:rsidRPr="00913CD1" w:rsidP="00457322" w14:paraId="5E363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项目实施主体</w:t>
      </w:r>
    </w:p>
    <w:p w:rsidR="009D1637" w:rsidRPr="00913CD1" w:rsidP="00457322" w14:paraId="60569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4AF3A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1523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项目信息。</w:t>
      </w:r>
    </w:p>
    <w:p w:rsidR="009D1637" w:rsidRPr="00913CD1" w:rsidP="00457322" w14:paraId="492FB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6A2810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33CF42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46FA41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9F695A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3D7908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视频分析仪</w:t>
      </w:r>
      <w:r w:rsidRPr="00913CD1">
        <w:rPr>
          <w:rFonts w:ascii="仿宋" w:eastAsia="仿宋" w:hAnsi="仿宋"/>
        </w:rPr>
        <w:t>项目定位及建设理由</w:t>
      </w:r>
      <w:bookmarkEnd w:id="7"/>
    </w:p>
    <w:p w:rsidR="008551DE" w14:paraId="3FCFECEC" w14:textId="5255452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视频分析仪项目可行性分析报告中的项目定位及建设理由应明确指出该项目在市场上的独特价值和目标客户群，以及为何在此时、此地建设该项目是必要且可行的。具体来说，报告应包括以下内容：</w:t>
      </w:r>
      <w:r>
        <w:rPr>
          <w:rFonts w:ascii="仿宋" w:eastAsia="仿宋" w:hAnsi="仿宋"/>
          <w:sz w:val="28"/>
        </w:rPr>
        <w:br/>
        <w:t xml:space="preserve">    1.</w:t>
      </w:r>
      <w:r>
        <w:rPr>
          <w:rFonts w:ascii="仿宋" w:eastAsia="仿宋" w:hAnsi="仿宋"/>
          <w:sz w:val="28"/>
        </w:rPr>
        <w:t>市场分析：评估目标市场的规模、增长潜力和竞争状况，说明视频分析仪在该市场中的需求和潜在应用领域。</w:t>
      </w:r>
      <w:r>
        <w:rPr>
          <w:rFonts w:ascii="仿宋" w:eastAsia="仿宋" w:hAnsi="仿宋"/>
          <w:sz w:val="28"/>
        </w:rPr>
        <w:br/>
        <w:t xml:space="preserve">    2.</w:t>
      </w:r>
      <w:r>
        <w:rPr>
          <w:rFonts w:ascii="仿宋" w:eastAsia="仿宋" w:hAnsi="仿宋"/>
          <w:sz w:val="28"/>
        </w:rPr>
        <w:t>产品定位：描述视频分析仪的产品特性、功能和优势，以及如何满足市场的特定需求。</w:t>
      </w:r>
      <w:r>
        <w:rPr>
          <w:rFonts w:ascii="仿宋" w:eastAsia="仿宋" w:hAnsi="仿宋"/>
          <w:sz w:val="28"/>
        </w:rPr>
        <w:br/>
        <w:t xml:space="preserve">    3.</w:t>
      </w:r>
      <w:r>
        <w:rPr>
          <w:rFonts w:ascii="仿宋" w:eastAsia="仿宋" w:hAnsi="仿宋"/>
          <w:sz w:val="28"/>
        </w:rPr>
        <w:t>目标客户群：确定项目的目标客户，包括企业类型、行业、规模等，以及如何吸引和保留这些客户。</w:t>
      </w:r>
      <w:r>
        <w:rPr>
          <w:rFonts w:ascii="仿宋" w:eastAsia="仿宋" w:hAnsi="仿宋"/>
          <w:sz w:val="28"/>
        </w:rPr>
        <w:br/>
        <w:t xml:space="preserve">    4.</w:t>
      </w:r>
      <w:r>
        <w:rPr>
          <w:rFonts w:ascii="仿宋" w:eastAsia="仿宋" w:hAnsi="仿宋"/>
          <w:sz w:val="28"/>
        </w:rPr>
        <w:t>技术可行性：评估项目所使用的技术是否成熟，是否具有足够的创新性，以及是否能够有效地解决现有问题。</w:t>
      </w:r>
      <w:r>
        <w:rPr>
          <w:rFonts w:ascii="仿宋" w:eastAsia="仿宋" w:hAnsi="仿宋"/>
          <w:sz w:val="28"/>
        </w:rPr>
        <w:br/>
        <w:t xml:space="preserve">    5.</w:t>
      </w:r>
      <w:r>
        <w:rPr>
          <w:rFonts w:ascii="仿宋" w:eastAsia="仿宋" w:hAnsi="仿宋"/>
          <w:sz w:val="28"/>
        </w:rPr>
        <w:t>经济可行性：分析项目的预期收益、成本、投资回报率和财务可持续性，确保项目在经济上是可行的。</w:t>
      </w:r>
      <w:r>
        <w:rPr>
          <w:rFonts w:ascii="仿宋" w:eastAsia="仿宋" w:hAnsi="仿宋"/>
          <w:sz w:val="28"/>
        </w:rPr>
        <w:br/>
        <w:t xml:space="preserve">    6.</w:t>
      </w:r>
      <w:r>
        <w:rPr>
          <w:rFonts w:ascii="仿宋" w:eastAsia="仿宋" w:hAnsi="仿宋"/>
          <w:sz w:val="28"/>
        </w:rPr>
        <w:t>社会效益：说明项目对当地就业、经济发展的潜在贡献，以及如何提升社会福祉。</w:t>
      </w:r>
      <w:r>
        <w:rPr>
          <w:rFonts w:ascii="仿宋" w:eastAsia="仿宋" w:hAnsi="仿宋"/>
          <w:sz w:val="28"/>
        </w:rPr>
        <w:br/>
        <w:t xml:space="preserve">    7.</w:t>
      </w:r>
      <w:r>
        <w:rPr>
          <w:rFonts w:ascii="仿宋" w:eastAsia="仿宋" w:hAnsi="仿宋"/>
          <w:sz w:val="28"/>
        </w:rPr>
        <w:t>风险评估：识别项目可能面临的各种风险，如市场风险、技术风险、运营风险等，并提出相应的风险管理策略。</w:t>
      </w:r>
    </w:p>
    <w:p w:rsidR="008551DE" w14:textId="5255452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合规性：确保项目符合所有适用的法律法规，包括数据隐私、安全标准等。</w:t>
      </w:r>
      <w:r>
        <w:rPr>
          <w:rFonts w:ascii="仿宋" w:eastAsia="仿宋" w:hAnsi="仿宋"/>
          <w:sz w:val="28"/>
        </w:rPr>
        <w:br/>
        <w:t xml:space="preserve">    9.</w:t>
      </w:r>
      <w:r>
        <w:rPr>
          <w:rFonts w:ascii="仿宋" w:eastAsia="仿宋" w:hAnsi="仿宋"/>
          <w:sz w:val="28"/>
        </w:rPr>
        <w:t>项目优势：总结项目在技术、市场、财务和社会方面的优势，以及如何形成竞争壁垒。</w:t>
      </w:r>
      <w:r>
        <w:rPr>
          <w:rFonts w:ascii="仿宋" w:eastAsia="仿宋" w:hAnsi="仿宋"/>
          <w:sz w:val="28"/>
        </w:rPr>
        <w:br/>
      </w:r>
      <w:r>
        <w:rPr>
          <w:rFonts w:ascii="仿宋" w:eastAsia="仿宋" w:hAnsi="仿宋"/>
          <w:sz w:val="28"/>
        </w:rPr>
        <w:t xml:space="preserve">10. </w:t>
      </w:r>
      <w:r>
        <w:rPr>
          <w:rFonts w:ascii="仿宋" w:eastAsia="仿宋" w:hAnsi="仿宋"/>
          <w:sz w:val="28"/>
        </w:rPr>
        <w:t>建设理由：综合上述分析，明确说明在此时、此地建设视频分析仪项目的紧迫性、必要性和可行性，以及该项目如何为投资者带来预期的回报。</w:t>
      </w:r>
      <w:r>
        <w:rPr>
          <w:rFonts w:ascii="仿宋" w:eastAsia="仿宋" w:hAnsi="仿宋"/>
          <w:sz w:val="28"/>
        </w:rPr>
        <w:br/>
      </w:r>
      <w:r>
        <w:rPr>
          <w:rFonts w:ascii="仿宋" w:eastAsia="仿宋" w:hAnsi="仿宋"/>
          <w:sz w:val="28"/>
        </w:rPr>
        <w:t>通过上述内容的综合分析，项目定位及建设理由应清晰地传达项目的市场价值、技术优势和财务可持续性，为决策者提供充分的依据来评估项目的可行性。</w:t>
      </w:r>
    </w:p>
    <w:p w:rsidR="009D1637" w:rsidRPr="00913CD1" w:rsidP="00457322" w14:paraId="26C0F2D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3306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2142F6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B6AB37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772E50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视频分析仪</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DC8E20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视频分析仪</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E94385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视频分析仪</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742C0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6EBEF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45EA8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E7D1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0EB31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项目功能、盈利性等</w:t>
      </w:r>
    </w:p>
    <w:p w:rsidR="007D3AEE" w:rsidRPr="00913CD1" w:rsidP="00457322" w14:paraId="69D9EB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81C692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4FC0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2B6777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项目建设的可行性和效益的合理性。</w:t>
      </w:r>
    </w:p>
    <w:p w:rsidR="009D1637" w:rsidRPr="00913CD1" w:rsidP="00457322" w14:paraId="5D11A0F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视频分析仪</w:t>
      </w:r>
      <w:r w:rsidRPr="00913CD1">
        <w:rPr>
          <w:rFonts w:ascii="仿宋" w:eastAsia="仿宋" w:hAnsi="仿宋"/>
        </w:rPr>
        <w:t>项目建设选址</w:t>
      </w:r>
      <w:bookmarkEnd w:id="9"/>
    </w:p>
    <w:p w:rsidR="009D1637" w:rsidRPr="00913CD1" w:rsidP="00457322" w14:paraId="085804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项目选址及规划</w:t>
      </w:r>
    </w:p>
    <w:p w:rsidR="009D1637" w:rsidRPr="00913CD1" w:rsidP="00457322" w14:paraId="33B1C99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项目的建设。</w:t>
      </w:r>
    </w:p>
    <w:p w:rsidR="009D1637" w:rsidRPr="00913CD1" w:rsidP="00457322" w14:paraId="468F81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项目背景及选址理由</w:t>
      </w:r>
    </w:p>
    <w:p w:rsidR="009D1637" w:rsidRPr="00913CD1" w:rsidP="00457322" w14:paraId="0A78D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项目背景</w:t>
      </w:r>
    </w:p>
    <w:p w:rsidR="008551DE" w14:paraId="59D4A25A" w14:textId="1F9F022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视频分析仪项目背景分析：</w:t>
      </w:r>
      <w:r>
        <w:rPr>
          <w:rFonts w:ascii="仿宋" w:eastAsia="仿宋" w:hAnsi="仿宋"/>
          <w:sz w:val="28"/>
        </w:rPr>
        <w:br/>
      </w:r>
      <w:r>
        <w:rPr>
          <w:rFonts w:ascii="仿宋" w:eastAsia="仿宋" w:hAnsi="仿宋"/>
          <w:sz w:val="28"/>
        </w:rPr>
        <w:t>随着数字化技术的快速发展，视频监控系统在各个领域得到了广泛应用。然而，传统视频监控系统主要功能停留在图像采集和简单存储层面，对于视频内容的高效分析和智能化处理能力相对薄弱。视频分析仪项目的提出，旨在通过先进的人工智能和计算机视觉技术，实现对视频数据的实时分析、识别和智能处理，从而提高监控系统的效率和智能化水平。</w:t>
      </w:r>
      <w:r>
        <w:rPr>
          <w:rFonts w:ascii="仿宋" w:eastAsia="仿宋" w:hAnsi="仿宋"/>
          <w:sz w:val="28"/>
        </w:rPr>
        <w:br/>
      </w:r>
      <w:r>
        <w:rPr>
          <w:rFonts w:ascii="仿宋" w:eastAsia="仿宋" w:hAnsi="仿宋"/>
          <w:sz w:val="28"/>
        </w:rPr>
        <w:t>本项目背景分析主要围绕以下几个方面展开：</w:t>
      </w:r>
      <w:r>
        <w:rPr>
          <w:rFonts w:ascii="仿宋" w:eastAsia="仿宋" w:hAnsi="仿宋"/>
          <w:sz w:val="28"/>
        </w:rPr>
        <w:br/>
        <w:t xml:space="preserve">    1.</w:t>
      </w:r>
      <w:r>
        <w:rPr>
          <w:rFonts w:ascii="仿宋" w:eastAsia="仿宋" w:hAnsi="仿宋"/>
          <w:sz w:val="28"/>
        </w:rPr>
        <w:t>技术背景：当前人工智能技术，特别是深度学习在图像识别领域的突破，为视频分析提供了强大的技术支撑。</w:t>
      </w:r>
      <w:r>
        <w:rPr>
          <w:rFonts w:ascii="仿宋" w:eastAsia="仿宋" w:hAnsi="仿宋"/>
          <w:sz w:val="28"/>
        </w:rPr>
        <w:br/>
        <w:t xml:space="preserve">    2.</w:t>
      </w:r>
      <w:r>
        <w:rPr>
          <w:rFonts w:ascii="仿宋" w:eastAsia="仿宋" w:hAnsi="仿宋"/>
          <w:sz w:val="28"/>
        </w:rPr>
        <w:t>市场背景：视频监控市场的不断扩大，以及对于视频内容分析的日益增长的需求，为该项目提供了广阔的市场机遇。</w:t>
      </w:r>
      <w:r>
        <w:rPr>
          <w:rFonts w:ascii="仿宋" w:eastAsia="仿宋" w:hAnsi="仿宋"/>
          <w:sz w:val="28"/>
        </w:rPr>
        <w:br/>
        <w:t xml:space="preserve">    3.</w:t>
      </w:r>
      <w:r>
        <w:rPr>
          <w:rFonts w:ascii="仿宋" w:eastAsia="仿宋" w:hAnsi="仿宋"/>
          <w:sz w:val="28"/>
        </w:rPr>
        <w:t>应用背景：视频分析仪在安防、交通、零售、医疗等领域的应用潜力巨大，能够有效提升各行业的运营效率和管理水平。</w:t>
      </w:r>
      <w:r>
        <w:rPr>
          <w:rFonts w:ascii="仿宋" w:eastAsia="仿宋" w:hAnsi="仿宋"/>
          <w:sz w:val="28"/>
        </w:rPr>
        <w:br/>
        <w:t xml:space="preserve">    4.</w:t>
      </w:r>
      <w:r>
        <w:rPr>
          <w:rFonts w:ascii="仿宋" w:eastAsia="仿宋" w:hAnsi="仿宋"/>
          <w:sz w:val="28"/>
        </w:rPr>
        <w:t>政策背景：政府对于公共安全、智慧城市建设等方面的政策支持，为项目提供了良好的政策环境。</w:t>
      </w:r>
      <w:r>
        <w:rPr>
          <w:rFonts w:ascii="仿宋" w:eastAsia="仿宋" w:hAnsi="仿宋"/>
          <w:sz w:val="28"/>
        </w:rPr>
        <w:br/>
        <w:t xml:space="preserve">    5.</w:t>
      </w:r>
    </w:p>
    <w:p w:rsidR="008551DE" w14:textId="1F9F0229">
      <w:pPr>
        <w:ind w:firstLine="560"/>
      </w:pPr>
      <w:r>
        <w:rPr>
          <w:rFonts w:ascii="仿宋" w:eastAsia="仿宋" w:hAnsi="仿宋"/>
          <w:sz w:val="28"/>
        </w:rPr>
        <w:t>竞争背景：目前市场上存在多种视频分析解决方案，但功能和性能上存在差异，本项目将通过技术创新和市场定位，形成独特的竞争优势。</w:t>
      </w:r>
      <w:r>
        <w:rPr>
          <w:rFonts w:ascii="仿宋" w:eastAsia="仿宋" w:hAnsi="仿宋"/>
          <w:sz w:val="28"/>
        </w:rPr>
        <w:br/>
      </w:r>
      <w:r>
        <w:rPr>
          <w:rFonts w:ascii="仿宋" w:eastAsia="仿宋" w:hAnsi="仿宋"/>
          <w:sz w:val="28"/>
        </w:rPr>
        <w:t>综上所述，视频分析仪项目具有良好的技术基础、市场机遇、应用潜力、政策支持和竞争优势，为项目的实施提供了坚实的基础。</w:t>
      </w:r>
    </w:p>
    <w:p w:rsidR="009D1637" w:rsidRPr="00913CD1" w:rsidP="00457322" w14:paraId="4D653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DF56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AF3B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项目的发展和扩张。</w:t>
      </w:r>
    </w:p>
    <w:p w:rsidR="009D1637" w:rsidRPr="00913CD1" w:rsidP="00457322" w14:paraId="437FA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项目的可迗性。</w:t>
      </w:r>
    </w:p>
    <w:p w:rsidR="009D1637" w:rsidRPr="00913CD1" w:rsidP="00457322" w14:paraId="12F3D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项目建设提供了良好基础条件。</w:t>
      </w:r>
    </w:p>
    <w:p w:rsidR="009D1637" w:rsidRPr="00913CD1" w:rsidP="00457322" w14:paraId="2FCD31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项目规模和扩展的需要。</w:t>
      </w:r>
    </w:p>
    <w:p w:rsidR="009D1637" w:rsidRPr="00913CD1" w:rsidP="00457322" w14:paraId="6DE954DA"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视频分析仪</w:t>
      </w:r>
      <w:r w:rsidRPr="00913CD1">
        <w:rPr>
          <w:rFonts w:ascii="仿宋" w:eastAsia="仿宋" w:hAnsi="仿宋"/>
        </w:rPr>
        <w:t>项目生产规模</w:t>
      </w:r>
      <w:bookmarkEnd w:id="10"/>
    </w:p>
    <w:p w:rsidR="009D1637" w:rsidRPr="00913CD1" w:rsidP="00457322" w14:paraId="2B690F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87265A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7B34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2D3EB0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6ECAB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视频分析仪</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项目实施过程中，对环境的影响降到最低。</w:t>
      </w:r>
    </w:p>
    <w:p w:rsidR="009D1637" w:rsidRPr="00913CD1" w:rsidP="00457322" w14:paraId="207C82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3942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6142A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EBE0DA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视频分析仪</w:t>
      </w:r>
      <w:r w:rsidRPr="00913CD1">
        <w:rPr>
          <w:rFonts w:ascii="仿宋" w:eastAsia="仿宋" w:hAnsi="仿宋"/>
        </w:rPr>
        <w:t>项目总投资及资金构成</w:t>
      </w:r>
      <w:bookmarkEnd w:id="13"/>
    </w:p>
    <w:p w:rsidR="009D1637" w:rsidRPr="00913CD1" w:rsidP="00457322" w14:paraId="2C1E6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的生产能力。</w:t>
      </w:r>
    </w:p>
    <w:p w:rsidR="009D1637" w:rsidRPr="00913CD1" w:rsidP="00457322" w14:paraId="24AA8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项目总投资</w:t>
      </w:r>
    </w:p>
    <w:p w:rsidR="009D1637" w:rsidRPr="00913CD1" w:rsidP="00457322" w14:paraId="3C30C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6DA9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A61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FAA9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5E41B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9A16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F328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0A70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项目的顺利建设奠定了财务基础。</w:t>
      </w:r>
    </w:p>
    <w:p w:rsidR="009D1637" w:rsidRPr="00913CD1" w:rsidP="00457322" w14:paraId="121010A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D5A9D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845B86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视频分析仪</w:t>
      </w:r>
      <w:r w:rsidRPr="00913CD1">
        <w:rPr>
          <w:rFonts w:ascii="仿宋" w:eastAsia="仿宋" w:hAnsi="仿宋"/>
        </w:rPr>
        <w:t>项目预期经济效益规划目标</w:t>
      </w:r>
      <w:bookmarkEnd w:id="15"/>
    </w:p>
    <w:p w:rsidR="009D1637" w:rsidRPr="00913CD1" w:rsidP="00457322" w14:paraId="55C12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项目的盈利能力和市场竞争力。</w:t>
      </w:r>
    </w:p>
    <w:p w:rsidR="009D1637" w:rsidRPr="00913CD1" w:rsidP="00457322" w14:paraId="6EE744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项目具有较高的投资价值和发展潜力。</w:t>
      </w:r>
    </w:p>
    <w:p w:rsidR="009D1637" w:rsidRPr="00913CD1" w:rsidP="00457322" w14:paraId="393E4F0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66AD68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视频分析仪</w:t>
      </w:r>
      <w:r w:rsidRPr="00913CD1">
        <w:rPr>
          <w:rFonts w:ascii="仿宋" w:eastAsia="仿宋" w:hAnsi="仿宋"/>
        </w:rPr>
        <w:t>项目建设进度规划</w:t>
      </w:r>
      <w:bookmarkEnd w:id="16"/>
    </w:p>
    <w:p w:rsidR="009D1637" w:rsidRPr="00913CD1" w:rsidP="00457322" w14:paraId="6BB4AC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视频分析仪</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项目的顺利进行和按时完成。</w:t>
      </w:r>
    </w:p>
    <w:p w:rsidR="009D1637" w:rsidRPr="00913CD1" w:rsidP="00457322" w14:paraId="0D53DB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项目的质量和进度。</w:t>
      </w:r>
    </w:p>
    <w:p w:rsidR="009D1637" w:rsidRPr="00913CD1" w:rsidP="00457322" w14:paraId="651C7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F0352A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视频分析仪</w:t>
      </w:r>
      <w:r w:rsidRPr="00913CD1">
        <w:rPr>
          <w:rFonts w:ascii="仿宋" w:eastAsia="仿宋" w:hAnsi="仿宋"/>
        </w:rPr>
        <w:t>项目综合评价</w:t>
      </w:r>
      <w:bookmarkEnd w:id="17"/>
    </w:p>
    <w:p w:rsidR="00BF6395" w:rsidRPr="00913CD1" w:rsidP="00457322" w14:paraId="0D879A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视频分析仪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636710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视频分析仪项目的投资回报率稳定且可观。根据市场调查和预测，视频分析仪市场需求持续增长，具有良好的市场前景和发展空间。我们的投资方向紧密结合国家产业政策和市场需求，为投资者创造可观的投资收益。</w:t>
      </w:r>
    </w:p>
    <w:p w:rsidR="00BF6395" w:rsidRPr="00913CD1" w:rsidP="00457322" w14:paraId="119C091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视频分析仪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A14A8FE"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在技术方案设计方面，我们注重方案的优化和效益的提升。通过科学合理的设计，实现视频分析仪</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生产流程的高效化和产品的优质化。我们将采用先进的生产工艺和技术，提高生产效率，降低生产成本。同时，我们还将加强产品研发和创新，不断推出具有竞争力的新产品，满足视频分析仪</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5A3ED9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此外，视频分析仪项目的建设将带来显著的就业机会和社会效益。项目的实施将促进当地经济的发展，提升当地民众的生活水平。我们将积极履行社会责任，关注环境保护和可持续发展，为社会做出积极贡献。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CDF9BF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综上所述，本期视频分析仪项目具备技术和经济的可行性，具有良好的市场前景和发展空间。我们将充分发挥自身优势，抓住市场机遇，为投资者创造丰厚的投资回报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96F3D5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B9191B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A90F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74757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702E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4B9FB3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DE725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78CF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528E2B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C8F5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16AB8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641A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FBD4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C553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C6CE5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89AE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8C17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1649DC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C050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8FB6B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视频分析仪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04FE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视频分析仪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35C0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视频分析仪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BAAA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C610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2900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95DB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B042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视频分析仪</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8E04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ED066E9"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C089F6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1D74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项目的顺利进行和迗成目标。</w:t>
      </w:r>
    </w:p>
    <w:p w:rsidR="009D1637" w:rsidRPr="00913CD1" w:rsidP="00457322" w14:paraId="5B154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9B08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53A4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7F3A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8D86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1DB0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ACF9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82BF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AE23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32B9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96284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38C6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BB5D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9909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BE85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B3FB5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6192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CF18D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9BD9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936F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DA66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481E8A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6C6C7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2E51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A748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26B7FF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118E6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357F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1EB1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29A3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17645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1588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C9DC1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B0A3C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2CFAB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3F18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40172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6A0B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E9A0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5B5D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D171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A9877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63C6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6AD0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7C06C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BFE43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4660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9697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DF01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E6460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BC69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C7F6E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FC37AE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94F42D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视频分析仪</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0C41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DDF9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6F70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D63986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视频分析仪</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0D98E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53955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39D2C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FAFF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BB2C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4C90B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5FC4931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34BEA0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25E782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D34F1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31220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9628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46CE1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01F99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74A8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0688E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63B9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61943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5239F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53A0E6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视频分析仪</w:t>
      </w:r>
      <w:r w:rsidRPr="00913CD1">
        <w:rPr>
          <w:rFonts w:ascii="仿宋" w:eastAsia="仿宋" w:hAnsi="仿宋"/>
        </w:rPr>
        <w:t>项目技术工艺分析</w:t>
      </w:r>
      <w:bookmarkEnd w:id="28"/>
    </w:p>
    <w:p w:rsidR="009D1637" w:rsidRPr="00913CD1" w:rsidP="00457322" w14:paraId="6F474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C278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3580E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42BF0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4AA1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B89A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B7ED6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BF92C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视频分析仪</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13E1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7210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9A9C77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视频分析仪项目</w:t>
      </w:r>
      <w:r w:rsidRPr="00913CD1">
        <w:rPr>
          <w:rFonts w:ascii="仿宋" w:eastAsia="仿宋" w:hAnsi="仿宋"/>
        </w:rPr>
        <w:t>质量管理</w:t>
      </w:r>
      <w:bookmarkEnd w:id="29"/>
    </w:p>
    <w:p w:rsidR="009D1637" w:rsidRPr="00913CD1" w:rsidP="00457322" w14:paraId="01575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F4475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0597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2C89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5610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656E8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F2A7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B9D74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28190A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视频分析仪项目</w:t>
      </w:r>
      <w:r w:rsidRPr="00913CD1">
        <w:rPr>
          <w:rFonts w:ascii="仿宋" w:eastAsia="仿宋" w:hAnsi="仿宋"/>
        </w:rPr>
        <w:t>设备选型方案</w:t>
      </w:r>
      <w:bookmarkEnd w:id="30"/>
    </w:p>
    <w:p w:rsidR="009D1637" w:rsidRPr="00913CD1" w:rsidP="00457322" w14:paraId="2F97C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D932F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28DA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E69A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5E35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D0E68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CC2F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E8BD1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项目的高效运行和产品质量的稳定提升。</w:t>
      </w:r>
    </w:p>
    <w:p w:rsidR="009D1637" w:rsidRPr="00913CD1" w:rsidP="00457322" w14:paraId="24E4EBD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3862E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7383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3A68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73ECA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EE5D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2EA1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9997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002C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DDA4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2F80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5FABB67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983F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704B0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9F9B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C45C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视频分析仪</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BA30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7B0B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2A70A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D4E3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视频分析仪</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https://d.book118.com/368003072023006034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B2F3A7F" w14:textId="77777777">
    <w:pPr>
      <w:pStyle w:val="Footer"/>
      <w:jc w:val="center"/>
    </w:pPr>
  </w:p>
  <w:p w:rsidR="008D6901" w14:paraId="1DE3EB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85C609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6AF1EEA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1565428"/>
      <w:docPartObj>
        <w:docPartGallery w:val="Page Numbers (Bottom of Page)"/>
        <w:docPartUnique/>
      </w:docPartObj>
    </w:sdtPr>
    <w:sdtContent>
      <w:sdt>
        <w:sdtPr>
          <w:id w:val="17411486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204162"/>
      <w:docPartObj>
        <w:docPartGallery w:val="Page Numbers (Bottom of Page)"/>
        <w:docPartUnique/>
      </w:docPartObj>
    </w:sdtPr>
    <w:sdtContent>
      <w:sdt>
        <w:sdtPr>
          <w:id w:val="2095743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5014915"/>
      <w:docPartObj>
        <w:docPartGallery w:val="Page Numbers (Bottom of Page)"/>
        <w:docPartUnique/>
      </w:docPartObj>
    </w:sdtPr>
    <w:sdtContent>
      <w:sdt>
        <w:sdtPr>
          <w:id w:val="339026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7300770"/>
      <w:docPartObj>
        <w:docPartGallery w:val="Page Numbers (Bottom of Page)"/>
        <w:docPartUnique/>
      </w:docPartObj>
    </w:sdtPr>
    <w:sdtContent>
      <w:sdt>
        <w:sdtPr>
          <w:id w:val="18816966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762033"/>
      <w:docPartObj>
        <w:docPartGallery w:val="Page Numbers (Bottom of Page)"/>
        <w:docPartUnique/>
      </w:docPartObj>
    </w:sdtPr>
    <w:sdtContent>
      <w:sdt>
        <w:sdtPr>
          <w:id w:val="311756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9554186"/>
      <w:docPartObj>
        <w:docPartGallery w:val="Page Numbers (Bottom of Page)"/>
        <w:docPartUnique/>
      </w:docPartObj>
    </w:sdtPr>
    <w:sdtContent>
      <w:sdt>
        <w:sdtPr>
          <w:id w:val="16627060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6297269"/>
      <w:docPartObj>
        <w:docPartGallery w:val="Page Numbers (Bottom of Page)"/>
        <w:docPartUnique/>
      </w:docPartObj>
    </w:sdtPr>
    <w:sdtContent>
      <w:sdt>
        <w:sdtPr>
          <w:id w:val="17536759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600768"/>
      <w:docPartObj>
        <w:docPartGallery w:val="Page Numbers (Bottom of Page)"/>
        <w:docPartUnique/>
      </w:docPartObj>
    </w:sdtPr>
    <w:sdtContent>
      <w:sdt>
        <w:sdtPr>
          <w:id w:val="6801122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8654388"/>
      <w:docPartObj>
        <w:docPartGallery w:val="Page Numbers (Bottom of Page)"/>
        <w:docPartUnique/>
      </w:docPartObj>
    </w:sdtPr>
    <w:sdtContent>
      <w:sdt>
        <w:sdtPr>
          <w:id w:val="3762332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0368759"/>
      <w:docPartObj>
        <w:docPartGallery w:val="Page Numbers (Bottom of Page)"/>
        <w:docPartUnique/>
      </w:docPartObj>
    </w:sdtPr>
    <w:sdtContent>
      <w:sdt>
        <w:sdtPr>
          <w:id w:val="16839660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1481774"/>
      <w:docPartObj>
        <w:docPartGallery w:val="Page Numbers (Bottom of Page)"/>
        <w:docPartUnique/>
      </w:docPartObj>
    </w:sdtPr>
    <w:sdtContent>
      <w:sdt>
        <w:sdtPr>
          <w:id w:val="2080807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4732798"/>
      <w:docPartObj>
        <w:docPartGallery w:val="Page Numbers (Bottom of Page)"/>
        <w:docPartUnique/>
      </w:docPartObj>
    </w:sdtPr>
    <w:sdtContent>
      <w:sdt>
        <w:sdtPr>
          <w:id w:val="18956810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8343057"/>
      <w:docPartObj>
        <w:docPartGallery w:val="Page Numbers (Bottom of Page)"/>
        <w:docPartUnique/>
      </w:docPartObj>
    </w:sdtPr>
    <w:sdtContent>
      <w:sdt>
        <w:sdtPr>
          <w:id w:val="1898852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354237"/>
      <w:docPartObj>
        <w:docPartGallery w:val="Page Numbers (Bottom of Page)"/>
        <w:docPartUnique/>
      </w:docPartObj>
    </w:sdtPr>
    <w:sdtContent>
      <w:sdt>
        <w:sdtPr>
          <w:id w:val="18194097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6060179"/>
      <w:docPartObj>
        <w:docPartGallery w:val="Page Numbers (Bottom of Page)"/>
        <w:docPartUnique/>
      </w:docPartObj>
    </w:sdtPr>
    <w:sdtContent>
      <w:sdt>
        <w:sdtPr>
          <w:id w:val="592977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7541406"/>
      <w:docPartObj>
        <w:docPartGallery w:val="Page Numbers (Bottom of Page)"/>
        <w:docPartUnique/>
      </w:docPartObj>
    </w:sdtPr>
    <w:sdtContent>
      <w:sdt>
        <w:sdtPr>
          <w:id w:val="5204975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58911"/>
      <w:docPartObj>
        <w:docPartGallery w:val="Page Numbers (Bottom of Page)"/>
        <w:docPartUnique/>
      </w:docPartObj>
    </w:sdtPr>
    <w:sdtContent>
      <w:sdt>
        <w:sdtPr>
          <w:id w:val="603883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2570949"/>
      <w:docPartObj>
        <w:docPartGallery w:val="Page Numbers (Bottom of Page)"/>
        <w:docPartUnique/>
      </w:docPartObj>
    </w:sdtPr>
    <w:sdtContent>
      <w:sdt>
        <w:sdtPr>
          <w:id w:val="8243936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6753779"/>
      <w:docPartObj>
        <w:docPartGallery w:val="Page Numbers (Bottom of Page)"/>
        <w:docPartUnique/>
      </w:docPartObj>
    </w:sdtPr>
    <w:sdtContent>
      <w:sdt>
        <w:sdtPr>
          <w:id w:val="2751284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1219177"/>
      <w:docPartObj>
        <w:docPartGallery w:val="Page Numbers (Bottom of Page)"/>
        <w:docPartUnique/>
      </w:docPartObj>
    </w:sdtPr>
    <w:sdtContent>
      <w:sdt>
        <w:sdtPr>
          <w:id w:val="521749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819360"/>
      <w:docPartObj>
        <w:docPartGallery w:val="Page Numbers (Bottom of Page)"/>
        <w:docPartUnique/>
      </w:docPartObj>
    </w:sdtPr>
    <w:sdtContent>
      <w:sdt>
        <w:sdtPr>
          <w:id w:val="16309538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120028"/>
      <w:docPartObj>
        <w:docPartGallery w:val="Page Numbers (Bottom of Page)"/>
        <w:docPartUnique/>
      </w:docPartObj>
    </w:sdtPr>
    <w:sdtContent>
      <w:sdt>
        <w:sdtPr>
          <w:id w:val="7740992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920505"/>
      <w:docPartObj>
        <w:docPartGallery w:val="Page Numbers (Bottom of Page)"/>
        <w:docPartUnique/>
      </w:docPartObj>
    </w:sdtPr>
    <w:sdtContent>
      <w:sdt>
        <w:sdtPr>
          <w:id w:val="1325166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8729570"/>
      <w:docPartObj>
        <w:docPartGallery w:val="Page Numbers (Bottom of Page)"/>
        <w:docPartUnique/>
      </w:docPartObj>
    </w:sdtPr>
    <w:sdtContent>
      <w:sdt>
        <w:sdtPr>
          <w:id w:val="12909835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391370"/>
      <w:docPartObj>
        <w:docPartGallery w:val="Page Numbers (Bottom of Page)"/>
        <w:docPartUnique/>
      </w:docPartObj>
    </w:sdtPr>
    <w:sdtContent>
      <w:sdt>
        <w:sdtPr>
          <w:id w:val="984196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73286"/>
      <w:docPartObj>
        <w:docPartGallery w:val="Page Numbers (Bottom of Page)"/>
        <w:docPartUnique/>
      </w:docPartObj>
    </w:sdtPr>
    <w:sdtContent>
      <w:sdt>
        <w:sdtPr>
          <w:id w:val="9681526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5270739"/>
      <w:docPartObj>
        <w:docPartGallery w:val="Page Numbers (Bottom of Page)"/>
        <w:docPartUnique/>
      </w:docPartObj>
    </w:sdtPr>
    <w:sdtContent>
      <w:sdt>
        <w:sdtPr>
          <w:id w:val="1232878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9768690"/>
      <w:docPartObj>
        <w:docPartGallery w:val="Page Numbers (Bottom of Page)"/>
        <w:docPartUnique/>
      </w:docPartObj>
    </w:sdtPr>
    <w:sdtContent>
      <w:sdt>
        <w:sdtPr>
          <w:id w:val="678804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0916663"/>
      <w:docPartObj>
        <w:docPartGallery w:val="Page Numbers (Bottom of Page)"/>
        <w:docPartUnique/>
      </w:docPartObj>
    </w:sdtPr>
    <w:sdtContent>
      <w:sdt>
        <w:sdtPr>
          <w:id w:val="13647878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CF40F66" w14:textId="77777777">
    <w:pPr>
      <w:pStyle w:val="Header"/>
      <w:pBdr>
        <w:bottom w:val="single" w:sz="4" w:space="1" w:color="auto"/>
      </w:pBdr>
      <w:jc w:val="right"/>
    </w:pPr>
    <w:r>
      <w:t>2024年视频分析仪项目可行性分析报告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2024年视频分析仪项目可行性分析报告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2024年视频分析仪项目可行性分析报告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2024年视频分析仪项目可行性分析报告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2024年视频分析仪项目可行性分析报告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E799815" w14:textId="77777777">
    <w:pPr>
      <w:pStyle w:val="Header"/>
      <w:pBdr>
        <w:bottom w:val="single" w:sz="4" w:space="1" w:color="auto"/>
      </w:pBdr>
      <w:jc w:val="right"/>
      <w:rPr>
        <w:sz w:val="24"/>
        <w:szCs w:val="24"/>
      </w:rPr>
    </w:pPr>
    <w:r>
      <w:t>2024年视频分析仪项目可行性分析报告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2024年视频分析仪项目可行性分析报告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4B5EF8"/>
    <w:rsid w:val="00522AB1"/>
    <w:rsid w:val="00581981"/>
    <w:rsid w:val="005A634D"/>
    <w:rsid w:val="005F2BD8"/>
    <w:rsid w:val="00613DB2"/>
    <w:rsid w:val="00645B6E"/>
    <w:rsid w:val="006E6C65"/>
    <w:rsid w:val="006F4724"/>
    <w:rsid w:val="00757F80"/>
    <w:rsid w:val="007706E5"/>
    <w:rsid w:val="007B457D"/>
    <w:rsid w:val="007D3AEE"/>
    <w:rsid w:val="008551D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CA4F2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68003072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7209</Words>
  <Characters>41093</Characters>
  <Application>Microsoft Office Word</Application>
  <DocSecurity>0</DocSecurity>
  <Lines>342</Lines>
  <Paragraphs>96</Paragraphs>
  <ScaleCrop>false</ScaleCrop>
  <Company/>
  <LinksUpToDate>false</LinksUpToDate>
  <CharactersWithSpaces>48206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2024-02-02T04:05:00Z</dcterms:modified>
</cp:coreProperties>
</file>