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水质分析仪项目规划设计纲要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3" w:history="1">
        <w:r>
          <w:rPr>
            <w:rFonts w:ascii="仿宋" w:eastAsia="仿宋" w:hAnsi="仿宋" w:cs="仿宋" w:hint="eastAsia"/>
            <w:lang w:eastAsia="zh-CN"/>
          </w:rPr>
          <w:t>前言</w:t>
        </w:r>
        <w:r>
          <w:tab/>
        </w:r>
        <w:r>
          <w:fldChar w:fldCharType="begin"/>
        </w:r>
        <w:r>
          <w:instrText xml:space="preserve"> PAGEREF _Toc14873 \h </w:instrText>
        </w:r>
        <w:r>
          <w:fldChar w:fldCharType="separate"/>
        </w:r>
        <w:r>
          <w:t>3</w:t>
        </w:r>
        <w:r>
          <w:fldChar w:fldCharType="end"/>
        </w:r>
      </w:hyperlink>
    </w:p>
    <w:p>
      <w:pPr>
        <w:pStyle w:val="TOC1"/>
        <w:tabs>
          <w:tab w:val="right" w:leader="dot" w:pos="8306"/>
        </w:tabs>
      </w:pPr>
      <w:hyperlink w:anchor="_Toc9768" w:history="1">
        <w:r>
          <w:rPr>
            <w:rFonts w:ascii="仿宋" w:eastAsia="仿宋" w:hAnsi="仿宋" w:cs="仿宋" w:hint="eastAsia"/>
            <w:lang w:eastAsia="zh-CN"/>
          </w:rPr>
          <w:t>一、水质分析仪项目概论</w:t>
        </w:r>
        <w:r>
          <w:tab/>
        </w:r>
        <w:r>
          <w:fldChar w:fldCharType="begin"/>
        </w:r>
        <w:r>
          <w:instrText xml:space="preserve"> PAGEREF _Toc9768 \h </w:instrText>
        </w:r>
        <w:r>
          <w:fldChar w:fldCharType="separate"/>
        </w:r>
        <w:r>
          <w:t>3</w:t>
        </w:r>
        <w:r>
          <w:fldChar w:fldCharType="end"/>
        </w:r>
      </w:hyperlink>
    </w:p>
    <w:p>
      <w:pPr>
        <w:pStyle w:val="TOC2"/>
        <w:tabs>
          <w:tab w:val="right" w:leader="dot" w:pos="8306"/>
        </w:tabs>
      </w:pPr>
      <w:hyperlink w:anchor="_Toc14378" w:history="1">
        <w:r>
          <w:rPr>
            <w:rFonts w:ascii="仿宋" w:eastAsia="仿宋" w:hAnsi="仿宋" w:cs="仿宋" w:hint="eastAsia"/>
            <w:lang w:eastAsia="zh-CN"/>
          </w:rPr>
          <w:t>(一)、水质分析仪项目概况</w:t>
        </w:r>
        <w:r>
          <w:tab/>
        </w:r>
        <w:r>
          <w:fldChar w:fldCharType="begin"/>
        </w:r>
        <w:r>
          <w:instrText xml:space="preserve"> PAGEREF _Toc14378 \h </w:instrText>
        </w:r>
        <w:r>
          <w:fldChar w:fldCharType="separate"/>
        </w:r>
        <w:r>
          <w:t>3</w:t>
        </w:r>
        <w:r>
          <w:fldChar w:fldCharType="end"/>
        </w:r>
      </w:hyperlink>
    </w:p>
    <w:p>
      <w:pPr>
        <w:pStyle w:val="TOC2"/>
        <w:tabs>
          <w:tab w:val="right" w:leader="dot" w:pos="8306"/>
        </w:tabs>
      </w:pPr>
      <w:hyperlink w:anchor="_Toc1541" w:history="1">
        <w:r>
          <w:rPr>
            <w:rFonts w:ascii="仿宋" w:eastAsia="仿宋" w:hAnsi="仿宋" w:cs="仿宋" w:hint="eastAsia"/>
            <w:lang w:eastAsia="zh-CN"/>
          </w:rPr>
          <w:t>(二)、水质分析仪项目目标</w:t>
        </w:r>
        <w:r>
          <w:tab/>
        </w:r>
        <w:r>
          <w:fldChar w:fldCharType="begin"/>
        </w:r>
        <w:r>
          <w:instrText xml:space="preserve"> PAGEREF _Toc1541 \h </w:instrText>
        </w:r>
        <w:r>
          <w:fldChar w:fldCharType="separate"/>
        </w:r>
        <w:r>
          <w:t>5</w:t>
        </w:r>
        <w:r>
          <w:fldChar w:fldCharType="end"/>
        </w:r>
      </w:hyperlink>
    </w:p>
    <w:p>
      <w:pPr>
        <w:pStyle w:val="TOC2"/>
        <w:tabs>
          <w:tab w:val="right" w:leader="dot" w:pos="8306"/>
        </w:tabs>
      </w:pPr>
      <w:hyperlink w:anchor="_Toc15739" w:history="1">
        <w:r>
          <w:rPr>
            <w:rFonts w:ascii="仿宋" w:eastAsia="仿宋" w:hAnsi="仿宋" w:cs="仿宋" w:hint="eastAsia"/>
            <w:lang w:eastAsia="zh-CN"/>
          </w:rPr>
          <w:t>(三)、水质分析仪项目提出的理由</w:t>
        </w:r>
        <w:r>
          <w:tab/>
        </w:r>
        <w:r>
          <w:fldChar w:fldCharType="begin"/>
        </w:r>
        <w:r>
          <w:instrText xml:space="preserve"> PAGEREF _Toc15739 \h </w:instrText>
        </w:r>
        <w:r>
          <w:fldChar w:fldCharType="separate"/>
        </w:r>
        <w:r>
          <w:t>6</w:t>
        </w:r>
        <w:r>
          <w:fldChar w:fldCharType="end"/>
        </w:r>
      </w:hyperlink>
    </w:p>
    <w:p>
      <w:pPr>
        <w:pStyle w:val="TOC2"/>
        <w:tabs>
          <w:tab w:val="right" w:leader="dot" w:pos="8306"/>
        </w:tabs>
      </w:pPr>
      <w:hyperlink w:anchor="_Toc28153" w:history="1">
        <w:r>
          <w:rPr>
            <w:rFonts w:ascii="仿宋" w:eastAsia="仿宋" w:hAnsi="仿宋" w:cs="仿宋" w:hint="eastAsia"/>
            <w:lang w:eastAsia="zh-CN"/>
          </w:rPr>
          <w:t>(四)、水质分析仪项目意义</w:t>
        </w:r>
        <w:r>
          <w:tab/>
        </w:r>
        <w:r>
          <w:fldChar w:fldCharType="begin"/>
        </w:r>
        <w:r>
          <w:instrText xml:space="preserve"> PAGEREF _Toc28153 \h </w:instrText>
        </w:r>
        <w:r>
          <w:fldChar w:fldCharType="separate"/>
        </w:r>
        <w:r>
          <w:t>8</w:t>
        </w:r>
        <w:r>
          <w:fldChar w:fldCharType="end"/>
        </w:r>
      </w:hyperlink>
    </w:p>
    <w:p>
      <w:pPr>
        <w:pStyle w:val="TOC2"/>
        <w:tabs>
          <w:tab w:val="right" w:leader="dot" w:pos="8306"/>
        </w:tabs>
      </w:pPr>
      <w:hyperlink w:anchor="_Toc27155" w:history="1">
        <w:r>
          <w:rPr>
            <w:rFonts w:ascii="仿宋" w:eastAsia="仿宋" w:hAnsi="仿宋" w:cs="仿宋" w:hint="eastAsia"/>
            <w:lang w:eastAsia="zh-CN"/>
          </w:rPr>
          <w:t>(五)、水质分析仪项目背景</w:t>
        </w:r>
        <w:r>
          <w:tab/>
        </w:r>
        <w:r>
          <w:fldChar w:fldCharType="begin"/>
        </w:r>
        <w:r>
          <w:instrText xml:space="preserve"> PAGEREF _Toc27155 \h </w:instrText>
        </w:r>
        <w:r>
          <w:fldChar w:fldCharType="separate"/>
        </w:r>
        <w:r>
          <w:t>9</w:t>
        </w:r>
        <w:r>
          <w:fldChar w:fldCharType="end"/>
        </w:r>
      </w:hyperlink>
    </w:p>
    <w:p>
      <w:pPr>
        <w:pStyle w:val="TOC1"/>
        <w:tabs>
          <w:tab w:val="right" w:leader="dot" w:pos="8306"/>
        </w:tabs>
      </w:pPr>
      <w:hyperlink w:anchor="_Toc22137" w:history="1">
        <w:r>
          <w:rPr>
            <w:rFonts w:ascii="仿宋" w:eastAsia="仿宋" w:hAnsi="仿宋" w:cs="仿宋" w:hint="eastAsia"/>
            <w:lang w:eastAsia="zh-CN"/>
          </w:rPr>
          <w:t>二、产品规划分析</w:t>
        </w:r>
        <w:r>
          <w:tab/>
        </w:r>
        <w:r>
          <w:fldChar w:fldCharType="begin"/>
        </w:r>
        <w:r>
          <w:instrText xml:space="preserve"> PAGEREF _Toc22137 \h </w:instrText>
        </w:r>
        <w:r>
          <w:fldChar w:fldCharType="separate"/>
        </w:r>
        <w:r>
          <w:t>10</w:t>
        </w:r>
        <w:r>
          <w:fldChar w:fldCharType="end"/>
        </w:r>
      </w:hyperlink>
    </w:p>
    <w:p>
      <w:pPr>
        <w:pStyle w:val="TOC2"/>
        <w:tabs>
          <w:tab w:val="right" w:leader="dot" w:pos="8306"/>
        </w:tabs>
      </w:pPr>
      <w:hyperlink w:anchor="_Toc4824" w:history="1">
        <w:r>
          <w:rPr>
            <w:rFonts w:ascii="仿宋" w:eastAsia="仿宋" w:hAnsi="仿宋" w:cs="仿宋" w:hint="eastAsia"/>
            <w:lang w:eastAsia="zh-CN"/>
          </w:rPr>
          <w:t>(一)、产品规划</w:t>
        </w:r>
        <w:r>
          <w:tab/>
        </w:r>
        <w:r>
          <w:fldChar w:fldCharType="begin"/>
        </w:r>
        <w:r>
          <w:instrText xml:space="preserve"> PAGEREF _Toc4824 \h </w:instrText>
        </w:r>
        <w:r>
          <w:fldChar w:fldCharType="separate"/>
        </w:r>
        <w:r>
          <w:t>10</w:t>
        </w:r>
        <w:r>
          <w:fldChar w:fldCharType="end"/>
        </w:r>
      </w:hyperlink>
    </w:p>
    <w:p>
      <w:pPr>
        <w:pStyle w:val="TOC2"/>
        <w:tabs>
          <w:tab w:val="right" w:leader="dot" w:pos="8306"/>
        </w:tabs>
      </w:pPr>
      <w:hyperlink w:anchor="_Toc11769" w:history="1">
        <w:r>
          <w:rPr>
            <w:rFonts w:ascii="仿宋" w:eastAsia="仿宋" w:hAnsi="仿宋" w:cs="仿宋" w:hint="eastAsia"/>
            <w:lang w:eastAsia="zh-CN"/>
          </w:rPr>
          <w:t>(二)、建设规模</w:t>
        </w:r>
        <w:r>
          <w:tab/>
        </w:r>
        <w:r>
          <w:fldChar w:fldCharType="begin"/>
        </w:r>
        <w:r>
          <w:instrText xml:space="preserve"> PAGEREF _Toc11769 \h </w:instrText>
        </w:r>
        <w:r>
          <w:fldChar w:fldCharType="separate"/>
        </w:r>
        <w:r>
          <w:t>10</w:t>
        </w:r>
        <w:r>
          <w:fldChar w:fldCharType="end"/>
        </w:r>
      </w:hyperlink>
    </w:p>
    <w:p>
      <w:pPr>
        <w:pStyle w:val="TOC1"/>
        <w:tabs>
          <w:tab w:val="right" w:leader="dot" w:pos="8306"/>
        </w:tabs>
      </w:pPr>
      <w:hyperlink w:anchor="_Toc11529" w:history="1">
        <w:r>
          <w:rPr>
            <w:rFonts w:ascii="仿宋" w:eastAsia="仿宋" w:hAnsi="仿宋" w:cs="仿宋" w:hint="eastAsia"/>
            <w:lang w:eastAsia="zh-CN"/>
          </w:rPr>
          <w:t>三、市场分析、调研</w:t>
        </w:r>
        <w:r>
          <w:tab/>
        </w:r>
        <w:r>
          <w:fldChar w:fldCharType="begin"/>
        </w:r>
        <w:r>
          <w:instrText xml:space="preserve"> PAGEREF _Toc11529 \h </w:instrText>
        </w:r>
        <w:r>
          <w:fldChar w:fldCharType="separate"/>
        </w:r>
        <w:r>
          <w:t>12</w:t>
        </w:r>
        <w:r>
          <w:fldChar w:fldCharType="end"/>
        </w:r>
      </w:hyperlink>
    </w:p>
    <w:p>
      <w:pPr>
        <w:pStyle w:val="TOC2"/>
        <w:tabs>
          <w:tab w:val="right" w:leader="dot" w:pos="8306"/>
        </w:tabs>
      </w:pPr>
      <w:hyperlink w:anchor="_Toc15084" w:history="1">
        <w:r>
          <w:rPr>
            <w:rFonts w:ascii="仿宋" w:eastAsia="仿宋" w:hAnsi="仿宋" w:cs="仿宋" w:hint="eastAsia"/>
            <w:lang w:eastAsia="zh-CN"/>
          </w:rPr>
          <w:t>(一)、水质分析仪行业分析</w:t>
        </w:r>
        <w:r>
          <w:tab/>
        </w:r>
        <w:r>
          <w:fldChar w:fldCharType="begin"/>
        </w:r>
        <w:r>
          <w:instrText xml:space="preserve"> PAGEREF _Toc15084 \h </w:instrText>
        </w:r>
        <w:r>
          <w:fldChar w:fldCharType="separate"/>
        </w:r>
        <w:r>
          <w:t>12</w:t>
        </w:r>
        <w:r>
          <w:fldChar w:fldCharType="end"/>
        </w:r>
      </w:hyperlink>
    </w:p>
    <w:p>
      <w:pPr>
        <w:pStyle w:val="TOC2"/>
        <w:tabs>
          <w:tab w:val="right" w:leader="dot" w:pos="8306"/>
        </w:tabs>
      </w:pPr>
      <w:hyperlink w:anchor="_Toc15034" w:history="1">
        <w:r>
          <w:rPr>
            <w:rFonts w:ascii="仿宋" w:eastAsia="仿宋" w:hAnsi="仿宋" w:cs="仿宋" w:hint="eastAsia"/>
            <w:lang w:eastAsia="zh-CN"/>
          </w:rPr>
          <w:t>(二)、水质分析仪市场分析预测</w:t>
        </w:r>
        <w:r>
          <w:tab/>
        </w:r>
        <w:r>
          <w:fldChar w:fldCharType="begin"/>
        </w:r>
        <w:r>
          <w:instrText xml:space="preserve"> PAGEREF _Toc15034 \h </w:instrText>
        </w:r>
        <w:r>
          <w:fldChar w:fldCharType="separate"/>
        </w:r>
        <w:r>
          <w:t>12</w:t>
        </w:r>
        <w:r>
          <w:fldChar w:fldCharType="end"/>
        </w:r>
      </w:hyperlink>
    </w:p>
    <w:p>
      <w:pPr>
        <w:pStyle w:val="TOC1"/>
        <w:tabs>
          <w:tab w:val="right" w:leader="dot" w:pos="8306"/>
        </w:tabs>
      </w:pPr>
      <w:hyperlink w:anchor="_Toc7899" w:history="1">
        <w:r>
          <w:rPr>
            <w:rFonts w:ascii="仿宋" w:eastAsia="仿宋" w:hAnsi="仿宋" w:cs="仿宋" w:hint="eastAsia"/>
            <w:lang w:eastAsia="zh-CN"/>
          </w:rPr>
          <w:t>四、水质分析仪项目文档管理</w:t>
        </w:r>
        <w:r>
          <w:tab/>
        </w:r>
        <w:r>
          <w:fldChar w:fldCharType="begin"/>
        </w:r>
        <w:r>
          <w:instrText xml:space="preserve"> PAGEREF _Toc7899 \h </w:instrText>
        </w:r>
        <w:r>
          <w:fldChar w:fldCharType="separate"/>
        </w:r>
        <w:r>
          <w:t>13</w:t>
        </w:r>
        <w:r>
          <w:fldChar w:fldCharType="end"/>
        </w:r>
      </w:hyperlink>
    </w:p>
    <w:p>
      <w:pPr>
        <w:pStyle w:val="TOC2"/>
        <w:tabs>
          <w:tab w:val="right" w:leader="dot" w:pos="8306"/>
        </w:tabs>
      </w:pPr>
      <w:hyperlink w:anchor="_Toc26634" w:history="1">
        <w:r>
          <w:rPr>
            <w:rFonts w:ascii="仿宋" w:eastAsia="仿宋" w:hAnsi="仿宋" w:cs="仿宋" w:hint="eastAsia"/>
            <w:lang w:eastAsia="zh-CN"/>
          </w:rPr>
          <w:t>(一)、文档编制与审查</w:t>
        </w:r>
        <w:r>
          <w:tab/>
        </w:r>
        <w:r>
          <w:fldChar w:fldCharType="begin"/>
        </w:r>
        <w:r>
          <w:instrText xml:space="preserve"> PAGEREF _Toc26634 \h </w:instrText>
        </w:r>
        <w:r>
          <w:fldChar w:fldCharType="separate"/>
        </w:r>
        <w:r>
          <w:t>13</w:t>
        </w:r>
        <w:r>
          <w:fldChar w:fldCharType="end"/>
        </w:r>
      </w:hyperlink>
    </w:p>
    <w:p>
      <w:pPr>
        <w:pStyle w:val="TOC2"/>
        <w:tabs>
          <w:tab w:val="right" w:leader="dot" w:pos="8306"/>
        </w:tabs>
      </w:pPr>
      <w:hyperlink w:anchor="_Toc2873" w:history="1">
        <w:r>
          <w:rPr>
            <w:rFonts w:ascii="仿宋" w:eastAsia="仿宋" w:hAnsi="仿宋" w:cs="仿宋" w:hint="eastAsia"/>
            <w:lang w:eastAsia="zh-CN"/>
          </w:rPr>
          <w:t>(二)、文档发布与分发</w:t>
        </w:r>
        <w:r>
          <w:tab/>
        </w:r>
        <w:r>
          <w:fldChar w:fldCharType="begin"/>
        </w:r>
        <w:r>
          <w:instrText xml:space="preserve"> PAGEREF _Toc2873 \h </w:instrText>
        </w:r>
        <w:r>
          <w:fldChar w:fldCharType="separate"/>
        </w:r>
        <w:r>
          <w:t>15</w:t>
        </w:r>
        <w:r>
          <w:fldChar w:fldCharType="end"/>
        </w:r>
      </w:hyperlink>
    </w:p>
    <w:p>
      <w:pPr>
        <w:pStyle w:val="TOC2"/>
        <w:tabs>
          <w:tab w:val="right" w:leader="dot" w:pos="8306"/>
        </w:tabs>
      </w:pPr>
      <w:hyperlink w:anchor="_Toc18215" w:history="1">
        <w:r>
          <w:rPr>
            <w:rFonts w:ascii="仿宋" w:eastAsia="仿宋" w:hAnsi="仿宋" w:cs="仿宋" w:hint="eastAsia"/>
            <w:lang w:eastAsia="zh-CN"/>
          </w:rPr>
          <w:t>(三)、文档存档与归档</w:t>
        </w:r>
        <w:r>
          <w:tab/>
        </w:r>
        <w:r>
          <w:fldChar w:fldCharType="begin"/>
        </w:r>
        <w:r>
          <w:instrText xml:space="preserve"> PAGEREF _Toc18215 \h </w:instrText>
        </w:r>
        <w:r>
          <w:fldChar w:fldCharType="separate"/>
        </w:r>
        <w:r>
          <w:t>15</w:t>
        </w:r>
        <w:r>
          <w:fldChar w:fldCharType="end"/>
        </w:r>
      </w:hyperlink>
    </w:p>
    <w:p>
      <w:pPr>
        <w:pStyle w:val="TOC1"/>
        <w:tabs>
          <w:tab w:val="right" w:leader="dot" w:pos="8306"/>
        </w:tabs>
      </w:pPr>
      <w:hyperlink w:anchor="_Toc32223" w:history="1">
        <w:r>
          <w:rPr>
            <w:rFonts w:ascii="仿宋" w:eastAsia="仿宋" w:hAnsi="仿宋" w:cs="仿宋" w:hint="eastAsia"/>
            <w:lang w:eastAsia="zh-CN"/>
          </w:rPr>
          <w:t>五、水质分析仪项目土建工程</w:t>
        </w:r>
        <w:r>
          <w:tab/>
        </w:r>
        <w:r>
          <w:fldChar w:fldCharType="begin"/>
        </w:r>
        <w:r>
          <w:instrText xml:space="preserve"> PAGEREF _Toc32223 \h </w:instrText>
        </w:r>
        <w:r>
          <w:fldChar w:fldCharType="separate"/>
        </w:r>
        <w:r>
          <w:t>17</w:t>
        </w:r>
        <w:r>
          <w:fldChar w:fldCharType="end"/>
        </w:r>
      </w:hyperlink>
    </w:p>
    <w:p>
      <w:pPr>
        <w:pStyle w:val="TOC2"/>
        <w:tabs>
          <w:tab w:val="right" w:leader="dot" w:pos="8306"/>
        </w:tabs>
      </w:pPr>
      <w:hyperlink w:anchor="_Toc18783" w:history="1">
        <w:r>
          <w:rPr>
            <w:rFonts w:ascii="仿宋" w:eastAsia="仿宋" w:hAnsi="仿宋" w:cs="仿宋" w:hint="eastAsia"/>
            <w:lang w:eastAsia="zh-CN"/>
          </w:rPr>
          <w:t>(一)、建筑工程设计原则</w:t>
        </w:r>
        <w:r>
          <w:tab/>
        </w:r>
        <w:r>
          <w:fldChar w:fldCharType="begin"/>
        </w:r>
        <w:r>
          <w:instrText xml:space="preserve"> PAGEREF _Toc18783 \h </w:instrText>
        </w:r>
        <w:r>
          <w:fldChar w:fldCharType="separate"/>
        </w:r>
        <w:r>
          <w:t>17</w:t>
        </w:r>
        <w:r>
          <w:fldChar w:fldCharType="end"/>
        </w:r>
      </w:hyperlink>
    </w:p>
    <w:p>
      <w:pPr>
        <w:pStyle w:val="TOC2"/>
        <w:tabs>
          <w:tab w:val="right" w:leader="dot" w:pos="8306"/>
        </w:tabs>
      </w:pPr>
      <w:hyperlink w:anchor="_Toc19027" w:history="1">
        <w:r>
          <w:rPr>
            <w:rFonts w:ascii="仿宋" w:eastAsia="仿宋" w:hAnsi="仿宋" w:cs="仿宋" w:hint="eastAsia"/>
            <w:lang w:eastAsia="zh-CN"/>
          </w:rPr>
          <w:t>(二)、土建工程设计年限及安全等级</w:t>
        </w:r>
        <w:r>
          <w:tab/>
        </w:r>
        <w:r>
          <w:fldChar w:fldCharType="begin"/>
        </w:r>
        <w:r>
          <w:instrText xml:space="preserve"> PAGEREF _Toc19027 \h </w:instrText>
        </w:r>
        <w:r>
          <w:fldChar w:fldCharType="separate"/>
        </w:r>
        <w:r>
          <w:t>18</w:t>
        </w:r>
        <w:r>
          <w:fldChar w:fldCharType="end"/>
        </w:r>
      </w:hyperlink>
    </w:p>
    <w:p>
      <w:pPr>
        <w:pStyle w:val="TOC2"/>
        <w:tabs>
          <w:tab w:val="right" w:leader="dot" w:pos="8306"/>
        </w:tabs>
      </w:pPr>
      <w:hyperlink w:anchor="_Toc17872" w:history="1">
        <w:r>
          <w:rPr>
            <w:rFonts w:ascii="仿宋" w:eastAsia="仿宋" w:hAnsi="仿宋" w:cs="仿宋" w:hint="eastAsia"/>
            <w:lang w:eastAsia="zh-CN"/>
          </w:rPr>
          <w:t>(三)、建筑工程设计总体要求</w:t>
        </w:r>
        <w:r>
          <w:tab/>
        </w:r>
        <w:r>
          <w:fldChar w:fldCharType="begin"/>
        </w:r>
        <w:r>
          <w:instrText xml:space="preserve"> PAGEREF _Toc17872 \h </w:instrText>
        </w:r>
        <w:r>
          <w:fldChar w:fldCharType="separate"/>
        </w:r>
        <w:r>
          <w:t>19</w:t>
        </w:r>
        <w:r>
          <w:fldChar w:fldCharType="end"/>
        </w:r>
      </w:hyperlink>
    </w:p>
    <w:p>
      <w:pPr>
        <w:pStyle w:val="TOC2"/>
        <w:tabs>
          <w:tab w:val="right" w:leader="dot" w:pos="8306"/>
        </w:tabs>
      </w:pPr>
      <w:hyperlink w:anchor="_Toc7743" w:history="1">
        <w:r>
          <w:rPr>
            <w:rFonts w:ascii="仿宋" w:eastAsia="仿宋" w:hAnsi="仿宋" w:cs="仿宋" w:hint="eastAsia"/>
            <w:lang w:eastAsia="zh-CN"/>
          </w:rPr>
          <w:t>(四)、土建工程建设指标</w:t>
        </w:r>
        <w:r>
          <w:tab/>
        </w:r>
        <w:r>
          <w:fldChar w:fldCharType="begin"/>
        </w:r>
        <w:r>
          <w:instrText xml:space="preserve"> PAGEREF _Toc7743 \h </w:instrText>
        </w:r>
        <w:r>
          <w:fldChar w:fldCharType="separate"/>
        </w:r>
        <w:r>
          <w:t>20</w:t>
        </w:r>
        <w:r>
          <w:fldChar w:fldCharType="end"/>
        </w:r>
      </w:hyperlink>
    </w:p>
    <w:p>
      <w:pPr>
        <w:pStyle w:val="TOC1"/>
        <w:tabs>
          <w:tab w:val="right" w:leader="dot" w:pos="8306"/>
        </w:tabs>
      </w:pPr>
      <w:hyperlink w:anchor="_Toc8817" w:history="1">
        <w:r>
          <w:rPr>
            <w:rFonts w:ascii="仿宋" w:eastAsia="仿宋" w:hAnsi="仿宋" w:cs="仿宋" w:hint="eastAsia"/>
            <w:lang w:eastAsia="zh-CN"/>
          </w:rPr>
          <w:t>六、水质分析仪项目选址可行性分析</w:t>
        </w:r>
        <w:r>
          <w:tab/>
        </w:r>
        <w:r>
          <w:fldChar w:fldCharType="begin"/>
        </w:r>
        <w:r>
          <w:instrText xml:space="preserve"> PAGEREF _Toc8817 \h </w:instrText>
        </w:r>
        <w:r>
          <w:fldChar w:fldCharType="separate"/>
        </w:r>
        <w:r>
          <w:t>20</w:t>
        </w:r>
        <w:r>
          <w:fldChar w:fldCharType="end"/>
        </w:r>
      </w:hyperlink>
    </w:p>
    <w:p>
      <w:pPr>
        <w:pStyle w:val="TOC2"/>
        <w:tabs>
          <w:tab w:val="right" w:leader="dot" w:pos="8306"/>
        </w:tabs>
      </w:pPr>
      <w:hyperlink w:anchor="_Toc25294" w:history="1">
        <w:r>
          <w:rPr>
            <w:rFonts w:ascii="仿宋" w:eastAsia="仿宋" w:hAnsi="仿宋" w:cs="仿宋" w:hint="eastAsia"/>
            <w:lang w:eastAsia="zh-CN"/>
          </w:rPr>
          <w:t>(一)、水质分析仪项目选址</w:t>
        </w:r>
        <w:r>
          <w:tab/>
        </w:r>
        <w:r>
          <w:fldChar w:fldCharType="begin"/>
        </w:r>
        <w:r>
          <w:instrText xml:space="preserve"> PAGEREF _Toc25294 \h </w:instrText>
        </w:r>
        <w:r>
          <w:fldChar w:fldCharType="separate"/>
        </w:r>
        <w:r>
          <w:t>20</w:t>
        </w:r>
        <w:r>
          <w:fldChar w:fldCharType="end"/>
        </w:r>
      </w:hyperlink>
    </w:p>
    <w:p>
      <w:pPr>
        <w:pStyle w:val="TOC2"/>
        <w:tabs>
          <w:tab w:val="right" w:leader="dot" w:pos="8306"/>
        </w:tabs>
      </w:pPr>
      <w:hyperlink w:anchor="_Toc6795" w:history="1">
        <w:r>
          <w:rPr>
            <w:rFonts w:ascii="仿宋" w:eastAsia="仿宋" w:hAnsi="仿宋" w:cs="仿宋" w:hint="eastAsia"/>
            <w:lang w:eastAsia="zh-CN"/>
          </w:rPr>
          <w:t>(二)、用地控制指标</w:t>
        </w:r>
        <w:r>
          <w:tab/>
        </w:r>
        <w:r>
          <w:fldChar w:fldCharType="begin"/>
        </w:r>
        <w:r>
          <w:instrText xml:space="preserve"> PAGEREF _Toc6795 \h </w:instrText>
        </w:r>
        <w:r>
          <w:fldChar w:fldCharType="separate"/>
        </w:r>
        <w:r>
          <w:t>20</w:t>
        </w:r>
        <w:r>
          <w:fldChar w:fldCharType="end"/>
        </w:r>
      </w:hyperlink>
    </w:p>
    <w:p>
      <w:pPr>
        <w:pStyle w:val="TOC2"/>
        <w:tabs>
          <w:tab w:val="right" w:leader="dot" w:pos="8306"/>
        </w:tabs>
      </w:pPr>
      <w:hyperlink w:anchor="_Toc10697" w:history="1">
        <w:r>
          <w:rPr>
            <w:rFonts w:ascii="仿宋" w:eastAsia="仿宋" w:hAnsi="仿宋" w:cs="仿宋" w:hint="eastAsia"/>
            <w:lang w:eastAsia="zh-CN"/>
          </w:rPr>
          <w:t>(三)、节约用地措施</w:t>
        </w:r>
        <w:r>
          <w:tab/>
        </w:r>
        <w:r>
          <w:fldChar w:fldCharType="begin"/>
        </w:r>
        <w:r>
          <w:instrText xml:space="preserve"> PAGEREF _Toc10697 \h </w:instrText>
        </w:r>
        <w:r>
          <w:fldChar w:fldCharType="separate"/>
        </w:r>
        <w:r>
          <w:t>22</w:t>
        </w:r>
        <w:r>
          <w:fldChar w:fldCharType="end"/>
        </w:r>
      </w:hyperlink>
    </w:p>
    <w:p>
      <w:pPr>
        <w:pStyle w:val="TOC2"/>
        <w:tabs>
          <w:tab w:val="right" w:leader="dot" w:pos="8306"/>
        </w:tabs>
      </w:pPr>
      <w:hyperlink w:anchor="_Toc13790" w:history="1">
        <w:r>
          <w:rPr>
            <w:rFonts w:ascii="仿宋" w:eastAsia="仿宋" w:hAnsi="仿宋" w:cs="仿宋" w:hint="eastAsia"/>
            <w:lang w:eastAsia="zh-CN"/>
          </w:rPr>
          <w:t>(四)、总图布置方案</w:t>
        </w:r>
        <w:r>
          <w:tab/>
        </w:r>
        <w:r>
          <w:fldChar w:fldCharType="begin"/>
        </w:r>
        <w:r>
          <w:instrText xml:space="preserve"> PAGEREF _Toc13790 \h </w:instrText>
        </w:r>
        <w:r>
          <w:fldChar w:fldCharType="separate"/>
        </w:r>
        <w:r>
          <w:t>23</w:t>
        </w:r>
        <w:r>
          <w:fldChar w:fldCharType="end"/>
        </w:r>
      </w:hyperlink>
    </w:p>
    <w:p>
      <w:pPr>
        <w:pStyle w:val="TOC2"/>
        <w:tabs>
          <w:tab w:val="right" w:leader="dot" w:pos="8306"/>
        </w:tabs>
      </w:pPr>
      <w:hyperlink w:anchor="_Toc3233" w:history="1">
        <w:r>
          <w:rPr>
            <w:rFonts w:ascii="仿宋" w:eastAsia="仿宋" w:hAnsi="仿宋" w:cs="仿宋" w:hint="eastAsia"/>
            <w:lang w:eastAsia="zh-CN"/>
          </w:rPr>
          <w:t>(五)、选址综合评价</w:t>
        </w:r>
        <w:r>
          <w:tab/>
        </w:r>
        <w:r>
          <w:fldChar w:fldCharType="begin"/>
        </w:r>
        <w:r>
          <w:instrText xml:space="preserve"> PAGEREF _Toc3233 \h </w:instrText>
        </w:r>
        <w:r>
          <w:fldChar w:fldCharType="separate"/>
        </w:r>
        <w:r>
          <w:t>24</w:t>
        </w:r>
        <w:r>
          <w:fldChar w:fldCharType="end"/>
        </w:r>
      </w:hyperlink>
    </w:p>
    <w:p>
      <w:pPr>
        <w:pStyle w:val="TOC1"/>
        <w:tabs>
          <w:tab w:val="right" w:leader="dot" w:pos="8306"/>
        </w:tabs>
      </w:pPr>
      <w:hyperlink w:anchor="_Toc24067" w:history="1">
        <w:r>
          <w:rPr>
            <w:rFonts w:ascii="仿宋" w:eastAsia="仿宋" w:hAnsi="仿宋" w:cs="仿宋" w:hint="eastAsia"/>
            <w:lang w:eastAsia="zh-CN"/>
          </w:rPr>
          <w:t>七、水质分析仪项目人力资源培养与发展</w:t>
        </w:r>
        <w:r>
          <w:tab/>
        </w:r>
        <w:r>
          <w:fldChar w:fldCharType="begin"/>
        </w:r>
        <w:r>
          <w:instrText xml:space="preserve"> PAGEREF _Toc24067 \h </w:instrText>
        </w:r>
        <w:r>
          <w:fldChar w:fldCharType="separate"/>
        </w:r>
        <w:r>
          <w:t>25</w:t>
        </w:r>
        <w:r>
          <w:fldChar w:fldCharType="end"/>
        </w:r>
      </w:hyperlink>
    </w:p>
    <w:p>
      <w:pPr>
        <w:pStyle w:val="TOC2"/>
        <w:tabs>
          <w:tab w:val="right" w:leader="dot" w:pos="8306"/>
        </w:tabs>
      </w:pPr>
      <w:hyperlink w:anchor="_Toc21709" w:history="1">
        <w:r>
          <w:rPr>
            <w:rFonts w:ascii="仿宋" w:eastAsia="仿宋" w:hAnsi="仿宋" w:cs="仿宋" w:hint="eastAsia"/>
            <w:lang w:eastAsia="zh-CN"/>
          </w:rPr>
          <w:t>(一)、人才需求与规划</w:t>
        </w:r>
        <w:r>
          <w:tab/>
        </w:r>
        <w:r>
          <w:fldChar w:fldCharType="begin"/>
        </w:r>
        <w:r>
          <w:instrText xml:space="preserve"> PAGEREF _Toc21709 \h </w:instrText>
        </w:r>
        <w:r>
          <w:fldChar w:fldCharType="separate"/>
        </w:r>
        <w:r>
          <w:t>25</w:t>
        </w:r>
        <w:r>
          <w:fldChar w:fldCharType="end"/>
        </w:r>
      </w:hyperlink>
    </w:p>
    <w:p>
      <w:pPr>
        <w:pStyle w:val="TOC2"/>
        <w:tabs>
          <w:tab w:val="right" w:leader="dot" w:pos="8306"/>
        </w:tabs>
      </w:pPr>
      <w:hyperlink w:anchor="_Toc11212" w:history="1">
        <w:r>
          <w:rPr>
            <w:rFonts w:ascii="仿宋" w:eastAsia="仿宋" w:hAnsi="仿宋" w:cs="仿宋" w:hint="eastAsia"/>
            <w:lang w:eastAsia="zh-CN"/>
          </w:rPr>
          <w:t>(二)、培训与发展计划</w:t>
        </w:r>
        <w:r>
          <w:tab/>
        </w:r>
        <w:r>
          <w:fldChar w:fldCharType="begin"/>
        </w:r>
        <w:r>
          <w:instrText xml:space="preserve"> PAGEREF _Toc11212 \h </w:instrText>
        </w:r>
        <w:r>
          <w:fldChar w:fldCharType="separate"/>
        </w:r>
        <w:r>
          <w:t>26</w:t>
        </w:r>
        <w:r>
          <w:fldChar w:fldCharType="end"/>
        </w:r>
      </w:hyperlink>
    </w:p>
    <w:p>
      <w:pPr>
        <w:pStyle w:val="TOC1"/>
        <w:tabs>
          <w:tab w:val="right" w:leader="dot" w:pos="8306"/>
        </w:tabs>
      </w:pPr>
      <w:hyperlink w:anchor="_Toc16426" w:history="1">
        <w:r>
          <w:rPr>
            <w:rFonts w:ascii="仿宋" w:eastAsia="仿宋" w:hAnsi="仿宋" w:cs="仿宋" w:hint="eastAsia"/>
            <w:lang w:eastAsia="zh-CN"/>
          </w:rPr>
          <w:t>八、水质分析仪项目创新与研发</w:t>
        </w:r>
        <w:r>
          <w:tab/>
        </w:r>
        <w:r>
          <w:fldChar w:fldCharType="begin"/>
        </w:r>
        <w:r>
          <w:instrText xml:space="preserve"> PAGEREF _Toc16426 \h </w:instrText>
        </w:r>
        <w:r>
          <w:fldChar w:fldCharType="separate"/>
        </w:r>
        <w:r>
          <w:t>26</w:t>
        </w:r>
        <w:r>
          <w:fldChar w:fldCharType="end"/>
        </w:r>
      </w:hyperlink>
    </w:p>
    <w:p>
      <w:pPr>
        <w:pStyle w:val="TOC2"/>
        <w:tabs>
          <w:tab w:val="right" w:leader="dot" w:pos="8306"/>
        </w:tabs>
      </w:pPr>
      <w:hyperlink w:anchor="_Toc5294" w:history="1">
        <w:r>
          <w:rPr>
            <w:rFonts w:ascii="仿宋" w:eastAsia="仿宋" w:hAnsi="仿宋" w:cs="仿宋" w:hint="eastAsia"/>
            <w:lang w:eastAsia="zh-CN"/>
          </w:rPr>
          <w:t>(一)、创新策略与方向</w:t>
        </w:r>
        <w:r>
          <w:tab/>
        </w:r>
        <w:r>
          <w:fldChar w:fldCharType="begin"/>
        </w:r>
        <w:r>
          <w:instrText xml:space="preserve"> PAGEREF _Toc5294 \h </w:instrText>
        </w:r>
        <w:r>
          <w:fldChar w:fldCharType="separate"/>
        </w:r>
        <w:r>
          <w:t>26</w:t>
        </w:r>
        <w:r>
          <w:fldChar w:fldCharType="end"/>
        </w:r>
      </w:hyperlink>
    </w:p>
    <w:p>
      <w:pPr>
        <w:pStyle w:val="TOC2"/>
        <w:tabs>
          <w:tab w:val="right" w:leader="dot" w:pos="8306"/>
        </w:tabs>
      </w:pPr>
      <w:hyperlink w:anchor="_Toc2361" w:history="1">
        <w:r>
          <w:rPr>
            <w:rFonts w:ascii="仿宋" w:eastAsia="仿宋" w:hAnsi="仿宋" w:cs="仿宋" w:hint="eastAsia"/>
            <w:lang w:eastAsia="zh-CN"/>
          </w:rPr>
          <w:t>(二)、研发规划与投入</w:t>
        </w:r>
        <w:r>
          <w:tab/>
        </w:r>
        <w:r>
          <w:fldChar w:fldCharType="begin"/>
        </w:r>
        <w:r>
          <w:instrText xml:space="preserve"> PAGEREF _Toc2361 \h </w:instrText>
        </w:r>
        <w:r>
          <w:fldChar w:fldCharType="separate"/>
        </w:r>
        <w:r>
          <w:t>28</w:t>
        </w:r>
        <w:r>
          <w:fldChar w:fldCharType="end"/>
        </w:r>
      </w:hyperlink>
    </w:p>
    <w:p>
      <w:pPr>
        <w:pStyle w:val="TOC1"/>
        <w:tabs>
          <w:tab w:val="right" w:leader="dot" w:pos="8306"/>
        </w:tabs>
      </w:pPr>
      <w:hyperlink w:anchor="_Toc8318" w:history="1">
        <w:r>
          <w:rPr>
            <w:rFonts w:ascii="仿宋" w:eastAsia="仿宋" w:hAnsi="仿宋" w:cs="仿宋" w:hint="eastAsia"/>
            <w:lang w:eastAsia="zh-CN"/>
          </w:rPr>
          <w:t>九、水质分析仪项目技术管理</w:t>
        </w:r>
        <w:r>
          <w:tab/>
        </w:r>
        <w:r>
          <w:fldChar w:fldCharType="begin"/>
        </w:r>
        <w:r>
          <w:instrText xml:space="preserve"> PAGEREF _Toc8318 \h </w:instrText>
        </w:r>
        <w:r>
          <w:fldChar w:fldCharType="separate"/>
        </w:r>
        <w:r>
          <w:t>29</w:t>
        </w:r>
        <w:r>
          <w:fldChar w:fldCharType="end"/>
        </w:r>
      </w:hyperlink>
    </w:p>
    <w:p>
      <w:pPr>
        <w:pStyle w:val="TOC2"/>
        <w:tabs>
          <w:tab w:val="right" w:leader="dot" w:pos="8306"/>
        </w:tabs>
      </w:pPr>
      <w:hyperlink w:anchor="_Toc23154" w:history="1">
        <w:r>
          <w:rPr>
            <w:rFonts w:ascii="仿宋" w:eastAsia="仿宋" w:hAnsi="仿宋" w:cs="仿宋" w:hint="eastAsia"/>
            <w:lang w:eastAsia="zh-CN"/>
          </w:rPr>
          <w:t>(一)、技术方案选用方向</w:t>
        </w:r>
        <w:r>
          <w:tab/>
        </w:r>
        <w:r>
          <w:fldChar w:fldCharType="begin"/>
        </w:r>
        <w:r>
          <w:instrText xml:space="preserve"> PAGEREF _Toc23154 \h </w:instrText>
        </w:r>
        <w:r>
          <w:fldChar w:fldCharType="separate"/>
        </w:r>
        <w:r>
          <w:t>29</w:t>
        </w:r>
        <w:r>
          <w:fldChar w:fldCharType="end"/>
        </w:r>
      </w:hyperlink>
    </w:p>
    <w:p>
      <w:pPr>
        <w:pStyle w:val="TOC2"/>
        <w:tabs>
          <w:tab w:val="right" w:leader="dot" w:pos="8306"/>
        </w:tabs>
      </w:pPr>
      <w:hyperlink w:anchor="_Toc20992" w:history="1">
        <w:r>
          <w:rPr>
            <w:rFonts w:ascii="仿宋" w:eastAsia="仿宋" w:hAnsi="仿宋" w:cs="仿宋" w:hint="eastAsia"/>
            <w:lang w:eastAsia="zh-CN"/>
          </w:rPr>
          <w:t>(二)、工艺技术方案选用原则</w:t>
        </w:r>
        <w:r>
          <w:tab/>
        </w:r>
        <w:r>
          <w:fldChar w:fldCharType="begin"/>
        </w:r>
        <w:r>
          <w:instrText xml:space="preserve"> PAGEREF _Toc20992 \h </w:instrText>
        </w:r>
        <w:r>
          <w:fldChar w:fldCharType="separate"/>
        </w:r>
        <w:r>
          <w:t>31</w:t>
        </w:r>
        <w:r>
          <w:fldChar w:fldCharType="end"/>
        </w:r>
      </w:hyperlink>
    </w:p>
    <w:p>
      <w:pPr>
        <w:pStyle w:val="TOC2"/>
        <w:tabs>
          <w:tab w:val="right" w:leader="dot" w:pos="8306"/>
        </w:tabs>
      </w:pPr>
      <w:hyperlink w:anchor="_Toc19715" w:history="1">
        <w:r>
          <w:rPr>
            <w:rFonts w:ascii="仿宋" w:eastAsia="仿宋" w:hAnsi="仿宋" w:cs="仿宋" w:hint="eastAsia"/>
            <w:lang w:eastAsia="zh-CN"/>
          </w:rPr>
          <w:t>(三)、工艺技术方案要求</w:t>
        </w:r>
        <w:r>
          <w:tab/>
        </w:r>
        <w:r>
          <w:fldChar w:fldCharType="begin"/>
        </w:r>
        <w:r>
          <w:instrText xml:space="preserve"> PAGEREF _Toc19715 \h </w:instrText>
        </w:r>
        <w:r>
          <w:fldChar w:fldCharType="separate"/>
        </w:r>
        <w:r>
          <w:t>33</w:t>
        </w:r>
        <w:r>
          <w:fldChar w:fldCharType="end"/>
        </w:r>
      </w:hyperlink>
    </w:p>
    <w:p>
      <w:pPr>
        <w:pStyle w:val="TOC1"/>
        <w:tabs>
          <w:tab w:val="right" w:leader="dot" w:pos="8306"/>
        </w:tabs>
      </w:pPr>
      <w:hyperlink w:anchor="_Toc293" w:history="1">
        <w:r>
          <w:rPr>
            <w:rFonts w:ascii="仿宋" w:eastAsia="仿宋" w:hAnsi="仿宋" w:cs="仿宋" w:hint="eastAsia"/>
            <w:lang w:eastAsia="zh-CN"/>
          </w:rPr>
          <w:t>十、水质分析仪项目投资规划</w:t>
        </w:r>
        <w:r>
          <w:tab/>
        </w:r>
        <w:r>
          <w:fldChar w:fldCharType="begin"/>
        </w:r>
        <w:r>
          <w:instrText xml:space="preserve"> PAGEREF _Toc293 \h </w:instrText>
        </w:r>
        <w:r>
          <w:fldChar w:fldCharType="separate"/>
        </w:r>
        <w:r>
          <w:t>35</w:t>
        </w:r>
        <w:r>
          <w:fldChar w:fldCharType="end"/>
        </w:r>
      </w:hyperlink>
    </w:p>
    <w:p>
      <w:pPr>
        <w:pStyle w:val="TOC2"/>
        <w:tabs>
          <w:tab w:val="right" w:leader="dot" w:pos="8306"/>
        </w:tabs>
      </w:pPr>
      <w:hyperlink w:anchor="_Toc22195" w:history="1">
        <w:r>
          <w:rPr>
            <w:rFonts w:ascii="仿宋" w:eastAsia="仿宋" w:hAnsi="仿宋" w:cs="仿宋" w:hint="eastAsia"/>
            <w:lang w:eastAsia="zh-CN"/>
          </w:rPr>
          <w:t>(一)、水质分析仪项目总投资估算</w:t>
        </w:r>
        <w:r>
          <w:tab/>
        </w:r>
        <w:r>
          <w:fldChar w:fldCharType="begin"/>
        </w:r>
        <w:r>
          <w:instrText xml:space="preserve"> PAGEREF _Toc22195 \h </w:instrText>
        </w:r>
        <w:r>
          <w:fldChar w:fldCharType="separate"/>
        </w:r>
        <w:r>
          <w:t>35</w:t>
        </w:r>
        <w:r>
          <w:fldChar w:fldCharType="end"/>
        </w:r>
      </w:hyperlink>
    </w:p>
    <w:p>
      <w:pPr>
        <w:pStyle w:val="TOC2"/>
        <w:tabs>
          <w:tab w:val="right" w:leader="dot" w:pos="8306"/>
        </w:tabs>
      </w:pPr>
      <w:hyperlink w:anchor="_Toc7135" w:history="1">
        <w:r>
          <w:rPr>
            <w:rFonts w:ascii="仿宋" w:eastAsia="仿宋" w:hAnsi="仿宋" w:cs="仿宋" w:hint="eastAsia"/>
            <w:lang w:eastAsia="zh-CN"/>
          </w:rPr>
          <w:t>(二)、资金筹措</w:t>
        </w:r>
        <w:r>
          <w:tab/>
        </w:r>
        <w:r>
          <w:fldChar w:fldCharType="begin"/>
        </w:r>
        <w:r>
          <w:instrText xml:space="preserve"> PAGEREF _Toc7135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7" w:history="1">
        <w:r>
          <w:rPr>
            <w:rFonts w:ascii="仿宋" w:eastAsia="仿宋" w:hAnsi="仿宋" w:cs="仿宋" w:hint="eastAsia"/>
            <w:lang w:eastAsia="zh-CN"/>
          </w:rPr>
          <w:t>十一、水质分析仪项目计划安排</w:t>
        </w:r>
        <w:r>
          <w:tab/>
        </w:r>
        <w:r>
          <w:fldChar w:fldCharType="begin"/>
        </w:r>
        <w:r>
          <w:instrText xml:space="preserve"> PAGEREF _Toc26567 \h </w:instrText>
        </w:r>
        <w:r>
          <w:fldChar w:fldCharType="separate"/>
        </w:r>
        <w:r>
          <w:t>37</w:t>
        </w:r>
        <w:r>
          <w:fldChar w:fldCharType="end"/>
        </w:r>
      </w:hyperlink>
    </w:p>
    <w:p>
      <w:pPr>
        <w:pStyle w:val="TOC2"/>
        <w:tabs>
          <w:tab w:val="right" w:leader="dot" w:pos="8306"/>
        </w:tabs>
      </w:pPr>
      <w:hyperlink w:anchor="_Toc11000" w:history="1">
        <w:r>
          <w:rPr>
            <w:rFonts w:ascii="仿宋" w:eastAsia="仿宋" w:hAnsi="仿宋" w:cs="仿宋" w:hint="eastAsia"/>
            <w:lang w:eastAsia="zh-CN"/>
          </w:rPr>
          <w:t>(一)、建设周期</w:t>
        </w:r>
        <w:r>
          <w:tab/>
        </w:r>
        <w:r>
          <w:fldChar w:fldCharType="begin"/>
        </w:r>
        <w:r>
          <w:instrText xml:space="preserve"> PAGEREF _Toc11000 \h </w:instrText>
        </w:r>
        <w:r>
          <w:fldChar w:fldCharType="separate"/>
        </w:r>
        <w:r>
          <w:t>37</w:t>
        </w:r>
        <w:r>
          <w:fldChar w:fldCharType="end"/>
        </w:r>
      </w:hyperlink>
    </w:p>
    <w:p>
      <w:pPr>
        <w:pStyle w:val="TOC2"/>
        <w:tabs>
          <w:tab w:val="right" w:leader="dot" w:pos="8306"/>
        </w:tabs>
      </w:pPr>
      <w:hyperlink w:anchor="_Toc16663" w:history="1">
        <w:r>
          <w:rPr>
            <w:rFonts w:ascii="仿宋" w:eastAsia="仿宋" w:hAnsi="仿宋" w:cs="仿宋" w:hint="eastAsia"/>
            <w:lang w:eastAsia="zh-CN"/>
          </w:rPr>
          <w:t>(二)、建设进度</w:t>
        </w:r>
        <w:r>
          <w:tab/>
        </w:r>
        <w:r>
          <w:fldChar w:fldCharType="begin"/>
        </w:r>
        <w:r>
          <w:instrText xml:space="preserve"> PAGEREF _Toc16663 \h </w:instrText>
        </w:r>
        <w:r>
          <w:fldChar w:fldCharType="separate"/>
        </w:r>
        <w:r>
          <w:t>38</w:t>
        </w:r>
        <w:r>
          <w:fldChar w:fldCharType="end"/>
        </w:r>
      </w:hyperlink>
    </w:p>
    <w:p>
      <w:pPr>
        <w:pStyle w:val="TOC2"/>
        <w:tabs>
          <w:tab w:val="right" w:leader="dot" w:pos="8306"/>
        </w:tabs>
      </w:pPr>
      <w:hyperlink w:anchor="_Toc8790" w:history="1">
        <w:r>
          <w:rPr>
            <w:rFonts w:ascii="仿宋" w:eastAsia="仿宋" w:hAnsi="仿宋" w:cs="仿宋" w:hint="eastAsia"/>
            <w:lang w:eastAsia="zh-CN"/>
          </w:rPr>
          <w:t>(三)、进度安排注意事项</w:t>
        </w:r>
        <w:r>
          <w:tab/>
        </w:r>
        <w:r>
          <w:fldChar w:fldCharType="begin"/>
        </w:r>
        <w:r>
          <w:instrText xml:space="preserve"> PAGEREF _Toc8790 \h </w:instrText>
        </w:r>
        <w:r>
          <w:fldChar w:fldCharType="separate"/>
        </w:r>
        <w:r>
          <w:t>39</w:t>
        </w:r>
        <w:r>
          <w:fldChar w:fldCharType="end"/>
        </w:r>
      </w:hyperlink>
    </w:p>
    <w:p>
      <w:pPr>
        <w:pStyle w:val="TOC2"/>
        <w:tabs>
          <w:tab w:val="right" w:leader="dot" w:pos="8306"/>
        </w:tabs>
      </w:pPr>
      <w:hyperlink w:anchor="_Toc2994" w:history="1">
        <w:r>
          <w:rPr>
            <w:rFonts w:ascii="仿宋" w:eastAsia="仿宋" w:hAnsi="仿宋" w:cs="仿宋" w:hint="eastAsia"/>
            <w:lang w:eastAsia="zh-CN"/>
          </w:rPr>
          <w:t>(四)、人力资源配置</w:t>
        </w:r>
        <w:r>
          <w:tab/>
        </w:r>
        <w:r>
          <w:fldChar w:fldCharType="begin"/>
        </w:r>
        <w:r>
          <w:instrText xml:space="preserve"> PAGEREF _Toc2994 \h </w:instrText>
        </w:r>
        <w:r>
          <w:fldChar w:fldCharType="separate"/>
        </w:r>
        <w:r>
          <w:t>41</w:t>
        </w:r>
        <w:r>
          <w:fldChar w:fldCharType="end"/>
        </w:r>
      </w:hyperlink>
    </w:p>
    <w:p>
      <w:pPr>
        <w:pStyle w:val="TOC1"/>
        <w:tabs>
          <w:tab w:val="right" w:leader="dot" w:pos="8306"/>
        </w:tabs>
      </w:pPr>
      <w:hyperlink w:anchor="_Toc134" w:history="1">
        <w:r>
          <w:rPr>
            <w:rFonts w:ascii="仿宋" w:eastAsia="仿宋" w:hAnsi="仿宋" w:cs="仿宋" w:hint="eastAsia"/>
            <w:lang w:eastAsia="zh-CN"/>
          </w:rPr>
          <w:t>十二、水质分析仪项目人力资源管理</w:t>
        </w:r>
        <w:r>
          <w:tab/>
        </w:r>
        <w:r>
          <w:fldChar w:fldCharType="begin"/>
        </w:r>
        <w:r>
          <w:instrText xml:space="preserve"> PAGEREF _Toc134 \h </w:instrText>
        </w:r>
        <w:r>
          <w:fldChar w:fldCharType="separate"/>
        </w:r>
        <w:r>
          <w:t>42</w:t>
        </w:r>
        <w:r>
          <w:fldChar w:fldCharType="end"/>
        </w:r>
      </w:hyperlink>
    </w:p>
    <w:p>
      <w:pPr>
        <w:pStyle w:val="TOC2"/>
        <w:tabs>
          <w:tab w:val="right" w:leader="dot" w:pos="8306"/>
        </w:tabs>
      </w:pPr>
      <w:hyperlink w:anchor="_Toc18115" w:history="1">
        <w:r>
          <w:rPr>
            <w:rFonts w:ascii="仿宋" w:eastAsia="仿宋" w:hAnsi="仿宋" w:cs="仿宋" w:hint="eastAsia"/>
            <w:lang w:eastAsia="zh-CN"/>
          </w:rPr>
          <w:t>(一)、建立健全的预算管理制度</w:t>
        </w:r>
        <w:r>
          <w:tab/>
        </w:r>
        <w:r>
          <w:fldChar w:fldCharType="begin"/>
        </w:r>
        <w:r>
          <w:instrText xml:space="preserve"> PAGEREF _Toc18115 \h </w:instrText>
        </w:r>
        <w:r>
          <w:fldChar w:fldCharType="separate"/>
        </w:r>
        <w:r>
          <w:t>42</w:t>
        </w:r>
        <w:r>
          <w:fldChar w:fldCharType="end"/>
        </w:r>
      </w:hyperlink>
    </w:p>
    <w:p>
      <w:pPr>
        <w:pStyle w:val="TOC2"/>
        <w:tabs>
          <w:tab w:val="right" w:leader="dot" w:pos="8306"/>
        </w:tabs>
      </w:pPr>
      <w:hyperlink w:anchor="_Toc8077" w:history="1">
        <w:r>
          <w:rPr>
            <w:rFonts w:ascii="仿宋" w:eastAsia="仿宋" w:hAnsi="仿宋" w:cs="仿宋" w:hint="eastAsia"/>
            <w:lang w:eastAsia="zh-CN"/>
          </w:rPr>
          <w:t>(二)、加强资金流动监控</w:t>
        </w:r>
        <w:r>
          <w:tab/>
        </w:r>
        <w:r>
          <w:fldChar w:fldCharType="begin"/>
        </w:r>
        <w:r>
          <w:instrText xml:space="preserve"> PAGEREF _Toc8077 \h </w:instrText>
        </w:r>
        <w:r>
          <w:fldChar w:fldCharType="separate"/>
        </w:r>
        <w:r>
          <w:t>43</w:t>
        </w:r>
        <w:r>
          <w:fldChar w:fldCharType="end"/>
        </w:r>
      </w:hyperlink>
    </w:p>
    <w:p>
      <w:pPr>
        <w:pStyle w:val="TOC2"/>
        <w:tabs>
          <w:tab w:val="right" w:leader="dot" w:pos="8306"/>
        </w:tabs>
      </w:pPr>
      <w:hyperlink w:anchor="_Toc1438" w:history="1">
        <w:r>
          <w:rPr>
            <w:rFonts w:ascii="仿宋" w:eastAsia="仿宋" w:hAnsi="仿宋" w:cs="仿宋" w:hint="eastAsia"/>
            <w:lang w:eastAsia="zh-CN"/>
          </w:rPr>
          <w:t>(三)、制定完善的风险控制机制</w:t>
        </w:r>
        <w:r>
          <w:tab/>
        </w:r>
        <w:r>
          <w:fldChar w:fldCharType="begin"/>
        </w:r>
        <w:r>
          <w:instrText xml:space="preserve"> PAGEREF _Toc1438 \h </w:instrText>
        </w:r>
        <w:r>
          <w:fldChar w:fldCharType="separate"/>
        </w:r>
        <w:r>
          <w:t>44</w:t>
        </w:r>
        <w:r>
          <w:fldChar w:fldCharType="end"/>
        </w:r>
      </w:hyperlink>
    </w:p>
    <w:p>
      <w:pPr>
        <w:pStyle w:val="TOC2"/>
        <w:tabs>
          <w:tab w:val="right" w:leader="dot" w:pos="8306"/>
        </w:tabs>
      </w:pPr>
      <w:hyperlink w:anchor="_Toc26955" w:history="1">
        <w:r>
          <w:rPr>
            <w:rFonts w:ascii="仿宋" w:eastAsia="仿宋" w:hAnsi="仿宋" w:cs="仿宋" w:hint="eastAsia"/>
            <w:lang w:eastAsia="zh-CN"/>
          </w:rPr>
          <w:t>(四)、优化成本管理</w:t>
        </w:r>
        <w:r>
          <w:tab/>
        </w:r>
        <w:r>
          <w:fldChar w:fldCharType="begin"/>
        </w:r>
        <w:r>
          <w:instrText xml:space="preserve"> PAGEREF _Toc26955 \h </w:instrText>
        </w:r>
        <w:r>
          <w:fldChar w:fldCharType="separate"/>
        </w:r>
        <w:r>
          <w:t>46</w:t>
        </w:r>
        <w:r>
          <w:fldChar w:fldCharType="end"/>
        </w:r>
      </w:hyperlink>
    </w:p>
    <w:p>
      <w:pPr>
        <w:pStyle w:val="TOC1"/>
        <w:tabs>
          <w:tab w:val="right" w:leader="dot" w:pos="8306"/>
        </w:tabs>
      </w:pPr>
      <w:hyperlink w:anchor="_Toc1812" w:history="1">
        <w:r>
          <w:rPr>
            <w:rFonts w:ascii="仿宋" w:eastAsia="仿宋" w:hAnsi="仿宋" w:cs="仿宋" w:hint="eastAsia"/>
            <w:lang w:eastAsia="zh-CN"/>
          </w:rPr>
          <w:t>十三、水质分析仪项目实施保障措施</w:t>
        </w:r>
        <w:r>
          <w:tab/>
        </w:r>
        <w:r>
          <w:fldChar w:fldCharType="begin"/>
        </w:r>
        <w:r>
          <w:instrText xml:space="preserve"> PAGEREF _Toc1812 \h </w:instrText>
        </w:r>
        <w:r>
          <w:fldChar w:fldCharType="separate"/>
        </w:r>
        <w:r>
          <w:t>47</w:t>
        </w:r>
        <w:r>
          <w:fldChar w:fldCharType="end"/>
        </w:r>
      </w:hyperlink>
    </w:p>
    <w:p>
      <w:pPr>
        <w:pStyle w:val="TOC2"/>
        <w:tabs>
          <w:tab w:val="right" w:leader="dot" w:pos="8306"/>
        </w:tabs>
      </w:pPr>
      <w:hyperlink w:anchor="_Toc29689" w:history="1">
        <w:r>
          <w:rPr>
            <w:rFonts w:ascii="仿宋" w:eastAsia="仿宋" w:hAnsi="仿宋" w:cs="仿宋" w:hint="eastAsia"/>
            <w:lang w:eastAsia="zh-CN"/>
          </w:rPr>
          <w:t>(一)、水质分析仪项目实施保障机制</w:t>
        </w:r>
        <w:r>
          <w:tab/>
        </w:r>
        <w:r>
          <w:fldChar w:fldCharType="begin"/>
        </w:r>
        <w:r>
          <w:instrText xml:space="preserve"> PAGEREF _Toc29689 \h </w:instrText>
        </w:r>
        <w:r>
          <w:fldChar w:fldCharType="separate"/>
        </w:r>
        <w:r>
          <w:t>47</w:t>
        </w:r>
        <w:r>
          <w:fldChar w:fldCharType="end"/>
        </w:r>
      </w:hyperlink>
    </w:p>
    <w:p>
      <w:pPr>
        <w:pStyle w:val="TOC2"/>
        <w:tabs>
          <w:tab w:val="right" w:leader="dot" w:pos="8306"/>
        </w:tabs>
      </w:pPr>
      <w:hyperlink w:anchor="_Toc14462" w:history="1">
        <w:r>
          <w:rPr>
            <w:rFonts w:ascii="仿宋" w:eastAsia="仿宋" w:hAnsi="仿宋" w:cs="仿宋" w:hint="eastAsia"/>
            <w:lang w:eastAsia="zh-CN"/>
          </w:rPr>
          <w:t>(二)、水质分析仪项目法律合规要求</w:t>
        </w:r>
        <w:r>
          <w:tab/>
        </w:r>
        <w:r>
          <w:fldChar w:fldCharType="begin"/>
        </w:r>
        <w:r>
          <w:instrText xml:space="preserve"> PAGEREF _Toc14462 \h </w:instrText>
        </w:r>
        <w:r>
          <w:fldChar w:fldCharType="separate"/>
        </w:r>
        <w:r>
          <w:t>51</w:t>
        </w:r>
        <w:r>
          <w:fldChar w:fldCharType="end"/>
        </w:r>
      </w:hyperlink>
    </w:p>
    <w:p>
      <w:pPr>
        <w:pStyle w:val="TOC2"/>
        <w:tabs>
          <w:tab w:val="right" w:leader="dot" w:pos="8306"/>
        </w:tabs>
      </w:pPr>
      <w:hyperlink w:anchor="_Toc28546" w:history="1">
        <w:r>
          <w:rPr>
            <w:rFonts w:ascii="仿宋" w:eastAsia="仿宋" w:hAnsi="仿宋" w:cs="仿宋" w:hint="eastAsia"/>
            <w:lang w:eastAsia="zh-CN"/>
          </w:rPr>
          <w:t>(三)、水质分析仪项目合同管理与法律事务</w:t>
        </w:r>
        <w:r>
          <w:tab/>
        </w:r>
        <w:r>
          <w:fldChar w:fldCharType="begin"/>
        </w:r>
        <w:r>
          <w:instrText xml:space="preserve"> PAGEREF _Toc28546 \h </w:instrText>
        </w:r>
        <w:r>
          <w:fldChar w:fldCharType="separate"/>
        </w:r>
        <w:r>
          <w:t>55</w:t>
        </w:r>
        <w:r>
          <w:fldChar w:fldCharType="end"/>
        </w:r>
      </w:hyperlink>
    </w:p>
    <w:p>
      <w:pPr>
        <w:pStyle w:val="TOC2"/>
        <w:tabs>
          <w:tab w:val="right" w:leader="dot" w:pos="8306"/>
        </w:tabs>
      </w:pPr>
      <w:hyperlink w:anchor="_Toc2600" w:history="1">
        <w:r>
          <w:rPr>
            <w:rFonts w:ascii="仿宋" w:eastAsia="仿宋" w:hAnsi="仿宋" w:cs="仿宋" w:hint="eastAsia"/>
            <w:lang w:eastAsia="zh-CN"/>
          </w:rPr>
          <w:t>(四)、水质分析仪项目知识产权保护策略</w:t>
        </w:r>
        <w:r>
          <w:tab/>
        </w:r>
        <w:r>
          <w:fldChar w:fldCharType="begin"/>
        </w:r>
        <w:r>
          <w:instrText xml:space="preserve"> PAGEREF _Toc2600 \h </w:instrText>
        </w:r>
        <w:r>
          <w:fldChar w:fldCharType="separate"/>
        </w:r>
        <w:r>
          <w:t>61</w:t>
        </w:r>
        <w:r>
          <w:fldChar w:fldCharType="end"/>
        </w:r>
      </w:hyperlink>
    </w:p>
    <w:p>
      <w:pPr>
        <w:pStyle w:val="TOC1"/>
        <w:tabs>
          <w:tab w:val="right" w:leader="dot" w:pos="8306"/>
        </w:tabs>
      </w:pPr>
      <w:hyperlink w:anchor="_Toc21200" w:history="1">
        <w:r>
          <w:rPr>
            <w:rFonts w:ascii="仿宋" w:eastAsia="仿宋" w:hAnsi="仿宋" w:cs="仿宋" w:hint="eastAsia"/>
            <w:lang w:eastAsia="zh-CN"/>
          </w:rPr>
          <w:t>十四、营销与推广策略</w:t>
        </w:r>
        <w:r>
          <w:tab/>
        </w:r>
        <w:r>
          <w:fldChar w:fldCharType="begin"/>
        </w:r>
        <w:r>
          <w:instrText xml:space="preserve"> PAGEREF _Toc21200 \h </w:instrText>
        </w:r>
        <w:r>
          <w:fldChar w:fldCharType="separate"/>
        </w:r>
        <w:r>
          <w:t>64</w:t>
        </w:r>
        <w:r>
          <w:fldChar w:fldCharType="end"/>
        </w:r>
      </w:hyperlink>
    </w:p>
    <w:p>
      <w:pPr>
        <w:pStyle w:val="TOC2"/>
        <w:tabs>
          <w:tab w:val="right" w:leader="dot" w:pos="8306"/>
        </w:tabs>
      </w:pPr>
      <w:hyperlink w:anchor="_Toc26621" w:history="1">
        <w:r>
          <w:rPr>
            <w:rFonts w:ascii="仿宋" w:eastAsia="仿宋" w:hAnsi="仿宋" w:cs="仿宋" w:hint="eastAsia"/>
            <w:lang w:eastAsia="zh-CN"/>
          </w:rPr>
          <w:t>(一)、产品/服务定位与特点</w:t>
        </w:r>
        <w:r>
          <w:tab/>
        </w:r>
        <w:r>
          <w:fldChar w:fldCharType="begin"/>
        </w:r>
        <w:r>
          <w:instrText xml:space="preserve"> PAGEREF _Toc26621 \h </w:instrText>
        </w:r>
        <w:r>
          <w:fldChar w:fldCharType="separate"/>
        </w:r>
        <w:r>
          <w:t>64</w:t>
        </w:r>
        <w:r>
          <w:fldChar w:fldCharType="end"/>
        </w:r>
      </w:hyperlink>
    </w:p>
    <w:p>
      <w:pPr>
        <w:pStyle w:val="TOC2"/>
        <w:tabs>
          <w:tab w:val="right" w:leader="dot" w:pos="8306"/>
        </w:tabs>
      </w:pPr>
      <w:hyperlink w:anchor="_Toc28731" w:history="1">
        <w:r>
          <w:rPr>
            <w:rFonts w:ascii="仿宋" w:eastAsia="仿宋" w:hAnsi="仿宋" w:cs="仿宋" w:hint="eastAsia"/>
            <w:lang w:eastAsia="zh-CN"/>
          </w:rPr>
          <w:t>(二)、市场定位与竞争分析</w:t>
        </w:r>
        <w:r>
          <w:tab/>
        </w:r>
        <w:r>
          <w:fldChar w:fldCharType="begin"/>
        </w:r>
        <w:r>
          <w:instrText xml:space="preserve"> PAGEREF _Toc28731 \h </w:instrText>
        </w:r>
        <w:r>
          <w:fldChar w:fldCharType="separate"/>
        </w:r>
        <w:r>
          <w:t>65</w:t>
        </w:r>
        <w:r>
          <w:fldChar w:fldCharType="end"/>
        </w:r>
      </w:hyperlink>
    </w:p>
    <w:p>
      <w:pPr>
        <w:pStyle w:val="TOC2"/>
        <w:tabs>
          <w:tab w:val="right" w:leader="dot" w:pos="8306"/>
        </w:tabs>
      </w:pPr>
      <w:hyperlink w:anchor="_Toc161" w:history="1">
        <w:r>
          <w:rPr>
            <w:rFonts w:ascii="仿宋" w:eastAsia="仿宋" w:hAnsi="仿宋" w:cs="仿宋" w:hint="eastAsia"/>
            <w:lang w:eastAsia="zh-CN"/>
          </w:rPr>
          <w:t>(三)、营销渠道与策略</w:t>
        </w:r>
        <w:r>
          <w:tab/>
        </w:r>
        <w:r>
          <w:fldChar w:fldCharType="begin"/>
        </w:r>
        <w:r>
          <w:instrText xml:space="preserve"> PAGEREF _Toc161 \h </w:instrText>
        </w:r>
        <w:r>
          <w:fldChar w:fldCharType="separate"/>
        </w:r>
        <w:r>
          <w:t>66</w:t>
        </w:r>
        <w:r>
          <w:fldChar w:fldCharType="end"/>
        </w:r>
      </w:hyperlink>
    </w:p>
    <w:p>
      <w:pPr>
        <w:pStyle w:val="TOC2"/>
        <w:tabs>
          <w:tab w:val="right" w:leader="dot" w:pos="8306"/>
        </w:tabs>
      </w:pPr>
      <w:hyperlink w:anchor="_Toc4800" w:history="1">
        <w:r>
          <w:rPr>
            <w:rFonts w:ascii="仿宋" w:eastAsia="仿宋" w:hAnsi="仿宋" w:cs="仿宋" w:hint="eastAsia"/>
            <w:lang w:eastAsia="zh-CN"/>
          </w:rPr>
          <w:t>(四)、推广与宣传活动</w:t>
        </w:r>
        <w:r>
          <w:tab/>
        </w:r>
        <w:r>
          <w:fldChar w:fldCharType="begin"/>
        </w:r>
        <w:r>
          <w:instrText xml:space="preserve"> PAGEREF _Toc4800 \h </w:instrText>
        </w:r>
        <w:r>
          <w:fldChar w:fldCharType="separate"/>
        </w:r>
        <w:r>
          <w:t>67</w:t>
        </w:r>
        <w:r>
          <w:fldChar w:fldCharType="end"/>
        </w:r>
      </w:hyperlink>
    </w:p>
    <w:p>
      <w:pPr>
        <w:pStyle w:val="TOC1"/>
        <w:tabs>
          <w:tab w:val="right" w:leader="dot" w:pos="8306"/>
        </w:tabs>
      </w:pPr>
      <w:hyperlink w:anchor="_Toc5730" w:history="1">
        <w:r>
          <w:rPr>
            <w:rFonts w:ascii="仿宋" w:eastAsia="仿宋" w:hAnsi="仿宋" w:cs="仿宋" w:hint="eastAsia"/>
            <w:lang w:eastAsia="zh-CN"/>
          </w:rPr>
          <w:t>十五、水质分析仪项目实施时间节点</w:t>
        </w:r>
        <w:r>
          <w:tab/>
        </w:r>
        <w:r>
          <w:fldChar w:fldCharType="begin"/>
        </w:r>
        <w:r>
          <w:instrText xml:space="preserve"> PAGEREF _Toc5730 \h </w:instrText>
        </w:r>
        <w:r>
          <w:fldChar w:fldCharType="separate"/>
        </w:r>
        <w:r>
          <w:t>73</w:t>
        </w:r>
        <w:r>
          <w:fldChar w:fldCharType="end"/>
        </w:r>
      </w:hyperlink>
    </w:p>
    <w:p>
      <w:pPr>
        <w:pStyle w:val="TOC2"/>
        <w:tabs>
          <w:tab w:val="right" w:leader="dot" w:pos="8306"/>
        </w:tabs>
      </w:pPr>
      <w:hyperlink w:anchor="_Toc4525" w:history="1">
        <w:r>
          <w:rPr>
            <w:rFonts w:ascii="仿宋" w:eastAsia="仿宋" w:hAnsi="仿宋" w:cs="仿宋" w:hint="eastAsia"/>
            <w:lang w:eastAsia="zh-CN"/>
          </w:rPr>
          <w:t>(一)、水质分析仪项目启动阶段时间节点</w:t>
        </w:r>
        <w:r>
          <w:tab/>
        </w:r>
        <w:r>
          <w:fldChar w:fldCharType="begin"/>
        </w:r>
        <w:r>
          <w:instrText xml:space="preserve"> PAGEREF _Toc4525 \h </w:instrText>
        </w:r>
        <w:r>
          <w:fldChar w:fldCharType="separate"/>
        </w:r>
        <w:r>
          <w:t>73</w:t>
        </w:r>
        <w:r>
          <w:fldChar w:fldCharType="end"/>
        </w:r>
      </w:hyperlink>
    </w:p>
    <w:p>
      <w:pPr>
        <w:pStyle w:val="TOC2"/>
        <w:tabs>
          <w:tab w:val="right" w:leader="dot" w:pos="8306"/>
        </w:tabs>
      </w:pPr>
      <w:hyperlink w:anchor="_Toc12453" w:history="1">
        <w:r>
          <w:rPr>
            <w:rFonts w:ascii="仿宋" w:eastAsia="仿宋" w:hAnsi="仿宋" w:cs="仿宋" w:hint="eastAsia"/>
            <w:lang w:eastAsia="zh-CN"/>
          </w:rPr>
          <w:t>(二)、水质分析仪项目执行阶段时间节点</w:t>
        </w:r>
        <w:r>
          <w:tab/>
        </w:r>
        <w:r>
          <w:fldChar w:fldCharType="begin"/>
        </w:r>
        <w:r>
          <w:instrText xml:space="preserve"> PAGEREF _Toc12453 \h </w:instrText>
        </w:r>
        <w:r>
          <w:fldChar w:fldCharType="separate"/>
        </w:r>
        <w:r>
          <w:t>74</w:t>
        </w:r>
        <w:r>
          <w:fldChar w:fldCharType="end"/>
        </w:r>
      </w:hyperlink>
    </w:p>
    <w:p>
      <w:pPr>
        <w:pStyle w:val="TOC2"/>
        <w:tabs>
          <w:tab w:val="right" w:leader="dot" w:pos="8306"/>
        </w:tabs>
      </w:pPr>
      <w:hyperlink w:anchor="_Toc30432" w:history="1">
        <w:r>
          <w:rPr>
            <w:rFonts w:ascii="仿宋" w:eastAsia="仿宋" w:hAnsi="仿宋" w:cs="仿宋" w:hint="eastAsia"/>
            <w:lang w:eastAsia="zh-CN"/>
          </w:rPr>
          <w:t>(三)、水质分析仪项目完成阶段时间节点</w:t>
        </w:r>
        <w:r>
          <w:tab/>
        </w:r>
        <w:r>
          <w:fldChar w:fldCharType="begin"/>
        </w:r>
        <w:r>
          <w:instrText xml:space="preserve"> PAGEREF _Toc30432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68"/>
      <w:r>
        <w:rPr>
          <w:rFonts w:ascii="仿宋" w:eastAsia="仿宋" w:hAnsi="仿宋" w:cs="仿宋" w:hint="eastAsia"/>
          <w:sz w:val="28"/>
          <w:lang w:eastAsia="zh-CN"/>
        </w:rPr>
        <w:t>一、水质分析仪项目概论</w:t>
      </w:r>
      <w:bookmarkEnd w:id="2"/>
    </w:p>
    <w:p>
      <w:pPr>
        <w:pStyle w:val="Heading2"/>
        <w:rPr>
          <w:rFonts w:ascii="仿宋" w:eastAsia="仿宋" w:hAnsi="仿宋" w:cs="仿宋" w:hint="eastAsia"/>
          <w:lang w:eastAsia="zh-CN"/>
        </w:rPr>
      </w:pPr>
      <w:bookmarkStart w:id="3" w:name="_Toc14378"/>
      <w:r>
        <w:rPr>
          <w:rFonts w:ascii="仿宋" w:eastAsia="仿宋" w:hAnsi="仿宋" w:cs="仿宋" w:hint="eastAsia"/>
          <w:lang w:eastAsia="zh-CN"/>
        </w:rPr>
        <w:t>(一)、水质分析仪项目概况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起源追溯至对市场的深入洞察。市场的不断演变与变革为水质分析仪项目提供了难得的机遇。当前市场存在的需求缺口和变革的大环境共同构成了水质分析仪项目的背景。这个水质分析仪项目旨在充分利用市场机遇，填补行业中尚未满足的需求，为客户提供全新的解决方案。市场的变革和需求的增长使得这个水质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水质分析仪项目名称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质分析仪项目正式命名为水质分析仪。这个名称不仅仅是一个标识，更代表了水质分析仪项目的核心理念和愿景。它蕴含着水质分析仪项目所要解决问题的关键字，具有强烈的表达和辨识度，为水质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水质分析仪项目目标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核心目标是提供一种全新、高效的解决方案，满足客户日益增长的需求。水质分析仪项目追求的不仅仅是满足市场需求，更是在市场中获得卓越的竞争优势。通过不断提升产品或服务的质量和创新水平，水质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水质分析仪项目范围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全面涵盖了产品研发、制造、市场推广和售后服务，确保从产品设计到最终用户体验的全方位关注。这一全面的水质分析仪项目范围是为了确保水质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水质分析仪项目时间表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水质分析仪项目计划在未来18个月内完成，包括研发、测试、市场试点和正式推出等不同阶段。这个时间表的合理设计是为了确保水质分析仪项目各个阶段的顺利推进，以便按时交付高质量的成果。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水质分析仪项目预算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水质分析仪项目总预算估算为XX百万美元，主要分配在研发、市场推广、人员培训和运营等方面。这一充足的预算为水质分析仪项目提供了充足的资源，确保水质分析仪项目在各个方面都能取得优异的表现。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水质分析仪项目风险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可能面临的风险包括市场接受度低、技术难题、竞争激烈等。水质分析仪项目团队已经制定了相应的风险应对计划，通过前瞻性的风险管理，确保水质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水质分析仪项目团队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水质分析仪项目汇聚了一支经验丰富、多领域专业素养的核心团队，确保水质分析仪项目在各个方面都能拥有高水平的执行力。团队的协同作战是水质分析仪项目成功的关键因素之一。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水质分析仪项目背景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水质分析仪项目的背景根植于市场对更高效、创新产品的渴望，同时也受到科技发展对行业格局的深刻改变的影响。这为水质分析仪项目提供了广阔的发展空间和市场需求。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水质分析仪项目现状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截至目前，水质分析仪项目已完成市场调研和技术验证，取得了初步的成功。这为水质分析仪项目在未来的发展奠定了坚实的基础，为更远大的目标打下了坚实的基石。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41"/>
      <w:r>
        <w:rPr>
          <w:rFonts w:ascii="仿宋" w:eastAsia="仿宋" w:hAnsi="仿宋" w:cs="仿宋" w:hint="eastAsia"/>
          <w:sz w:val="28"/>
          <w:lang w:eastAsia="zh-CN"/>
        </w:rPr>
        <w:t>(二)、水质分析仪项目目标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keyword》水质分析仪项目首要业务目标是在市场中占据有利地位，实现产品/服务的成功推广和销售。通过不断提升产品质量、创新性，水质分析仪项目追求成为行业中的领导者，赢得更多客户的青睐。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在科技迅速发展的时代，水质分析仪项目着眼于技术创新。通过持续的研发和技术升级，水质分析仪项目旨在推出更具创新性的产品或服务，以满足市场对新鲜、先进解决方案的需求。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为了建立可持续的客户关系，水质分析仪项目设定了客户满意度目标。通过提供卓越的产品质量和优质的客户服务，水质分析仪项目追求赢得客户的信任和忠诚度，确保他们的满意度达到行业领先水平。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水质分析仪项目注重社会责任和可持续发展。通过实施环保、社会责任水质分析仪项目，水质分析仪项目致力于在经济发展的同时保护环境，促进社会公平，实现可持续经营。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水质分析仪项目的团队是实现目标的核心驱动力。因此，水质分析仪项目设定了团队发展目标，包括提升团队成员的专业技能、培养领导力，以及搭建协同高效的团队工作氛围。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739"/>
      <w:r>
        <w:rPr>
          <w:rFonts w:ascii="仿宋" w:eastAsia="仿宋" w:hAnsi="仿宋" w:cs="仿宋" w:hint="eastAsia"/>
          <w:sz w:val="28"/>
          <w:lang w:eastAsia="zh-CN"/>
        </w:rPr>
        <w:t>(三)、水质分析仪项目提出的理由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水质分析仪项目提出的理由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提出源于对市场机遇的深刻洞察。当前市场中存在的需求缺口和行业发展趋势表明，有巨大的商业机会等待被开发。通过准确捕捉市场机遇，水质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理念基于对技术创新的信仰。通过持续的研发和技术投入，水质分析仪项目有望推出更具创新性的产品或服务。在科技飞速发展的当下，水质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提出是为了增强企业的行业竞争力。通过提升产品或服务的质量和独特性，水质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响应了消费者需求的变化。随着社会和科技的不断发展，消费者对产品和服务的需求也在发生变化。通过深入了解并及时回应消费者的新需求，水质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水质分析仪项目的提出是企业战略发展规划的一部分。在面对日益激烈的市场竞争和不断变化的商业环境中，水质分析仪项目作为企业战略的一环，旨在为企业开辟新的增长领域，巩固企业在行业中的地位。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提出不仅仅是基于商业考量，还注重社会责任。通过推出环保、社会责任等方面的水质分析仪项目，水质分析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水质分析仪项目的提出反映了对利益相关者期望的关注。包括客户、员工、投资者等利益相关者在企业发展中都有着各自的期望，水质分析仪项目力求在满足这些期望的同时，取得更大的共赢。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153"/>
      <w:r>
        <w:rPr>
          <w:rFonts w:ascii="仿宋" w:eastAsia="仿宋" w:hAnsi="仿宋" w:cs="仿宋" w:hint="eastAsia"/>
          <w:sz w:val="28"/>
          <w:lang w:eastAsia="zh-CN"/>
        </w:rPr>
        <w:t>(四)、水质分析仪项目意义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在实施水质分析仪项目的过程中，我们不仅仅是在追逐商业成功，更是为企业和社会的多个层面创造了深远的意义。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首要意义在于提升企业的市场竞争力。通过持续的创新和对产品质量的高标准要求，水质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质分析仪项目的推进将促使行业技术水平的提升。通过引入先进技术和创新性解决方案，水质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质分析仪项目不仅创造了大量就业机会，提高了就业水平，还注重社会责任和环保。通过参与社会公益事业和推动环保水质分析仪项目，水质分析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综合而言，水质分析仪项目意义重大，不仅推动了企业的发展，也为行业和社会的进步贡献了积极力量。这是一个全面而深刻的影响，将在未来产生可持续的正面效应。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55"/>
      <w:r>
        <w:rPr>
          <w:rFonts w:ascii="仿宋" w:eastAsia="仿宋" w:hAnsi="仿宋" w:cs="仿宋" w:hint="eastAsia"/>
          <w:sz w:val="28"/>
          <w:lang w:eastAsia="zh-CN"/>
        </w:rPr>
        <w:t>(五)、水质分析仪项目背景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在当今迅猛发展的商业环境中，水质分析仪项目的动因根植于对多方面因素的审慎考量。这个水质分析仪项目的提出并非孤立的决策，而是对企业所处背景深入思考的产物。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质分析仪项目背后的首要原因。科技的迅速发展和全球市场的快速变化使得企业必须灵活应对。水质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竞争的激烈程度也是水质分析仪项目背景中不可忽视的一环。企业需要在激烈竞争中脱颖而出，为此，水质分析仪项目致力于打破常规，提供独特的价值主张，以吸引客户并确保市场份额的增长。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技术的迅速发展为企业带来了机遇与挑战。作为水质分析仪项目启动的背景之一，对新兴技术的应用将有助于提升企业的技术水平，使其在不断演进的商业环境中保持竞争优势。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此外，社会对企业责任的期望也在逐渐升高。水质分析仪项目充分融入了社会责任的理念，通过可持续经营和社会公益水质分析仪项目，企图为社会贡献一份力量，在商业成功的同时关注社会价值。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13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482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水质分析仪项目的主要产品是XXXX，预计年产值为XXX万元。这一产品在市场中占据着重要的地位，其广泛的应用范围使得该水质分析仪项目的市场前景非常广阔。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质分析仪项目的xxx产品作为重要的原材料之一，将在多个领域发挥关键作用。其在建筑、交通、能源等方面的广泛应用将为整个产业链提供强大的支持，形成产业协同效应。水质分析仪项目的年产值XXX万XXX万XXX万万元不仅反映了其在市场上的巨大潜力，更预示着它对国民经济的积极贡献。这种关联度高、涉及面广的产业关系，使得该水质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76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总征地面积为XXXX平方米，相当于约XX.XX亩，其中净用地面积为XXXX平方米，红线范围内相当于约XX.XX亩。这一用地规模充分考虑了水质分析仪项目的建设需求，保障了水质分析仪项目在合适的空间内得以充分发展。水质分析仪项目规划的总建筑面积为XXXX平方米，其中主体工程建设占XXXX平方米，计容建筑面积达XXXX平方米。预计建筑工程的投资将达到XXXX万元，为水质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计划购置的设备共计XXXX台（套），设备购置费用为XXXX万元。这一设备购置计划充分考虑到水质分析仪项目的生产需求和技术要求，确保了水质分析仪项目在生产运营中具备先进的技术装备和高效的生产能力。设备的合理配置将为水质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质分析仪项目计划总投资为XXXX万元，预计年实现营业收入为XXXX万元。这一产能规模的设定旨在确保水质分析仪项目能够在投资与回报之间取得平衡，实现长期可持续的发展。水质分析仪项目的总投资充分考虑到各个方面的需求，包括用地建设、设备购置等多个环节，以确保水质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52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5084"/>
      <w:r>
        <w:rPr>
          <w:rFonts w:ascii="仿宋" w:eastAsia="仿宋" w:hAnsi="仿宋" w:cs="仿宋" w:hint="eastAsia"/>
          <w:lang w:eastAsia="zh-CN"/>
        </w:rPr>
        <w:t>(一)、水质分析仪行业分析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行业一直以来都是市场的关注焦点。行业内的发展趋势、竞争态势以及潜在机会都对水质分析仪项目的推进产生深远的影响。通过深入研究行业的整体概貌，我们将更好地理解行业的核心特征，为水质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质分析仪行业，技术一直是推动创新和发展的关键因素。我们将对当前技术趋势进行详尽分析，包括但不限于人工智能、大数据应用、先进制造技术等。这有助于水质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质分析仪项目成功的基础。我们将对主要竞争对手进行深入研究，包括其市场份额、产品特点、市场定位等。通过全面了解竞争对手的优势和劣势，水质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5034"/>
      <w:r>
        <w:rPr>
          <w:rFonts w:ascii="仿宋" w:eastAsia="仿宋" w:hAnsi="仿宋" w:cs="仿宋" w:hint="eastAsia"/>
          <w:sz w:val="28"/>
          <w:lang w:eastAsia="zh-CN"/>
        </w:rPr>
        <w:t>(二)、水质分析仪市场分析预测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质分析仪市场未来的增长趋势。这包括市场的整体规模、各细分领域的发展趋势等。水质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质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质分析仪项目实施过程中需要充分考虑的因素。我们将对市场风险进行全面评估，包括但不限于政策法规风险、市场竞争风险、技术变革风险等。通过对潜在风险的深入分析，水质分析仪项目可以制定相应的风险缓解策略，降低不确定性对水质分析仪项目的影响。</w:t>
      </w:r>
    </w:p>
    <w:p>
      <w:pPr>
        <w:pStyle w:val="Heading1"/>
        <w:ind w:firstLine="560" w:firstLineChars="200"/>
        <w:rPr>
          <w:rFonts w:ascii="仿宋" w:eastAsia="仿宋" w:hAnsi="仿宋" w:cs="仿宋" w:hint="eastAsia"/>
          <w:sz w:val="28"/>
          <w:lang w:eastAsia="zh-CN"/>
        </w:rPr>
      </w:pPr>
      <w:bookmarkStart w:id="14" w:name="_Toc7899"/>
      <w:r>
        <w:rPr>
          <w:rFonts w:ascii="仿宋" w:eastAsia="仿宋" w:hAnsi="仿宋" w:cs="仿宋" w:hint="eastAsia"/>
          <w:sz w:val="28"/>
          <w:lang w:eastAsia="zh-CN"/>
        </w:rPr>
        <w:t>四、水质分析仪项目文档管理</w:t>
      </w:r>
      <w:bookmarkEnd w:id="14"/>
    </w:p>
    <w:p>
      <w:pPr>
        <w:pStyle w:val="Heading2"/>
        <w:rPr>
          <w:rFonts w:ascii="仿宋" w:eastAsia="仿宋" w:hAnsi="仿宋" w:cs="仿宋" w:hint="eastAsia"/>
          <w:lang w:eastAsia="zh-CN"/>
        </w:rPr>
      </w:pPr>
      <w:bookmarkStart w:id="15" w:name="_Toc2663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水质分析仪项目高度重视文档的质量和准确性，以支持水质分析仪项目的各项活动和决策。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质分析仪项目文档的编制始于水质分析仪项目计划的初期，我们制定了详细的文档编制计划，明确了每个文档的内容、格式和编写责任人。在水质分析仪项目启动阶段，我们首先编制了水质分析仪项目章程，明确定义了水质分析仪项目的目标、范围、风险等关键要素。随后，水质分析仪项目团队根据计划陆续编制了需求文档、设计文档、测试文档等各类文档，确保水质分析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质分析仪项目管理中的重要环节，旨在确保水质分析仪项目文档符合质量标准和水质分析仪项目需求。在水质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质分析仪项目相关利益方和专业领域的专家对文档进行独立审查。这有助于获取更全面、客观的反馈，确保水质分析仪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水质分析仪项目在文档编制与审查方面建立了严格的管理机制，通过规范的流程和多维度的审查，确保水质分析仪项目文档的质量、准确性和可靠性，为水质分析仪项目的顺利推进提供了有力支持。</w:t>
      </w:r>
    </w:p>
    <w:p>
      <w:pPr>
        <w:pStyle w:val="Heading2"/>
        <w:ind w:firstLine="560" w:firstLineChars="200"/>
        <w:rPr>
          <w:rFonts w:ascii="仿宋" w:eastAsia="仿宋" w:hAnsi="仿宋" w:cs="仿宋" w:hint="eastAsia"/>
          <w:sz w:val="28"/>
          <w:lang w:eastAsia="zh-CN"/>
        </w:rPr>
      </w:pPr>
      <w:bookmarkStart w:id="16" w:name="_Toc287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在水质分析仪项目中，我们致力于优化文档发布与分发过程，以确保信息的高效传递和团队间协作的顺畅进行。以下是我们采取的关键优化策略：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我们通过多渠道发布文档，包括电子邮件、水质分析仪项目管理平台、内部网站等，以满足不同团队成员的偏好和需求。多渠道发布确保了信息的全面覆盖。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我们采用了精细的权限控制，确保只有授权人员可以访问敏感信息。这种安全措施保护了水质分析仪项目文档的机密性，防止了未经授权的信息泄露。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21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文档存档与归档是水质分析仪项目生命周期中一个至关重要的环节，直接关系到水质分析仪项目信息的长期保存和历史记录的完整性。在水质分析仪项目中，我们实施了一系列有效的文档存档与归档管理策略：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https://d.book118.com/368005004106006022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F7D07"/>
    <w:rsid w:val="6B4F7D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0500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2023-12-30T09:41:00Z</dcterms:created>
  <dcterms:modified xsi:type="dcterms:W3CDTF">2023-12-30T09:42:08Z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EDA09B428AAA4101BC17CBE4766F2519_11</vt:lpwstr>
  </property>
  <property fmtid="{D5CDD505-2E9C-101B-9397-08002B2CF9AE}" pid="3" name="KSOProductBuildVer">
    <vt:lpwstr>2052-12.1.0.16120</vt:lpwstr>
  </property>
</Properties>
</file>