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粉体无筛分离设备行业企业战略发展规划及建议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1" w:history="1">
        <w:r>
          <w:rPr>
            <w:rFonts w:ascii="仿宋" w:eastAsia="仿宋" w:hAnsi="仿宋" w:cs="仿宋" w:hint="eastAsia"/>
            <w:lang w:eastAsia="zh-CN"/>
          </w:rPr>
          <w:t>概论</w:t>
        </w:r>
        <w:r>
          <w:tab/>
        </w:r>
        <w:r>
          <w:fldChar w:fldCharType="begin"/>
        </w:r>
        <w:r>
          <w:instrText xml:space="preserve"> PAGEREF _Toc1041 \h </w:instrText>
        </w:r>
        <w:r>
          <w:fldChar w:fldCharType="separate"/>
        </w:r>
        <w:r>
          <w:t>4</w:t>
        </w:r>
        <w:r>
          <w:fldChar w:fldCharType="end"/>
        </w:r>
      </w:hyperlink>
    </w:p>
    <w:p>
      <w:pPr>
        <w:pStyle w:val="TOC1"/>
        <w:tabs>
          <w:tab w:val="right" w:leader="dot" w:pos="8306"/>
        </w:tabs>
      </w:pPr>
      <w:hyperlink w:anchor="_Toc26953" w:history="1">
        <w:r>
          <w:rPr>
            <w:rFonts w:ascii="仿宋" w:eastAsia="仿宋" w:hAnsi="仿宋" w:cs="仿宋" w:hint="eastAsia"/>
            <w:lang w:eastAsia="zh-CN"/>
          </w:rPr>
          <w:t>一、土建工程方案</w:t>
        </w:r>
        <w:r>
          <w:tab/>
        </w:r>
        <w:r>
          <w:fldChar w:fldCharType="begin"/>
        </w:r>
        <w:r>
          <w:instrText xml:space="preserve"> PAGEREF _Toc26953 \h </w:instrText>
        </w:r>
        <w:r>
          <w:fldChar w:fldCharType="separate"/>
        </w:r>
        <w:r>
          <w:t>4</w:t>
        </w:r>
        <w:r>
          <w:fldChar w:fldCharType="end"/>
        </w:r>
      </w:hyperlink>
    </w:p>
    <w:p>
      <w:pPr>
        <w:pStyle w:val="TOC2"/>
        <w:tabs>
          <w:tab w:val="right" w:leader="dot" w:pos="8306"/>
        </w:tabs>
      </w:pPr>
      <w:hyperlink w:anchor="_Toc1836" w:history="1">
        <w:r>
          <w:rPr>
            <w:rFonts w:ascii="仿宋" w:eastAsia="仿宋" w:hAnsi="仿宋" w:cs="仿宋" w:hint="eastAsia"/>
            <w:lang w:eastAsia="zh-CN"/>
          </w:rPr>
          <w:t>(一)、建筑工程设计原则</w:t>
        </w:r>
        <w:r>
          <w:tab/>
        </w:r>
        <w:r>
          <w:fldChar w:fldCharType="begin"/>
        </w:r>
        <w:r>
          <w:instrText xml:space="preserve"> PAGEREF _Toc1836 \h </w:instrText>
        </w:r>
        <w:r>
          <w:fldChar w:fldCharType="separate"/>
        </w:r>
        <w:r>
          <w:t>4</w:t>
        </w:r>
        <w:r>
          <w:fldChar w:fldCharType="end"/>
        </w:r>
      </w:hyperlink>
    </w:p>
    <w:p>
      <w:pPr>
        <w:pStyle w:val="TOC2"/>
        <w:tabs>
          <w:tab w:val="right" w:leader="dot" w:pos="8306"/>
        </w:tabs>
      </w:pPr>
      <w:hyperlink w:anchor="_Toc23887" w:history="1">
        <w:r>
          <w:rPr>
            <w:rFonts w:ascii="仿宋" w:eastAsia="仿宋" w:hAnsi="仿宋" w:cs="仿宋" w:hint="eastAsia"/>
            <w:lang w:eastAsia="zh-CN"/>
          </w:rPr>
          <w:t>(二)、粉体无筛分离设备项目总平面设计要求</w:t>
        </w:r>
        <w:r>
          <w:tab/>
        </w:r>
        <w:r>
          <w:fldChar w:fldCharType="begin"/>
        </w:r>
        <w:r>
          <w:instrText xml:space="preserve"> PAGEREF _Toc23887 \h </w:instrText>
        </w:r>
        <w:r>
          <w:fldChar w:fldCharType="separate"/>
        </w:r>
        <w:r>
          <w:t>5</w:t>
        </w:r>
        <w:r>
          <w:fldChar w:fldCharType="end"/>
        </w:r>
      </w:hyperlink>
    </w:p>
    <w:p>
      <w:pPr>
        <w:pStyle w:val="TOC2"/>
        <w:tabs>
          <w:tab w:val="right" w:leader="dot" w:pos="8306"/>
        </w:tabs>
      </w:pPr>
      <w:hyperlink w:anchor="_Toc16942" w:history="1">
        <w:r>
          <w:rPr>
            <w:rFonts w:ascii="仿宋" w:eastAsia="仿宋" w:hAnsi="仿宋" w:cs="仿宋" w:hint="eastAsia"/>
            <w:lang w:eastAsia="zh-CN"/>
          </w:rPr>
          <w:t>(三)、土建工程设计年限及安全等级</w:t>
        </w:r>
        <w:r>
          <w:tab/>
        </w:r>
        <w:r>
          <w:fldChar w:fldCharType="begin"/>
        </w:r>
        <w:r>
          <w:instrText xml:space="preserve"> PAGEREF _Toc16942 \h </w:instrText>
        </w:r>
        <w:r>
          <w:fldChar w:fldCharType="separate"/>
        </w:r>
        <w:r>
          <w:t>6</w:t>
        </w:r>
        <w:r>
          <w:fldChar w:fldCharType="end"/>
        </w:r>
      </w:hyperlink>
    </w:p>
    <w:p>
      <w:pPr>
        <w:pStyle w:val="TOC2"/>
        <w:tabs>
          <w:tab w:val="right" w:leader="dot" w:pos="8306"/>
        </w:tabs>
      </w:pPr>
      <w:hyperlink w:anchor="_Toc14765" w:history="1">
        <w:r>
          <w:rPr>
            <w:rFonts w:ascii="仿宋" w:eastAsia="仿宋" w:hAnsi="仿宋" w:cs="仿宋" w:hint="eastAsia"/>
            <w:lang w:eastAsia="zh-CN"/>
          </w:rPr>
          <w:t>(四)、建筑工程设计总体要求</w:t>
        </w:r>
        <w:r>
          <w:tab/>
        </w:r>
        <w:r>
          <w:fldChar w:fldCharType="begin"/>
        </w:r>
        <w:r>
          <w:instrText xml:space="preserve"> PAGEREF _Toc14765 \h </w:instrText>
        </w:r>
        <w:r>
          <w:fldChar w:fldCharType="separate"/>
        </w:r>
        <w:r>
          <w:t>7</w:t>
        </w:r>
        <w:r>
          <w:fldChar w:fldCharType="end"/>
        </w:r>
      </w:hyperlink>
    </w:p>
    <w:p>
      <w:pPr>
        <w:pStyle w:val="TOC2"/>
        <w:tabs>
          <w:tab w:val="right" w:leader="dot" w:pos="8306"/>
        </w:tabs>
      </w:pPr>
      <w:hyperlink w:anchor="_Toc3336" w:history="1">
        <w:r>
          <w:rPr>
            <w:rFonts w:ascii="仿宋" w:eastAsia="仿宋" w:hAnsi="仿宋" w:cs="仿宋" w:hint="eastAsia"/>
            <w:lang w:eastAsia="zh-CN"/>
          </w:rPr>
          <w:t>(五)、土建工程建设指标</w:t>
        </w:r>
        <w:r>
          <w:tab/>
        </w:r>
        <w:r>
          <w:fldChar w:fldCharType="begin"/>
        </w:r>
        <w:r>
          <w:instrText xml:space="preserve"> PAGEREF _Toc3336 \h </w:instrText>
        </w:r>
        <w:r>
          <w:fldChar w:fldCharType="separate"/>
        </w:r>
        <w:r>
          <w:t>8</w:t>
        </w:r>
        <w:r>
          <w:fldChar w:fldCharType="end"/>
        </w:r>
      </w:hyperlink>
    </w:p>
    <w:p>
      <w:pPr>
        <w:pStyle w:val="TOC1"/>
        <w:tabs>
          <w:tab w:val="right" w:leader="dot" w:pos="8306"/>
        </w:tabs>
      </w:pPr>
      <w:hyperlink w:anchor="_Toc8415" w:history="1">
        <w:r>
          <w:rPr>
            <w:rFonts w:ascii="仿宋" w:eastAsia="仿宋" w:hAnsi="仿宋" w:cs="仿宋" w:hint="eastAsia"/>
            <w:lang w:eastAsia="zh-CN"/>
          </w:rPr>
          <w:t>二、粉体无筛分离设备项目工艺分析</w:t>
        </w:r>
        <w:r>
          <w:tab/>
        </w:r>
        <w:r>
          <w:fldChar w:fldCharType="begin"/>
        </w:r>
        <w:r>
          <w:instrText xml:space="preserve"> PAGEREF _Toc8415 \h </w:instrText>
        </w:r>
        <w:r>
          <w:fldChar w:fldCharType="separate"/>
        </w:r>
        <w:r>
          <w:t>9</w:t>
        </w:r>
        <w:r>
          <w:fldChar w:fldCharType="end"/>
        </w:r>
      </w:hyperlink>
    </w:p>
    <w:p>
      <w:pPr>
        <w:pStyle w:val="TOC2"/>
        <w:tabs>
          <w:tab w:val="right" w:leader="dot" w:pos="8306"/>
        </w:tabs>
      </w:pPr>
      <w:hyperlink w:anchor="_Toc18773" w:history="1">
        <w:r>
          <w:rPr>
            <w:rFonts w:ascii="仿宋" w:eastAsia="仿宋" w:hAnsi="仿宋" w:cs="仿宋" w:hint="eastAsia"/>
            <w:lang w:eastAsia="zh-CN"/>
          </w:rPr>
          <w:t>(一)、粉体无筛分离设备项目建设期原辅材料供应情况</w:t>
        </w:r>
        <w:r>
          <w:tab/>
        </w:r>
        <w:r>
          <w:fldChar w:fldCharType="begin"/>
        </w:r>
        <w:r>
          <w:instrText xml:space="preserve"> PAGEREF _Toc18773 \h </w:instrText>
        </w:r>
        <w:r>
          <w:fldChar w:fldCharType="separate"/>
        </w:r>
        <w:r>
          <w:t>9</w:t>
        </w:r>
        <w:r>
          <w:fldChar w:fldCharType="end"/>
        </w:r>
      </w:hyperlink>
    </w:p>
    <w:p>
      <w:pPr>
        <w:pStyle w:val="TOC2"/>
        <w:tabs>
          <w:tab w:val="right" w:leader="dot" w:pos="8306"/>
        </w:tabs>
      </w:pPr>
      <w:hyperlink w:anchor="_Toc15096" w:history="1">
        <w:r>
          <w:rPr>
            <w:rFonts w:ascii="仿宋" w:eastAsia="仿宋" w:hAnsi="仿宋" w:cs="仿宋" w:hint="eastAsia"/>
            <w:lang w:eastAsia="zh-CN"/>
          </w:rPr>
          <w:t>(二)、粉体无筛分离设备项目运营期原辅材料采购及管理</w:t>
        </w:r>
        <w:r>
          <w:tab/>
        </w:r>
        <w:r>
          <w:fldChar w:fldCharType="begin"/>
        </w:r>
        <w:r>
          <w:instrText xml:space="preserve"> PAGEREF _Toc15096 \h </w:instrText>
        </w:r>
        <w:r>
          <w:fldChar w:fldCharType="separate"/>
        </w:r>
        <w:r>
          <w:t>10</w:t>
        </w:r>
        <w:r>
          <w:fldChar w:fldCharType="end"/>
        </w:r>
      </w:hyperlink>
    </w:p>
    <w:p>
      <w:pPr>
        <w:pStyle w:val="TOC2"/>
        <w:tabs>
          <w:tab w:val="right" w:leader="dot" w:pos="8306"/>
        </w:tabs>
      </w:pPr>
      <w:hyperlink w:anchor="_Toc8240" w:history="1">
        <w:r>
          <w:rPr>
            <w:rFonts w:ascii="仿宋" w:eastAsia="仿宋" w:hAnsi="仿宋" w:cs="仿宋" w:hint="eastAsia"/>
            <w:lang w:eastAsia="zh-CN"/>
          </w:rPr>
          <w:t>(三)、技术管理特点</w:t>
        </w:r>
        <w:r>
          <w:tab/>
        </w:r>
        <w:r>
          <w:fldChar w:fldCharType="begin"/>
        </w:r>
        <w:r>
          <w:instrText xml:space="preserve"> PAGEREF _Toc8240 \h </w:instrText>
        </w:r>
        <w:r>
          <w:fldChar w:fldCharType="separate"/>
        </w:r>
        <w:r>
          <w:t>11</w:t>
        </w:r>
        <w:r>
          <w:fldChar w:fldCharType="end"/>
        </w:r>
      </w:hyperlink>
    </w:p>
    <w:p>
      <w:pPr>
        <w:pStyle w:val="TOC2"/>
        <w:tabs>
          <w:tab w:val="right" w:leader="dot" w:pos="8306"/>
        </w:tabs>
      </w:pPr>
      <w:hyperlink w:anchor="_Toc4245" w:history="1">
        <w:r>
          <w:rPr>
            <w:rFonts w:ascii="仿宋" w:eastAsia="仿宋" w:hAnsi="仿宋" w:cs="仿宋" w:hint="eastAsia"/>
            <w:lang w:eastAsia="zh-CN"/>
          </w:rPr>
          <w:t>(四)、粉体无筛分离设备项目工艺技术设计方案</w:t>
        </w:r>
        <w:r>
          <w:tab/>
        </w:r>
        <w:r>
          <w:fldChar w:fldCharType="begin"/>
        </w:r>
        <w:r>
          <w:instrText xml:space="preserve"> PAGEREF _Toc4245 \h </w:instrText>
        </w:r>
        <w:r>
          <w:fldChar w:fldCharType="separate"/>
        </w:r>
        <w:r>
          <w:t>13</w:t>
        </w:r>
        <w:r>
          <w:fldChar w:fldCharType="end"/>
        </w:r>
      </w:hyperlink>
    </w:p>
    <w:p>
      <w:pPr>
        <w:pStyle w:val="TOC2"/>
        <w:tabs>
          <w:tab w:val="right" w:leader="dot" w:pos="8306"/>
        </w:tabs>
      </w:pPr>
      <w:hyperlink w:anchor="_Toc13292" w:history="1">
        <w:r>
          <w:rPr>
            <w:rFonts w:ascii="仿宋" w:eastAsia="仿宋" w:hAnsi="仿宋" w:cs="仿宋" w:hint="eastAsia"/>
            <w:lang w:eastAsia="zh-CN"/>
          </w:rPr>
          <w:t>(五)、设备选型方案</w:t>
        </w:r>
        <w:r>
          <w:tab/>
        </w:r>
        <w:r>
          <w:fldChar w:fldCharType="begin"/>
        </w:r>
        <w:r>
          <w:instrText xml:space="preserve"> PAGEREF _Toc13292 \h </w:instrText>
        </w:r>
        <w:r>
          <w:fldChar w:fldCharType="separate"/>
        </w:r>
        <w:r>
          <w:t>14</w:t>
        </w:r>
        <w:r>
          <w:fldChar w:fldCharType="end"/>
        </w:r>
      </w:hyperlink>
    </w:p>
    <w:p>
      <w:pPr>
        <w:pStyle w:val="TOC1"/>
        <w:tabs>
          <w:tab w:val="right" w:leader="dot" w:pos="8306"/>
        </w:tabs>
      </w:pPr>
      <w:hyperlink w:anchor="_Toc11840" w:history="1">
        <w:r>
          <w:rPr>
            <w:rFonts w:ascii="仿宋" w:eastAsia="仿宋" w:hAnsi="仿宋" w:cs="仿宋" w:hint="eastAsia"/>
            <w:lang w:eastAsia="zh-CN"/>
          </w:rPr>
          <w:t>三、市场分析</w:t>
        </w:r>
        <w:r>
          <w:tab/>
        </w:r>
        <w:r>
          <w:fldChar w:fldCharType="begin"/>
        </w:r>
        <w:r>
          <w:instrText xml:space="preserve"> PAGEREF _Toc11840 \h </w:instrText>
        </w:r>
        <w:r>
          <w:fldChar w:fldCharType="separate"/>
        </w:r>
        <w:r>
          <w:t>15</w:t>
        </w:r>
        <w:r>
          <w:fldChar w:fldCharType="end"/>
        </w:r>
      </w:hyperlink>
    </w:p>
    <w:p>
      <w:pPr>
        <w:pStyle w:val="TOC2"/>
        <w:tabs>
          <w:tab w:val="right" w:leader="dot" w:pos="8306"/>
        </w:tabs>
      </w:pPr>
      <w:hyperlink w:anchor="_Toc3177" w:history="1">
        <w:r>
          <w:rPr>
            <w:rFonts w:ascii="仿宋" w:eastAsia="仿宋" w:hAnsi="仿宋" w:cs="仿宋" w:hint="eastAsia"/>
            <w:lang w:eastAsia="zh-CN"/>
          </w:rPr>
          <w:t>(一)、行业基本情况</w:t>
        </w:r>
        <w:r>
          <w:tab/>
        </w:r>
        <w:r>
          <w:fldChar w:fldCharType="begin"/>
        </w:r>
        <w:r>
          <w:instrText xml:space="preserve"> PAGEREF _Toc3177 \h </w:instrText>
        </w:r>
        <w:r>
          <w:fldChar w:fldCharType="separate"/>
        </w:r>
        <w:r>
          <w:t>15</w:t>
        </w:r>
        <w:r>
          <w:fldChar w:fldCharType="end"/>
        </w:r>
      </w:hyperlink>
    </w:p>
    <w:p>
      <w:pPr>
        <w:pStyle w:val="TOC2"/>
        <w:tabs>
          <w:tab w:val="right" w:leader="dot" w:pos="8306"/>
        </w:tabs>
      </w:pPr>
      <w:hyperlink w:anchor="_Toc23535" w:history="1">
        <w:r>
          <w:rPr>
            <w:rFonts w:ascii="仿宋" w:eastAsia="仿宋" w:hAnsi="仿宋" w:cs="仿宋" w:hint="eastAsia"/>
            <w:lang w:eastAsia="zh-CN"/>
          </w:rPr>
          <w:t>(二)、市场分析</w:t>
        </w:r>
        <w:r>
          <w:tab/>
        </w:r>
        <w:r>
          <w:fldChar w:fldCharType="begin"/>
        </w:r>
        <w:r>
          <w:instrText xml:space="preserve"> PAGEREF _Toc23535 \h </w:instrText>
        </w:r>
        <w:r>
          <w:fldChar w:fldCharType="separate"/>
        </w:r>
        <w:r>
          <w:t>16</w:t>
        </w:r>
        <w:r>
          <w:fldChar w:fldCharType="end"/>
        </w:r>
      </w:hyperlink>
    </w:p>
    <w:p>
      <w:pPr>
        <w:pStyle w:val="TOC1"/>
        <w:tabs>
          <w:tab w:val="right" w:leader="dot" w:pos="8306"/>
        </w:tabs>
      </w:pPr>
      <w:hyperlink w:anchor="_Toc31502" w:history="1">
        <w:r>
          <w:rPr>
            <w:rFonts w:ascii="仿宋" w:eastAsia="仿宋" w:hAnsi="仿宋" w:cs="仿宋" w:hint="eastAsia"/>
            <w:lang w:eastAsia="zh-CN"/>
          </w:rPr>
          <w:t>四、建筑物技术方案</w:t>
        </w:r>
        <w:r>
          <w:tab/>
        </w:r>
        <w:r>
          <w:fldChar w:fldCharType="begin"/>
        </w:r>
        <w:r>
          <w:instrText xml:space="preserve"> PAGEREF _Toc31502 \h </w:instrText>
        </w:r>
        <w:r>
          <w:fldChar w:fldCharType="separate"/>
        </w:r>
        <w:r>
          <w:t>17</w:t>
        </w:r>
        <w:r>
          <w:fldChar w:fldCharType="end"/>
        </w:r>
      </w:hyperlink>
    </w:p>
    <w:p>
      <w:pPr>
        <w:pStyle w:val="TOC2"/>
        <w:tabs>
          <w:tab w:val="right" w:leader="dot" w:pos="8306"/>
        </w:tabs>
      </w:pPr>
      <w:hyperlink w:anchor="_Toc20873" w:history="1">
        <w:r>
          <w:rPr>
            <w:rFonts w:ascii="仿宋" w:eastAsia="仿宋" w:hAnsi="仿宋" w:cs="仿宋" w:hint="eastAsia"/>
            <w:lang w:eastAsia="zh-CN"/>
          </w:rPr>
          <w:t>(一)、项目工程设计总体要求</w:t>
        </w:r>
        <w:r>
          <w:tab/>
        </w:r>
        <w:r>
          <w:fldChar w:fldCharType="begin"/>
        </w:r>
        <w:r>
          <w:instrText xml:space="preserve"> PAGEREF _Toc20873 \h </w:instrText>
        </w:r>
        <w:r>
          <w:fldChar w:fldCharType="separate"/>
        </w:r>
        <w:r>
          <w:t>17</w:t>
        </w:r>
        <w:r>
          <w:fldChar w:fldCharType="end"/>
        </w:r>
      </w:hyperlink>
    </w:p>
    <w:p>
      <w:pPr>
        <w:pStyle w:val="TOC2"/>
        <w:tabs>
          <w:tab w:val="right" w:leader="dot" w:pos="8306"/>
        </w:tabs>
      </w:pPr>
      <w:hyperlink w:anchor="_Toc23486" w:history="1">
        <w:r>
          <w:rPr>
            <w:rFonts w:ascii="仿宋" w:eastAsia="仿宋" w:hAnsi="仿宋" w:cs="仿宋" w:hint="eastAsia"/>
            <w:lang w:eastAsia="zh-CN"/>
          </w:rPr>
          <w:t>(二)、建设方案</w:t>
        </w:r>
        <w:r>
          <w:tab/>
        </w:r>
        <w:r>
          <w:fldChar w:fldCharType="begin"/>
        </w:r>
        <w:r>
          <w:instrText xml:space="preserve"> PAGEREF _Toc23486 \h </w:instrText>
        </w:r>
        <w:r>
          <w:fldChar w:fldCharType="separate"/>
        </w:r>
        <w:r>
          <w:t>18</w:t>
        </w:r>
        <w:r>
          <w:fldChar w:fldCharType="end"/>
        </w:r>
      </w:hyperlink>
    </w:p>
    <w:p>
      <w:pPr>
        <w:pStyle w:val="TOC2"/>
        <w:tabs>
          <w:tab w:val="right" w:leader="dot" w:pos="8306"/>
        </w:tabs>
      </w:pPr>
      <w:hyperlink w:anchor="_Toc22684" w:history="1">
        <w:r>
          <w:rPr>
            <w:rFonts w:ascii="仿宋" w:eastAsia="仿宋" w:hAnsi="仿宋" w:cs="仿宋" w:hint="eastAsia"/>
            <w:lang w:eastAsia="zh-CN"/>
          </w:rPr>
          <w:t>(三)、建筑工程建设指标</w:t>
        </w:r>
        <w:r>
          <w:tab/>
        </w:r>
        <w:r>
          <w:fldChar w:fldCharType="begin"/>
        </w:r>
        <w:r>
          <w:instrText xml:space="preserve"> PAGEREF _Toc22684 \h </w:instrText>
        </w:r>
        <w:r>
          <w:fldChar w:fldCharType="separate"/>
        </w:r>
        <w:r>
          <w:t>19</w:t>
        </w:r>
        <w:r>
          <w:fldChar w:fldCharType="end"/>
        </w:r>
      </w:hyperlink>
    </w:p>
    <w:p>
      <w:pPr>
        <w:pStyle w:val="TOC1"/>
        <w:tabs>
          <w:tab w:val="right" w:leader="dot" w:pos="8306"/>
        </w:tabs>
      </w:pPr>
      <w:hyperlink w:anchor="_Toc572" w:history="1">
        <w:r>
          <w:rPr>
            <w:rFonts w:ascii="仿宋" w:eastAsia="仿宋" w:hAnsi="仿宋" w:cs="仿宋" w:hint="eastAsia"/>
            <w:lang w:eastAsia="zh-CN"/>
          </w:rPr>
          <w:t>五、粉体无筛分离设备财务管理分析</w:t>
        </w:r>
        <w:r>
          <w:tab/>
        </w:r>
        <w:r>
          <w:fldChar w:fldCharType="begin"/>
        </w:r>
        <w:r>
          <w:instrText xml:space="preserve"> PAGEREF _Toc572 \h </w:instrText>
        </w:r>
        <w:r>
          <w:fldChar w:fldCharType="separate"/>
        </w:r>
        <w:r>
          <w:t>20</w:t>
        </w:r>
        <w:r>
          <w:fldChar w:fldCharType="end"/>
        </w:r>
      </w:hyperlink>
    </w:p>
    <w:p>
      <w:pPr>
        <w:pStyle w:val="TOC2"/>
        <w:tabs>
          <w:tab w:val="right" w:leader="dot" w:pos="8306"/>
        </w:tabs>
      </w:pPr>
      <w:hyperlink w:anchor="_Toc3233" w:history="1">
        <w:r>
          <w:rPr>
            <w:rFonts w:ascii="仿宋" w:eastAsia="仿宋" w:hAnsi="仿宋" w:cs="仿宋" w:hint="eastAsia"/>
            <w:lang w:eastAsia="zh-CN"/>
          </w:rPr>
          <w:t>(一)、粉体无筛分离设备财务管理制度</w:t>
        </w:r>
        <w:r>
          <w:tab/>
        </w:r>
        <w:r>
          <w:fldChar w:fldCharType="begin"/>
        </w:r>
        <w:r>
          <w:instrText xml:space="preserve"> PAGEREF _Toc3233 \h </w:instrText>
        </w:r>
        <w:r>
          <w:fldChar w:fldCharType="separate"/>
        </w:r>
        <w:r>
          <w:t>20</w:t>
        </w:r>
        <w:r>
          <w:fldChar w:fldCharType="end"/>
        </w:r>
      </w:hyperlink>
    </w:p>
    <w:p>
      <w:pPr>
        <w:pStyle w:val="TOC2"/>
        <w:tabs>
          <w:tab w:val="right" w:leader="dot" w:pos="8306"/>
        </w:tabs>
      </w:pPr>
      <w:hyperlink w:anchor="_Toc24532" w:history="1">
        <w:r>
          <w:rPr>
            <w:rFonts w:ascii="仿宋" w:eastAsia="仿宋" w:hAnsi="仿宋" w:cs="仿宋" w:hint="eastAsia"/>
            <w:lang w:eastAsia="zh-CN"/>
          </w:rPr>
          <w:t>(二)、粉体无筛分离设备经济效益分析</w:t>
        </w:r>
        <w:r>
          <w:tab/>
        </w:r>
        <w:r>
          <w:fldChar w:fldCharType="begin"/>
        </w:r>
        <w:r>
          <w:instrText xml:space="preserve"> PAGEREF _Toc24532 \h </w:instrText>
        </w:r>
        <w:r>
          <w:fldChar w:fldCharType="separate"/>
        </w:r>
        <w:r>
          <w:t>21</w:t>
        </w:r>
        <w:r>
          <w:fldChar w:fldCharType="end"/>
        </w:r>
      </w:hyperlink>
    </w:p>
    <w:p>
      <w:pPr>
        <w:pStyle w:val="TOC2"/>
        <w:tabs>
          <w:tab w:val="right" w:leader="dot" w:pos="8306"/>
        </w:tabs>
      </w:pPr>
      <w:hyperlink w:anchor="_Toc13956" w:history="1">
        <w:r>
          <w:rPr>
            <w:rFonts w:ascii="仿宋" w:eastAsia="仿宋" w:hAnsi="仿宋" w:cs="仿宋" w:hint="eastAsia"/>
            <w:lang w:eastAsia="zh-CN"/>
          </w:rPr>
          <w:t>(三)、粉体无筛分离设备收入及成本核算</w:t>
        </w:r>
        <w:r>
          <w:tab/>
        </w:r>
        <w:r>
          <w:fldChar w:fldCharType="begin"/>
        </w:r>
        <w:r>
          <w:instrText xml:space="preserve"> PAGEREF _Toc13956 \h </w:instrText>
        </w:r>
        <w:r>
          <w:fldChar w:fldCharType="separate"/>
        </w:r>
        <w:r>
          <w:t>22</w:t>
        </w:r>
        <w:r>
          <w:fldChar w:fldCharType="end"/>
        </w:r>
      </w:hyperlink>
    </w:p>
    <w:p>
      <w:pPr>
        <w:pStyle w:val="TOC2"/>
        <w:tabs>
          <w:tab w:val="right" w:leader="dot" w:pos="8306"/>
        </w:tabs>
      </w:pPr>
      <w:hyperlink w:anchor="_Toc2895" w:history="1">
        <w:r>
          <w:rPr>
            <w:rFonts w:ascii="仿宋" w:eastAsia="仿宋" w:hAnsi="仿宋" w:cs="仿宋" w:hint="eastAsia"/>
            <w:lang w:eastAsia="zh-CN"/>
          </w:rPr>
          <w:t>(四)、粉体无筛分离设备成本管理</w:t>
        </w:r>
        <w:r>
          <w:tab/>
        </w:r>
        <w:r>
          <w:fldChar w:fldCharType="begin"/>
        </w:r>
        <w:r>
          <w:instrText xml:space="preserve"> PAGEREF _Toc2895 \h </w:instrText>
        </w:r>
        <w:r>
          <w:fldChar w:fldCharType="separate"/>
        </w:r>
        <w:r>
          <w:t>24</w:t>
        </w:r>
        <w:r>
          <w:fldChar w:fldCharType="end"/>
        </w:r>
      </w:hyperlink>
    </w:p>
    <w:p>
      <w:pPr>
        <w:pStyle w:val="TOC1"/>
        <w:tabs>
          <w:tab w:val="right" w:leader="dot" w:pos="8306"/>
        </w:tabs>
      </w:pPr>
      <w:hyperlink w:anchor="_Toc25929" w:history="1">
        <w:r>
          <w:rPr>
            <w:rFonts w:ascii="仿宋" w:eastAsia="仿宋" w:hAnsi="仿宋" w:cs="仿宋" w:hint="eastAsia"/>
            <w:lang w:eastAsia="zh-CN"/>
          </w:rPr>
          <w:t>六、建筑工程可行性分析</w:t>
        </w:r>
        <w:r>
          <w:tab/>
        </w:r>
        <w:r>
          <w:fldChar w:fldCharType="begin"/>
        </w:r>
        <w:r>
          <w:instrText xml:space="preserve"> PAGEREF _Toc25929 \h </w:instrText>
        </w:r>
        <w:r>
          <w:fldChar w:fldCharType="separate"/>
        </w:r>
        <w:r>
          <w:t>27</w:t>
        </w:r>
        <w:r>
          <w:fldChar w:fldCharType="end"/>
        </w:r>
      </w:hyperlink>
    </w:p>
    <w:p>
      <w:pPr>
        <w:pStyle w:val="TOC2"/>
        <w:tabs>
          <w:tab w:val="right" w:leader="dot" w:pos="8306"/>
        </w:tabs>
      </w:pPr>
      <w:hyperlink w:anchor="_Toc25976" w:history="1">
        <w:r>
          <w:rPr>
            <w:rFonts w:ascii="仿宋" w:eastAsia="仿宋" w:hAnsi="仿宋" w:cs="仿宋" w:hint="eastAsia"/>
            <w:lang w:eastAsia="zh-CN"/>
          </w:rPr>
          <w:t>(一)、粉体无筛分离设备项目工程设计总体要求</w:t>
        </w:r>
        <w:r>
          <w:tab/>
        </w:r>
        <w:r>
          <w:fldChar w:fldCharType="begin"/>
        </w:r>
        <w:r>
          <w:instrText xml:space="preserve"> PAGEREF _Toc25976 \h </w:instrText>
        </w:r>
        <w:r>
          <w:fldChar w:fldCharType="separate"/>
        </w:r>
        <w:r>
          <w:t>27</w:t>
        </w:r>
        <w:r>
          <w:fldChar w:fldCharType="end"/>
        </w:r>
      </w:hyperlink>
    </w:p>
    <w:p>
      <w:pPr>
        <w:pStyle w:val="TOC2"/>
        <w:tabs>
          <w:tab w:val="right" w:leader="dot" w:pos="8306"/>
        </w:tabs>
      </w:pPr>
      <w:hyperlink w:anchor="_Toc13576" w:history="1">
        <w:r>
          <w:rPr>
            <w:rFonts w:ascii="仿宋" w:eastAsia="仿宋" w:hAnsi="仿宋" w:cs="仿宋" w:hint="eastAsia"/>
            <w:lang w:eastAsia="zh-CN"/>
          </w:rPr>
          <w:t>(二)、建设方案</w:t>
        </w:r>
        <w:r>
          <w:tab/>
        </w:r>
        <w:r>
          <w:fldChar w:fldCharType="begin"/>
        </w:r>
        <w:r>
          <w:instrText xml:space="preserve"> PAGEREF _Toc13576 \h </w:instrText>
        </w:r>
        <w:r>
          <w:fldChar w:fldCharType="separate"/>
        </w:r>
        <w:r>
          <w:t>28</w:t>
        </w:r>
        <w:r>
          <w:fldChar w:fldCharType="end"/>
        </w:r>
      </w:hyperlink>
    </w:p>
    <w:p>
      <w:pPr>
        <w:pStyle w:val="TOC2"/>
        <w:tabs>
          <w:tab w:val="right" w:leader="dot" w:pos="8306"/>
        </w:tabs>
      </w:pPr>
      <w:hyperlink w:anchor="_Toc9905" w:history="1">
        <w:r>
          <w:rPr>
            <w:rFonts w:ascii="仿宋" w:eastAsia="仿宋" w:hAnsi="仿宋" w:cs="仿宋" w:hint="eastAsia"/>
            <w:lang w:eastAsia="zh-CN"/>
          </w:rPr>
          <w:t>(三)、建筑工程建设指标</w:t>
        </w:r>
        <w:r>
          <w:tab/>
        </w:r>
        <w:r>
          <w:fldChar w:fldCharType="begin"/>
        </w:r>
        <w:r>
          <w:instrText xml:space="preserve"> PAGEREF _Toc9905 \h </w:instrText>
        </w:r>
        <w:r>
          <w:fldChar w:fldCharType="separate"/>
        </w:r>
        <w:r>
          <w:t>30</w:t>
        </w:r>
        <w:r>
          <w:fldChar w:fldCharType="end"/>
        </w:r>
      </w:hyperlink>
    </w:p>
    <w:p>
      <w:pPr>
        <w:pStyle w:val="TOC1"/>
        <w:tabs>
          <w:tab w:val="right" w:leader="dot" w:pos="8306"/>
        </w:tabs>
      </w:pPr>
      <w:hyperlink w:anchor="_Toc32405" w:history="1">
        <w:r>
          <w:rPr>
            <w:rFonts w:ascii="仿宋" w:eastAsia="仿宋" w:hAnsi="仿宋" w:cs="仿宋" w:hint="eastAsia"/>
            <w:lang w:eastAsia="zh-CN"/>
          </w:rPr>
          <w:t>七、粉体无筛分离设备筹建公司基本信息</w:t>
        </w:r>
        <w:r>
          <w:tab/>
        </w:r>
        <w:r>
          <w:fldChar w:fldCharType="begin"/>
        </w:r>
        <w:r>
          <w:instrText xml:space="preserve"> PAGEREF _Toc32405 \h </w:instrText>
        </w:r>
        <w:r>
          <w:fldChar w:fldCharType="separate"/>
        </w:r>
        <w:r>
          <w:t>30</w:t>
        </w:r>
        <w:r>
          <w:fldChar w:fldCharType="end"/>
        </w:r>
      </w:hyperlink>
    </w:p>
    <w:p>
      <w:pPr>
        <w:pStyle w:val="TOC2"/>
        <w:tabs>
          <w:tab w:val="right" w:leader="dot" w:pos="8306"/>
        </w:tabs>
      </w:pPr>
      <w:hyperlink w:anchor="_Toc18042" w:history="1">
        <w:r>
          <w:rPr>
            <w:rFonts w:ascii="仿宋" w:eastAsia="仿宋" w:hAnsi="仿宋" w:cs="仿宋" w:hint="eastAsia"/>
            <w:lang w:eastAsia="zh-CN"/>
          </w:rPr>
          <w:t>(一)、公司名称</w:t>
        </w:r>
        <w:r>
          <w:tab/>
        </w:r>
        <w:r>
          <w:fldChar w:fldCharType="begin"/>
        </w:r>
        <w:r>
          <w:instrText xml:space="preserve"> PAGEREF _Toc18042 \h </w:instrText>
        </w:r>
        <w:r>
          <w:fldChar w:fldCharType="separate"/>
        </w:r>
        <w:r>
          <w:t>30</w:t>
        </w:r>
        <w:r>
          <w:fldChar w:fldCharType="end"/>
        </w:r>
      </w:hyperlink>
    </w:p>
    <w:p>
      <w:pPr>
        <w:pStyle w:val="TOC2"/>
        <w:tabs>
          <w:tab w:val="right" w:leader="dot" w:pos="8306"/>
        </w:tabs>
      </w:pPr>
      <w:hyperlink w:anchor="_Toc15755" w:history="1">
        <w:r>
          <w:rPr>
            <w:rFonts w:ascii="仿宋" w:eastAsia="仿宋" w:hAnsi="仿宋" w:cs="仿宋" w:hint="eastAsia"/>
            <w:lang w:eastAsia="zh-CN"/>
          </w:rPr>
          <w:t>(二)、注册资本</w:t>
        </w:r>
        <w:r>
          <w:tab/>
        </w:r>
        <w:r>
          <w:fldChar w:fldCharType="begin"/>
        </w:r>
        <w:r>
          <w:instrText xml:space="preserve"> PAGEREF _Toc15755 \h </w:instrText>
        </w:r>
        <w:r>
          <w:fldChar w:fldCharType="separate"/>
        </w:r>
        <w:r>
          <w:t>30</w:t>
        </w:r>
        <w:r>
          <w:fldChar w:fldCharType="end"/>
        </w:r>
      </w:hyperlink>
    </w:p>
    <w:p>
      <w:pPr>
        <w:pStyle w:val="TOC2"/>
        <w:tabs>
          <w:tab w:val="right" w:leader="dot" w:pos="8306"/>
        </w:tabs>
      </w:pPr>
      <w:hyperlink w:anchor="_Toc29645" w:history="1">
        <w:r>
          <w:rPr>
            <w:rFonts w:ascii="仿宋" w:eastAsia="仿宋" w:hAnsi="仿宋" w:cs="仿宋" w:hint="eastAsia"/>
            <w:lang w:eastAsia="zh-CN"/>
          </w:rPr>
          <w:t>(三)、注册地址</w:t>
        </w:r>
        <w:r>
          <w:tab/>
        </w:r>
        <w:r>
          <w:fldChar w:fldCharType="begin"/>
        </w:r>
        <w:r>
          <w:instrText xml:space="preserve"> PAGEREF _Toc29645 \h </w:instrText>
        </w:r>
        <w:r>
          <w:fldChar w:fldCharType="separate"/>
        </w:r>
        <w:r>
          <w:t>30</w:t>
        </w:r>
        <w:r>
          <w:fldChar w:fldCharType="end"/>
        </w:r>
      </w:hyperlink>
    </w:p>
    <w:p>
      <w:pPr>
        <w:pStyle w:val="TOC2"/>
        <w:tabs>
          <w:tab w:val="right" w:leader="dot" w:pos="8306"/>
        </w:tabs>
      </w:pPr>
      <w:hyperlink w:anchor="_Toc10134" w:history="1">
        <w:r>
          <w:rPr>
            <w:rFonts w:ascii="仿宋" w:eastAsia="仿宋" w:hAnsi="仿宋" w:cs="仿宋" w:hint="eastAsia"/>
            <w:lang w:eastAsia="zh-CN"/>
          </w:rPr>
          <w:t>(四)、法人代表</w:t>
        </w:r>
        <w:r>
          <w:tab/>
        </w:r>
        <w:r>
          <w:fldChar w:fldCharType="begin"/>
        </w:r>
        <w:r>
          <w:instrText xml:space="preserve"> PAGEREF _Toc10134 \h </w:instrText>
        </w:r>
        <w:r>
          <w:fldChar w:fldCharType="separate"/>
        </w:r>
        <w:r>
          <w:t>30</w:t>
        </w:r>
        <w:r>
          <w:fldChar w:fldCharType="end"/>
        </w:r>
      </w:hyperlink>
    </w:p>
    <w:p>
      <w:pPr>
        <w:pStyle w:val="TOC2"/>
        <w:tabs>
          <w:tab w:val="right" w:leader="dot" w:pos="8306"/>
        </w:tabs>
      </w:pPr>
      <w:hyperlink w:anchor="_Toc19902" w:history="1">
        <w:r>
          <w:rPr>
            <w:rFonts w:ascii="仿宋" w:eastAsia="仿宋" w:hAnsi="仿宋" w:cs="仿宋" w:hint="eastAsia"/>
            <w:lang w:eastAsia="zh-CN"/>
          </w:rPr>
          <w:t>(五)、主要经营范围</w:t>
        </w:r>
        <w:r>
          <w:tab/>
        </w:r>
        <w:r>
          <w:fldChar w:fldCharType="begin"/>
        </w:r>
        <w:r>
          <w:instrText xml:space="preserve"> PAGEREF _Toc19902 \h </w:instrText>
        </w:r>
        <w:r>
          <w:fldChar w:fldCharType="separate"/>
        </w:r>
        <w:r>
          <w:t>30</w:t>
        </w:r>
        <w:r>
          <w:fldChar w:fldCharType="end"/>
        </w:r>
      </w:hyperlink>
    </w:p>
    <w:p>
      <w:pPr>
        <w:pStyle w:val="TOC2"/>
        <w:tabs>
          <w:tab w:val="right" w:leader="dot" w:pos="8306"/>
        </w:tabs>
      </w:pPr>
      <w:hyperlink w:anchor="_Toc1841" w:history="1">
        <w:r>
          <w:rPr>
            <w:rFonts w:ascii="仿宋" w:eastAsia="仿宋" w:hAnsi="仿宋" w:cs="仿宋" w:hint="eastAsia"/>
            <w:lang w:eastAsia="zh-CN"/>
          </w:rPr>
          <w:t>(六)、主要股东</w:t>
        </w:r>
        <w:r>
          <w:tab/>
        </w:r>
        <w:r>
          <w:fldChar w:fldCharType="begin"/>
        </w:r>
        <w:r>
          <w:instrText xml:space="preserve"> PAGEREF _Toc1841 \h </w:instrText>
        </w:r>
        <w:r>
          <w:fldChar w:fldCharType="separate"/>
        </w:r>
        <w:r>
          <w:t>31</w:t>
        </w:r>
        <w:r>
          <w:fldChar w:fldCharType="end"/>
        </w:r>
      </w:hyperlink>
    </w:p>
    <w:p>
      <w:pPr>
        <w:pStyle w:val="TOC1"/>
        <w:tabs>
          <w:tab w:val="right" w:leader="dot" w:pos="8306"/>
        </w:tabs>
      </w:pPr>
      <w:hyperlink w:anchor="_Toc17860" w:history="1">
        <w:r>
          <w:rPr>
            <w:rFonts w:ascii="仿宋" w:eastAsia="仿宋" w:hAnsi="仿宋" w:cs="仿宋" w:hint="eastAsia"/>
            <w:lang w:eastAsia="zh-CN"/>
          </w:rPr>
          <w:t>八、安全管理与风险预防</w:t>
        </w:r>
        <w:r>
          <w:tab/>
        </w:r>
        <w:r>
          <w:fldChar w:fldCharType="begin"/>
        </w:r>
        <w:r>
          <w:instrText xml:space="preserve"> PAGEREF _Toc17860 \h </w:instrText>
        </w:r>
        <w:r>
          <w:fldChar w:fldCharType="separate"/>
        </w:r>
        <w:r>
          <w:t>32</w:t>
        </w:r>
        <w:r>
          <w:fldChar w:fldCharType="end"/>
        </w:r>
      </w:hyperlink>
    </w:p>
    <w:p>
      <w:pPr>
        <w:pStyle w:val="TOC2"/>
        <w:tabs>
          <w:tab w:val="right" w:leader="dot" w:pos="8306"/>
        </w:tabs>
      </w:pPr>
      <w:hyperlink w:anchor="_Toc15670" w:history="1">
        <w:r>
          <w:rPr>
            <w:rFonts w:ascii="仿宋" w:eastAsia="仿宋" w:hAnsi="仿宋" w:cs="仿宋" w:hint="eastAsia"/>
            <w:lang w:eastAsia="zh-CN"/>
          </w:rPr>
          <w:t>(一)、安全政策与风险管理</w:t>
        </w:r>
        <w:r>
          <w:tab/>
        </w:r>
        <w:r>
          <w:fldChar w:fldCharType="begin"/>
        </w:r>
        <w:r>
          <w:instrText xml:space="preserve"> PAGEREF _Toc15670 \h </w:instrText>
        </w:r>
        <w:r>
          <w:fldChar w:fldCharType="separate"/>
        </w:r>
        <w:r>
          <w:t>32</w:t>
        </w:r>
        <w:r>
          <w:fldChar w:fldCharType="end"/>
        </w:r>
      </w:hyperlink>
    </w:p>
    <w:p>
      <w:pPr>
        <w:pStyle w:val="TOC2"/>
        <w:tabs>
          <w:tab w:val="right" w:leader="dot" w:pos="8306"/>
        </w:tabs>
      </w:pPr>
      <w:hyperlink w:anchor="_Toc8592" w:history="1">
        <w:r>
          <w:rPr>
            <w:rFonts w:ascii="仿宋" w:eastAsia="仿宋" w:hAnsi="仿宋" w:cs="仿宋" w:hint="eastAsia"/>
            <w:lang w:eastAsia="zh-CN"/>
          </w:rPr>
          <w:t>(二)、事故预防与紧急处理计划</w:t>
        </w:r>
        <w:r>
          <w:tab/>
        </w:r>
        <w:r>
          <w:fldChar w:fldCharType="begin"/>
        </w:r>
        <w:r>
          <w:instrText xml:space="preserve"> PAGEREF _Toc8592 \h </w:instrText>
        </w:r>
        <w:r>
          <w:fldChar w:fldCharType="separate"/>
        </w:r>
        <w:r>
          <w:t>32</w:t>
        </w:r>
        <w:r>
          <w:fldChar w:fldCharType="end"/>
        </w:r>
      </w:hyperlink>
    </w:p>
    <w:p>
      <w:pPr>
        <w:pStyle w:val="TOC2"/>
        <w:tabs>
          <w:tab w:val="right" w:leader="dot" w:pos="8306"/>
        </w:tabs>
      </w:pPr>
      <w:hyperlink w:anchor="_Toc10214" w:history="1">
        <w:r>
          <w:rPr>
            <w:rFonts w:ascii="仿宋" w:eastAsia="仿宋" w:hAnsi="仿宋" w:cs="仿宋" w:hint="eastAsia"/>
            <w:lang w:eastAsia="zh-CN"/>
          </w:rPr>
          <w:t>(三)、安全培训与意识提升</w:t>
        </w:r>
        <w:r>
          <w:tab/>
        </w:r>
        <w:r>
          <w:fldChar w:fldCharType="begin"/>
        </w:r>
        <w:r>
          <w:instrText xml:space="preserve"> PAGEREF _Toc10214 \h </w:instrText>
        </w:r>
        <w:r>
          <w:fldChar w:fldCharType="separate"/>
        </w:r>
        <w:r>
          <w:t>33</w:t>
        </w:r>
        <w:r>
          <w:fldChar w:fldCharType="end"/>
        </w:r>
      </w:hyperlink>
    </w:p>
    <w:p>
      <w:pPr>
        <w:pStyle w:val="TOC1"/>
        <w:tabs>
          <w:tab w:val="right" w:leader="dot" w:pos="8306"/>
        </w:tabs>
      </w:pPr>
      <w:hyperlink w:anchor="_Toc98" w:history="1">
        <w:r>
          <w:rPr>
            <w:rFonts w:ascii="仿宋" w:eastAsia="仿宋" w:hAnsi="仿宋" w:cs="仿宋" w:hint="eastAsia"/>
            <w:lang w:eastAsia="zh-CN"/>
          </w:rPr>
          <w:t>九、项目运营与管理</w:t>
        </w:r>
        <w:r>
          <w:tab/>
        </w:r>
        <w:r>
          <w:fldChar w:fldCharType="begin"/>
        </w:r>
        <w:r>
          <w:instrText xml:space="preserve"> PAGEREF _Toc98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42" w:history="1">
        <w:r>
          <w:rPr>
            <w:rFonts w:ascii="仿宋" w:eastAsia="仿宋" w:hAnsi="仿宋" w:cs="仿宋" w:hint="eastAsia"/>
            <w:lang w:eastAsia="zh-CN"/>
          </w:rPr>
          <w:t>(一)、运营模式选择</w:t>
        </w:r>
        <w:r>
          <w:tab/>
        </w:r>
        <w:r>
          <w:fldChar w:fldCharType="begin"/>
        </w:r>
        <w:r>
          <w:instrText xml:space="preserve"> PAGEREF _Toc25442 \h </w:instrText>
        </w:r>
        <w:r>
          <w:fldChar w:fldCharType="separate"/>
        </w:r>
        <w:r>
          <w:t>33</w:t>
        </w:r>
        <w:r>
          <w:fldChar w:fldCharType="end"/>
        </w:r>
      </w:hyperlink>
    </w:p>
    <w:p>
      <w:pPr>
        <w:pStyle w:val="TOC2"/>
        <w:tabs>
          <w:tab w:val="right" w:leader="dot" w:pos="8306"/>
        </w:tabs>
      </w:pPr>
      <w:hyperlink w:anchor="_Toc10296" w:history="1">
        <w:r>
          <w:rPr>
            <w:rFonts w:ascii="仿宋" w:eastAsia="仿宋" w:hAnsi="仿宋" w:cs="仿宋" w:hint="eastAsia"/>
            <w:lang w:eastAsia="zh-CN"/>
          </w:rPr>
          <w:t>(二)、人力资源规划</w:t>
        </w:r>
        <w:r>
          <w:tab/>
        </w:r>
        <w:r>
          <w:fldChar w:fldCharType="begin"/>
        </w:r>
        <w:r>
          <w:instrText xml:space="preserve"> PAGEREF _Toc10296 \h </w:instrText>
        </w:r>
        <w:r>
          <w:fldChar w:fldCharType="separate"/>
        </w:r>
        <w:r>
          <w:t>34</w:t>
        </w:r>
        <w:r>
          <w:fldChar w:fldCharType="end"/>
        </w:r>
      </w:hyperlink>
    </w:p>
    <w:p>
      <w:pPr>
        <w:pStyle w:val="TOC2"/>
        <w:tabs>
          <w:tab w:val="right" w:leader="dot" w:pos="8306"/>
        </w:tabs>
      </w:pPr>
      <w:hyperlink w:anchor="_Toc13987" w:history="1">
        <w:r>
          <w:rPr>
            <w:rFonts w:ascii="仿宋" w:eastAsia="仿宋" w:hAnsi="仿宋" w:cs="仿宋" w:hint="eastAsia"/>
            <w:lang w:eastAsia="zh-CN"/>
          </w:rPr>
          <w:t>(三)、财务管理计划</w:t>
        </w:r>
        <w:r>
          <w:tab/>
        </w:r>
        <w:r>
          <w:fldChar w:fldCharType="begin"/>
        </w:r>
        <w:r>
          <w:instrText xml:space="preserve"> PAGEREF _Toc13987 \h </w:instrText>
        </w:r>
        <w:r>
          <w:fldChar w:fldCharType="separate"/>
        </w:r>
        <w:r>
          <w:t>35</w:t>
        </w:r>
        <w:r>
          <w:fldChar w:fldCharType="end"/>
        </w:r>
      </w:hyperlink>
    </w:p>
    <w:p>
      <w:pPr>
        <w:pStyle w:val="TOC2"/>
        <w:tabs>
          <w:tab w:val="right" w:leader="dot" w:pos="8306"/>
        </w:tabs>
      </w:pPr>
      <w:hyperlink w:anchor="_Toc16720" w:history="1">
        <w:r>
          <w:rPr>
            <w:rFonts w:ascii="仿宋" w:eastAsia="仿宋" w:hAnsi="仿宋" w:cs="仿宋" w:hint="eastAsia"/>
            <w:lang w:eastAsia="zh-CN"/>
          </w:rPr>
          <w:t>(四)、供应链管理</w:t>
        </w:r>
        <w:r>
          <w:tab/>
        </w:r>
        <w:r>
          <w:fldChar w:fldCharType="begin"/>
        </w:r>
        <w:r>
          <w:instrText xml:space="preserve"> PAGEREF _Toc16720 \h </w:instrText>
        </w:r>
        <w:r>
          <w:fldChar w:fldCharType="separate"/>
        </w:r>
        <w:r>
          <w:t>35</w:t>
        </w:r>
        <w:r>
          <w:fldChar w:fldCharType="end"/>
        </w:r>
      </w:hyperlink>
    </w:p>
    <w:p>
      <w:pPr>
        <w:pStyle w:val="TOC1"/>
        <w:tabs>
          <w:tab w:val="right" w:leader="dot" w:pos="8306"/>
        </w:tabs>
      </w:pPr>
      <w:hyperlink w:anchor="_Toc22895" w:history="1">
        <w:r>
          <w:rPr>
            <w:rFonts w:ascii="仿宋" w:eastAsia="仿宋" w:hAnsi="仿宋" w:cs="仿宋" w:hint="eastAsia"/>
            <w:lang w:eastAsia="zh-CN"/>
          </w:rPr>
          <w:t>十、发展规划、产业政策和行业准入分析</w:t>
        </w:r>
        <w:r>
          <w:tab/>
        </w:r>
        <w:r>
          <w:fldChar w:fldCharType="begin"/>
        </w:r>
        <w:r>
          <w:instrText xml:space="preserve"> PAGEREF _Toc22895 \h </w:instrText>
        </w:r>
        <w:r>
          <w:fldChar w:fldCharType="separate"/>
        </w:r>
        <w:r>
          <w:t>37</w:t>
        </w:r>
        <w:r>
          <w:fldChar w:fldCharType="end"/>
        </w:r>
      </w:hyperlink>
    </w:p>
    <w:p>
      <w:pPr>
        <w:pStyle w:val="TOC2"/>
        <w:tabs>
          <w:tab w:val="right" w:leader="dot" w:pos="8306"/>
        </w:tabs>
      </w:pPr>
      <w:hyperlink w:anchor="_Toc6862" w:history="1">
        <w:r>
          <w:rPr>
            <w:rFonts w:ascii="仿宋" w:eastAsia="仿宋" w:hAnsi="仿宋" w:cs="仿宋" w:hint="eastAsia"/>
            <w:lang w:eastAsia="zh-CN"/>
          </w:rPr>
          <w:t>(一)、发展规划分析</w:t>
        </w:r>
        <w:r>
          <w:tab/>
        </w:r>
        <w:r>
          <w:fldChar w:fldCharType="begin"/>
        </w:r>
        <w:r>
          <w:instrText xml:space="preserve"> PAGEREF _Toc6862 \h </w:instrText>
        </w:r>
        <w:r>
          <w:fldChar w:fldCharType="separate"/>
        </w:r>
        <w:r>
          <w:t>37</w:t>
        </w:r>
        <w:r>
          <w:fldChar w:fldCharType="end"/>
        </w:r>
      </w:hyperlink>
    </w:p>
    <w:p>
      <w:pPr>
        <w:pStyle w:val="TOC2"/>
        <w:tabs>
          <w:tab w:val="right" w:leader="dot" w:pos="8306"/>
        </w:tabs>
      </w:pPr>
      <w:hyperlink w:anchor="_Toc25324" w:history="1">
        <w:r>
          <w:rPr>
            <w:rFonts w:ascii="仿宋" w:eastAsia="仿宋" w:hAnsi="仿宋" w:cs="仿宋" w:hint="eastAsia"/>
            <w:lang w:eastAsia="zh-CN"/>
          </w:rPr>
          <w:t>(二)、产业政策分析</w:t>
        </w:r>
        <w:r>
          <w:tab/>
        </w:r>
        <w:r>
          <w:fldChar w:fldCharType="begin"/>
        </w:r>
        <w:r>
          <w:instrText xml:space="preserve"> PAGEREF _Toc25324 \h </w:instrText>
        </w:r>
        <w:r>
          <w:fldChar w:fldCharType="separate"/>
        </w:r>
        <w:r>
          <w:t>38</w:t>
        </w:r>
        <w:r>
          <w:fldChar w:fldCharType="end"/>
        </w:r>
      </w:hyperlink>
    </w:p>
    <w:p>
      <w:pPr>
        <w:pStyle w:val="TOC2"/>
        <w:tabs>
          <w:tab w:val="right" w:leader="dot" w:pos="8306"/>
        </w:tabs>
      </w:pPr>
      <w:hyperlink w:anchor="_Toc10635" w:history="1">
        <w:r>
          <w:rPr>
            <w:rFonts w:ascii="仿宋" w:eastAsia="仿宋" w:hAnsi="仿宋" w:cs="仿宋" w:hint="eastAsia"/>
            <w:lang w:eastAsia="zh-CN"/>
          </w:rPr>
          <w:t>(三)、行业准入分析</w:t>
        </w:r>
        <w:r>
          <w:tab/>
        </w:r>
        <w:r>
          <w:fldChar w:fldCharType="begin"/>
        </w:r>
        <w:r>
          <w:instrText xml:space="preserve"> PAGEREF _Toc10635 \h </w:instrText>
        </w:r>
        <w:r>
          <w:fldChar w:fldCharType="separate"/>
        </w:r>
        <w:r>
          <w:t>39</w:t>
        </w:r>
        <w:r>
          <w:fldChar w:fldCharType="end"/>
        </w:r>
      </w:hyperlink>
    </w:p>
    <w:p>
      <w:pPr>
        <w:pStyle w:val="TOC1"/>
        <w:tabs>
          <w:tab w:val="right" w:leader="dot" w:pos="8306"/>
        </w:tabs>
      </w:pPr>
      <w:hyperlink w:anchor="_Toc28086" w:history="1">
        <w:r>
          <w:rPr>
            <w:rFonts w:ascii="仿宋" w:eastAsia="仿宋" w:hAnsi="仿宋" w:cs="仿宋" w:hint="eastAsia"/>
            <w:lang w:eastAsia="zh-CN"/>
          </w:rPr>
          <w:t>十一、粉体无筛分离设备新型运营方式</w:t>
        </w:r>
        <w:r>
          <w:tab/>
        </w:r>
        <w:r>
          <w:fldChar w:fldCharType="begin"/>
        </w:r>
        <w:r>
          <w:instrText xml:space="preserve"> PAGEREF _Toc28086 \h </w:instrText>
        </w:r>
        <w:r>
          <w:fldChar w:fldCharType="separate"/>
        </w:r>
        <w:r>
          <w:t>40</w:t>
        </w:r>
        <w:r>
          <w:fldChar w:fldCharType="end"/>
        </w:r>
      </w:hyperlink>
    </w:p>
    <w:p>
      <w:pPr>
        <w:pStyle w:val="TOC2"/>
        <w:tabs>
          <w:tab w:val="right" w:leader="dot" w:pos="8306"/>
        </w:tabs>
      </w:pPr>
      <w:hyperlink w:anchor="_Toc14928" w:history="1">
        <w:r>
          <w:rPr>
            <w:rFonts w:ascii="仿宋" w:eastAsia="仿宋" w:hAnsi="仿宋" w:cs="仿宋" w:hint="eastAsia"/>
            <w:lang w:eastAsia="zh-CN"/>
          </w:rPr>
          <w:t>(一)、创新业务模式</w:t>
        </w:r>
        <w:r>
          <w:tab/>
        </w:r>
        <w:r>
          <w:fldChar w:fldCharType="begin"/>
        </w:r>
        <w:r>
          <w:instrText xml:space="preserve"> PAGEREF _Toc14928 \h </w:instrText>
        </w:r>
        <w:r>
          <w:fldChar w:fldCharType="separate"/>
        </w:r>
        <w:r>
          <w:t>40</w:t>
        </w:r>
        <w:r>
          <w:fldChar w:fldCharType="end"/>
        </w:r>
      </w:hyperlink>
    </w:p>
    <w:p>
      <w:pPr>
        <w:pStyle w:val="TOC2"/>
        <w:tabs>
          <w:tab w:val="right" w:leader="dot" w:pos="8306"/>
        </w:tabs>
      </w:pPr>
      <w:hyperlink w:anchor="_Toc9630" w:history="1">
        <w:r>
          <w:rPr>
            <w:rFonts w:ascii="仿宋" w:eastAsia="仿宋" w:hAnsi="仿宋" w:cs="仿宋" w:hint="eastAsia"/>
            <w:lang w:eastAsia="zh-CN"/>
          </w:rPr>
          <w:t>(二)、数字化运营</w:t>
        </w:r>
        <w:r>
          <w:tab/>
        </w:r>
        <w:r>
          <w:fldChar w:fldCharType="begin"/>
        </w:r>
        <w:r>
          <w:instrText xml:space="preserve"> PAGEREF _Toc9630 \h </w:instrText>
        </w:r>
        <w:r>
          <w:fldChar w:fldCharType="separate"/>
        </w:r>
        <w:r>
          <w:t>42</w:t>
        </w:r>
        <w:r>
          <w:fldChar w:fldCharType="end"/>
        </w:r>
      </w:hyperlink>
    </w:p>
    <w:p>
      <w:pPr>
        <w:pStyle w:val="TOC2"/>
        <w:tabs>
          <w:tab w:val="right" w:leader="dot" w:pos="8306"/>
        </w:tabs>
      </w:pPr>
      <w:hyperlink w:anchor="_Toc23316" w:history="1">
        <w:r>
          <w:rPr>
            <w:rFonts w:ascii="仿宋" w:eastAsia="仿宋" w:hAnsi="仿宋" w:cs="仿宋" w:hint="eastAsia"/>
            <w:lang w:eastAsia="zh-CN"/>
          </w:rPr>
          <w:t>(三)、智能化技术应用</w:t>
        </w:r>
        <w:r>
          <w:tab/>
        </w:r>
        <w:r>
          <w:fldChar w:fldCharType="begin"/>
        </w:r>
        <w:r>
          <w:instrText xml:space="preserve"> PAGEREF _Toc23316 \h </w:instrText>
        </w:r>
        <w:r>
          <w:fldChar w:fldCharType="separate"/>
        </w:r>
        <w:r>
          <w:t>43</w:t>
        </w:r>
        <w:r>
          <w:fldChar w:fldCharType="end"/>
        </w:r>
      </w:hyperlink>
    </w:p>
    <w:p>
      <w:pPr>
        <w:pStyle w:val="TOC2"/>
        <w:tabs>
          <w:tab w:val="right" w:leader="dot" w:pos="8306"/>
        </w:tabs>
      </w:pPr>
      <w:hyperlink w:anchor="_Toc21634" w:history="1">
        <w:r>
          <w:rPr>
            <w:rFonts w:ascii="仿宋" w:eastAsia="仿宋" w:hAnsi="仿宋" w:cs="仿宋" w:hint="eastAsia"/>
            <w:lang w:eastAsia="zh-CN"/>
          </w:rPr>
          <w:t>(四)、可持续经营实践</w:t>
        </w:r>
        <w:r>
          <w:tab/>
        </w:r>
        <w:r>
          <w:fldChar w:fldCharType="begin"/>
        </w:r>
        <w:r>
          <w:instrText xml:space="preserve"> PAGEREF _Toc21634 \h </w:instrText>
        </w:r>
        <w:r>
          <w:fldChar w:fldCharType="separate"/>
        </w:r>
        <w:r>
          <w:t>44</w:t>
        </w:r>
        <w:r>
          <w:fldChar w:fldCharType="end"/>
        </w:r>
      </w:hyperlink>
    </w:p>
    <w:p>
      <w:pPr>
        <w:pStyle w:val="TOC1"/>
        <w:tabs>
          <w:tab w:val="right" w:leader="dot" w:pos="8306"/>
        </w:tabs>
      </w:pPr>
      <w:hyperlink w:anchor="_Toc23282" w:history="1">
        <w:r>
          <w:rPr>
            <w:rFonts w:ascii="仿宋" w:eastAsia="仿宋" w:hAnsi="仿宋" w:cs="仿宋" w:hint="eastAsia"/>
            <w:lang w:eastAsia="zh-CN"/>
          </w:rPr>
          <w:t>十二、行业趋势与未来发展</w:t>
        </w:r>
        <w:r>
          <w:tab/>
        </w:r>
        <w:r>
          <w:fldChar w:fldCharType="begin"/>
        </w:r>
        <w:r>
          <w:instrText xml:space="preserve"> PAGEREF _Toc23282 \h </w:instrText>
        </w:r>
        <w:r>
          <w:fldChar w:fldCharType="separate"/>
        </w:r>
        <w:r>
          <w:t>45</w:t>
        </w:r>
        <w:r>
          <w:fldChar w:fldCharType="end"/>
        </w:r>
      </w:hyperlink>
    </w:p>
    <w:p>
      <w:pPr>
        <w:pStyle w:val="TOC2"/>
        <w:tabs>
          <w:tab w:val="right" w:leader="dot" w:pos="8306"/>
        </w:tabs>
      </w:pPr>
      <w:hyperlink w:anchor="_Toc28391" w:history="1">
        <w:r>
          <w:rPr>
            <w:rFonts w:ascii="仿宋" w:eastAsia="仿宋" w:hAnsi="仿宋" w:cs="仿宋" w:hint="eastAsia"/>
            <w:lang w:eastAsia="zh-CN"/>
          </w:rPr>
          <w:t>(一)、行业现状与未来发展趋势</w:t>
        </w:r>
        <w:r>
          <w:tab/>
        </w:r>
        <w:r>
          <w:fldChar w:fldCharType="begin"/>
        </w:r>
        <w:r>
          <w:instrText xml:space="preserve"> PAGEREF _Toc28391 \h </w:instrText>
        </w:r>
        <w:r>
          <w:fldChar w:fldCharType="separate"/>
        </w:r>
        <w:r>
          <w:t>45</w:t>
        </w:r>
        <w:r>
          <w:fldChar w:fldCharType="end"/>
        </w:r>
      </w:hyperlink>
    </w:p>
    <w:p>
      <w:pPr>
        <w:pStyle w:val="TOC2"/>
        <w:tabs>
          <w:tab w:val="right" w:leader="dot" w:pos="8306"/>
        </w:tabs>
      </w:pPr>
      <w:hyperlink w:anchor="_Toc32490" w:history="1">
        <w:r>
          <w:rPr>
            <w:rFonts w:ascii="仿宋" w:eastAsia="仿宋" w:hAnsi="仿宋" w:cs="仿宋" w:hint="eastAsia"/>
            <w:lang w:eastAsia="zh-CN"/>
          </w:rPr>
          <w:t>(二)、公司在行业中的定位与发展战略</w:t>
        </w:r>
        <w:r>
          <w:tab/>
        </w:r>
        <w:r>
          <w:fldChar w:fldCharType="begin"/>
        </w:r>
        <w:r>
          <w:instrText xml:space="preserve"> PAGEREF _Toc32490 \h </w:instrText>
        </w:r>
        <w:r>
          <w:fldChar w:fldCharType="separate"/>
        </w:r>
        <w:r>
          <w:t>47</w:t>
        </w:r>
        <w:r>
          <w:fldChar w:fldCharType="end"/>
        </w:r>
      </w:hyperlink>
    </w:p>
    <w:p>
      <w:pPr>
        <w:pStyle w:val="TOC1"/>
        <w:tabs>
          <w:tab w:val="right" w:leader="dot" w:pos="8306"/>
        </w:tabs>
      </w:pPr>
      <w:hyperlink w:anchor="_Toc26157" w:history="1">
        <w:r>
          <w:rPr>
            <w:rFonts w:ascii="仿宋" w:eastAsia="仿宋" w:hAnsi="仿宋" w:cs="仿宋" w:hint="eastAsia"/>
            <w:lang w:eastAsia="zh-CN"/>
          </w:rPr>
          <w:t>十三、风险风险及应对措施</w:t>
        </w:r>
        <w:r>
          <w:tab/>
        </w:r>
        <w:r>
          <w:fldChar w:fldCharType="begin"/>
        </w:r>
        <w:r>
          <w:instrText xml:space="preserve"> PAGEREF _Toc26157 \h </w:instrText>
        </w:r>
        <w:r>
          <w:fldChar w:fldCharType="separate"/>
        </w:r>
        <w:r>
          <w:t>48</w:t>
        </w:r>
        <w:r>
          <w:fldChar w:fldCharType="end"/>
        </w:r>
      </w:hyperlink>
    </w:p>
    <w:p>
      <w:pPr>
        <w:pStyle w:val="TOC2"/>
        <w:tabs>
          <w:tab w:val="right" w:leader="dot" w:pos="8306"/>
        </w:tabs>
      </w:pPr>
      <w:hyperlink w:anchor="_Toc14773" w:history="1">
        <w:r>
          <w:rPr>
            <w:rFonts w:ascii="仿宋" w:eastAsia="仿宋" w:hAnsi="仿宋" w:cs="仿宋" w:hint="eastAsia"/>
            <w:lang w:eastAsia="zh-CN"/>
          </w:rPr>
          <w:t>(一)、粉体无筛分离设备项目风险分析</w:t>
        </w:r>
        <w:r>
          <w:tab/>
        </w:r>
        <w:r>
          <w:fldChar w:fldCharType="begin"/>
        </w:r>
        <w:r>
          <w:instrText xml:space="preserve"> PAGEREF _Toc14773 \h </w:instrText>
        </w:r>
        <w:r>
          <w:fldChar w:fldCharType="separate"/>
        </w:r>
        <w:r>
          <w:t>48</w:t>
        </w:r>
        <w:r>
          <w:fldChar w:fldCharType="end"/>
        </w:r>
      </w:hyperlink>
    </w:p>
    <w:p>
      <w:pPr>
        <w:pStyle w:val="TOC2"/>
        <w:tabs>
          <w:tab w:val="right" w:leader="dot" w:pos="8306"/>
        </w:tabs>
      </w:pPr>
      <w:hyperlink w:anchor="_Toc30102" w:history="1">
        <w:r>
          <w:rPr>
            <w:rFonts w:ascii="仿宋" w:eastAsia="仿宋" w:hAnsi="仿宋" w:cs="仿宋" w:hint="eastAsia"/>
            <w:lang w:eastAsia="zh-CN"/>
          </w:rPr>
          <w:t>(二)、粉体无筛分离设备项目风险对策</w:t>
        </w:r>
        <w:r>
          <w:tab/>
        </w:r>
        <w:r>
          <w:fldChar w:fldCharType="begin"/>
        </w:r>
        <w:r>
          <w:instrText xml:space="preserve"> PAGEREF _Toc30102 \h </w:instrText>
        </w:r>
        <w:r>
          <w:fldChar w:fldCharType="separate"/>
        </w:r>
        <w:r>
          <w:t>50</w:t>
        </w:r>
        <w:r>
          <w:fldChar w:fldCharType="end"/>
        </w:r>
      </w:hyperlink>
    </w:p>
    <w:p>
      <w:pPr>
        <w:pStyle w:val="TOC1"/>
        <w:tabs>
          <w:tab w:val="right" w:leader="dot" w:pos="8306"/>
        </w:tabs>
      </w:pPr>
      <w:hyperlink w:anchor="_Toc26421" w:history="1">
        <w:r>
          <w:rPr>
            <w:rFonts w:ascii="仿宋" w:eastAsia="仿宋" w:hAnsi="仿宋" w:cs="仿宋" w:hint="eastAsia"/>
            <w:lang w:eastAsia="zh-CN"/>
          </w:rPr>
          <w:t>十四、粉体无筛分离设备定价策略</w:t>
        </w:r>
        <w:r>
          <w:tab/>
        </w:r>
        <w:r>
          <w:fldChar w:fldCharType="begin"/>
        </w:r>
        <w:r>
          <w:instrText xml:space="preserve"> PAGEREF _Toc26421 \h </w:instrText>
        </w:r>
        <w:r>
          <w:fldChar w:fldCharType="separate"/>
        </w:r>
        <w:r>
          <w:t>52</w:t>
        </w:r>
        <w:r>
          <w:fldChar w:fldCharType="end"/>
        </w:r>
      </w:hyperlink>
    </w:p>
    <w:p>
      <w:pPr>
        <w:pStyle w:val="TOC2"/>
        <w:tabs>
          <w:tab w:val="right" w:leader="dot" w:pos="8306"/>
        </w:tabs>
      </w:pPr>
      <w:hyperlink w:anchor="_Toc2181" w:history="1">
        <w:r>
          <w:rPr>
            <w:rFonts w:ascii="仿宋" w:eastAsia="仿宋" w:hAnsi="仿宋" w:cs="仿宋" w:hint="eastAsia"/>
            <w:lang w:eastAsia="zh-CN"/>
          </w:rPr>
          <w:t>(一)、定价策略概述</w:t>
        </w:r>
        <w:r>
          <w:tab/>
        </w:r>
        <w:r>
          <w:fldChar w:fldCharType="begin"/>
        </w:r>
        <w:r>
          <w:instrText xml:space="preserve"> PAGEREF _Toc2181 \h </w:instrText>
        </w:r>
        <w:r>
          <w:fldChar w:fldCharType="separate"/>
        </w:r>
        <w:r>
          <w:t>52</w:t>
        </w:r>
        <w:r>
          <w:fldChar w:fldCharType="end"/>
        </w:r>
      </w:hyperlink>
    </w:p>
    <w:p>
      <w:pPr>
        <w:pStyle w:val="TOC2"/>
        <w:tabs>
          <w:tab w:val="right" w:leader="dot" w:pos="8306"/>
        </w:tabs>
      </w:pPr>
      <w:hyperlink w:anchor="_Toc20539" w:history="1">
        <w:r>
          <w:rPr>
            <w:rFonts w:ascii="仿宋" w:eastAsia="仿宋" w:hAnsi="仿宋" w:cs="仿宋" w:hint="eastAsia"/>
            <w:lang w:eastAsia="zh-CN"/>
          </w:rPr>
          <w:t>(二)、成本分析</w:t>
        </w:r>
        <w:r>
          <w:tab/>
        </w:r>
        <w:r>
          <w:fldChar w:fldCharType="begin"/>
        </w:r>
        <w:r>
          <w:instrText xml:space="preserve"> PAGEREF _Toc20539 \h </w:instrText>
        </w:r>
        <w:r>
          <w:fldChar w:fldCharType="separate"/>
        </w:r>
        <w:r>
          <w:t>54</w:t>
        </w:r>
        <w:r>
          <w:fldChar w:fldCharType="end"/>
        </w:r>
      </w:hyperlink>
    </w:p>
    <w:p>
      <w:pPr>
        <w:pStyle w:val="TOC2"/>
        <w:tabs>
          <w:tab w:val="right" w:leader="dot" w:pos="8306"/>
        </w:tabs>
      </w:pPr>
      <w:hyperlink w:anchor="_Toc2965" w:history="1">
        <w:r>
          <w:rPr>
            <w:rFonts w:ascii="仿宋" w:eastAsia="仿宋" w:hAnsi="仿宋" w:cs="仿宋" w:hint="eastAsia"/>
            <w:lang w:eastAsia="zh-CN"/>
          </w:rPr>
          <w:t>(三)、市场需求与弹性</w:t>
        </w:r>
        <w:r>
          <w:tab/>
        </w:r>
        <w:r>
          <w:fldChar w:fldCharType="begin"/>
        </w:r>
        <w:r>
          <w:instrText xml:space="preserve"> PAGEREF _Toc2965 \h </w:instrText>
        </w:r>
        <w:r>
          <w:fldChar w:fldCharType="separate"/>
        </w:r>
        <w:r>
          <w:t>56</w:t>
        </w:r>
        <w:r>
          <w:fldChar w:fldCharType="end"/>
        </w:r>
      </w:hyperlink>
    </w:p>
    <w:p>
      <w:pPr>
        <w:pStyle w:val="TOC2"/>
        <w:tabs>
          <w:tab w:val="right" w:leader="dot" w:pos="8306"/>
        </w:tabs>
      </w:pPr>
      <w:hyperlink w:anchor="_Toc8644" w:history="1">
        <w:r>
          <w:rPr>
            <w:rFonts w:ascii="仿宋" w:eastAsia="仿宋" w:hAnsi="仿宋" w:cs="仿宋" w:hint="eastAsia"/>
            <w:lang w:eastAsia="zh-CN"/>
          </w:rPr>
          <w:t>(四)、竞争对手定价</w:t>
        </w:r>
        <w:r>
          <w:tab/>
        </w:r>
        <w:r>
          <w:fldChar w:fldCharType="begin"/>
        </w:r>
        <w:r>
          <w:instrText xml:space="preserve"> PAGEREF _Toc8644 \h </w:instrText>
        </w:r>
        <w:r>
          <w:fldChar w:fldCharType="separate"/>
        </w:r>
        <w:r>
          <w:t>57</w:t>
        </w:r>
        <w:r>
          <w:fldChar w:fldCharType="end"/>
        </w:r>
      </w:hyperlink>
    </w:p>
    <w:p>
      <w:pPr>
        <w:pStyle w:val="TOC1"/>
        <w:tabs>
          <w:tab w:val="right" w:leader="dot" w:pos="8306"/>
        </w:tabs>
      </w:pPr>
      <w:hyperlink w:anchor="_Toc18292" w:history="1">
        <w:r>
          <w:rPr>
            <w:rFonts w:ascii="仿宋" w:eastAsia="仿宋" w:hAnsi="仿宋" w:cs="仿宋" w:hint="eastAsia"/>
            <w:lang w:eastAsia="zh-CN"/>
          </w:rPr>
          <w:t>十五、粉体无筛分离设备行业企业内外不同利益主体的影响</w:t>
        </w:r>
        <w:r>
          <w:tab/>
        </w:r>
        <w:r>
          <w:fldChar w:fldCharType="begin"/>
        </w:r>
        <w:r>
          <w:instrText xml:space="preserve"> PAGEREF _Toc18292 \h </w:instrText>
        </w:r>
        <w:r>
          <w:fldChar w:fldCharType="separate"/>
        </w:r>
        <w:r>
          <w:t>58</w:t>
        </w:r>
        <w:r>
          <w:fldChar w:fldCharType="end"/>
        </w:r>
      </w:hyperlink>
    </w:p>
    <w:p>
      <w:pPr>
        <w:pStyle w:val="TOC2"/>
        <w:tabs>
          <w:tab w:val="right" w:leader="dot" w:pos="8306"/>
        </w:tabs>
      </w:pPr>
      <w:hyperlink w:anchor="_Toc6874" w:history="1">
        <w:r>
          <w:rPr>
            <w:rFonts w:ascii="仿宋" w:eastAsia="仿宋" w:hAnsi="仿宋" w:cs="仿宋" w:hint="eastAsia"/>
            <w:lang w:eastAsia="zh-CN"/>
          </w:rPr>
          <w:t>(一)、粉体无筛分离设备行业企业内外不同利益主体的影响</w:t>
        </w:r>
        <w:r>
          <w:tab/>
        </w:r>
        <w:r>
          <w:fldChar w:fldCharType="begin"/>
        </w:r>
        <w:r>
          <w:instrText xml:space="preserve"> PAGEREF _Toc6874 \h </w:instrText>
        </w:r>
        <w:r>
          <w:fldChar w:fldCharType="separate"/>
        </w:r>
        <w:r>
          <w:t>58</w:t>
        </w:r>
        <w:r>
          <w:fldChar w:fldCharType="end"/>
        </w:r>
      </w:hyperlink>
    </w:p>
    <w:p>
      <w:pPr>
        <w:pStyle w:val="TOC1"/>
        <w:tabs>
          <w:tab w:val="right" w:leader="dot" w:pos="8306"/>
        </w:tabs>
      </w:pPr>
      <w:hyperlink w:anchor="_Toc7091" w:history="1">
        <w:r>
          <w:rPr>
            <w:rFonts w:ascii="仿宋" w:eastAsia="仿宋" w:hAnsi="仿宋" w:cs="仿宋" w:hint="eastAsia"/>
            <w:lang w:eastAsia="zh-CN"/>
          </w:rPr>
          <w:t>十六、市场趋势与消费者洞察</w:t>
        </w:r>
        <w:r>
          <w:tab/>
        </w:r>
        <w:r>
          <w:fldChar w:fldCharType="begin"/>
        </w:r>
        <w:r>
          <w:instrText xml:space="preserve"> PAGEREF _Toc7091 \h </w:instrText>
        </w:r>
        <w:r>
          <w:fldChar w:fldCharType="separate"/>
        </w:r>
        <w:r>
          <w:t>59</w:t>
        </w:r>
        <w:r>
          <w:fldChar w:fldCharType="end"/>
        </w:r>
      </w:hyperlink>
    </w:p>
    <w:p>
      <w:pPr>
        <w:pStyle w:val="TOC2"/>
        <w:tabs>
          <w:tab w:val="right" w:leader="dot" w:pos="8306"/>
        </w:tabs>
      </w:pPr>
      <w:hyperlink w:anchor="_Toc3769" w:history="1">
        <w:r>
          <w:rPr>
            <w:rFonts w:ascii="仿宋" w:eastAsia="仿宋" w:hAnsi="仿宋" w:cs="仿宋" w:hint="eastAsia"/>
            <w:lang w:eastAsia="zh-CN"/>
          </w:rPr>
          <w:t>(一)、市场趋势分析与预测</w:t>
        </w:r>
        <w:r>
          <w:tab/>
        </w:r>
        <w:r>
          <w:fldChar w:fldCharType="begin"/>
        </w:r>
        <w:r>
          <w:instrText xml:space="preserve"> PAGEREF _Toc3769 \h </w:instrText>
        </w:r>
        <w:r>
          <w:fldChar w:fldCharType="separate"/>
        </w:r>
        <w:r>
          <w:t>59</w:t>
        </w:r>
        <w:r>
          <w:fldChar w:fldCharType="end"/>
        </w:r>
      </w:hyperlink>
    </w:p>
    <w:p>
      <w:pPr>
        <w:pStyle w:val="TOC2"/>
        <w:tabs>
          <w:tab w:val="right" w:leader="dot" w:pos="8306"/>
        </w:tabs>
      </w:pPr>
      <w:hyperlink w:anchor="_Toc24801" w:history="1">
        <w:r>
          <w:rPr>
            <w:rFonts w:ascii="仿宋" w:eastAsia="仿宋" w:hAnsi="仿宋" w:cs="仿宋" w:hint="eastAsia"/>
            <w:lang w:eastAsia="zh-CN"/>
          </w:rPr>
          <w:t>(二)、消费者洞察与行为研究</w:t>
        </w:r>
        <w:r>
          <w:tab/>
        </w:r>
        <w:r>
          <w:fldChar w:fldCharType="begin"/>
        </w:r>
        <w:r>
          <w:instrText xml:space="preserve"> PAGEREF _Toc24801 \h </w:instrText>
        </w:r>
        <w:r>
          <w:fldChar w:fldCharType="separate"/>
        </w:r>
        <w:r>
          <w:t>59</w:t>
        </w:r>
        <w:r>
          <w:fldChar w:fldCharType="end"/>
        </w:r>
      </w:hyperlink>
    </w:p>
    <w:p>
      <w:pPr>
        <w:pStyle w:val="TOC2"/>
        <w:tabs>
          <w:tab w:val="right" w:leader="dot" w:pos="8306"/>
        </w:tabs>
      </w:pPr>
      <w:hyperlink w:anchor="_Toc1263" w:history="1">
        <w:r>
          <w:rPr>
            <w:rFonts w:ascii="仿宋" w:eastAsia="仿宋" w:hAnsi="仿宋" w:cs="仿宋" w:hint="eastAsia"/>
            <w:lang w:eastAsia="zh-CN"/>
          </w:rPr>
          <w:t>(三)、产品创新与市场适应性</w:t>
        </w:r>
        <w:r>
          <w:tab/>
        </w:r>
        <w:r>
          <w:fldChar w:fldCharType="begin"/>
        </w:r>
        <w:r>
          <w:instrText xml:space="preserve"> PAGEREF _Toc1263 \h </w:instrText>
        </w:r>
        <w:r>
          <w:fldChar w:fldCharType="separate"/>
        </w:r>
        <w:r>
          <w:t>61</w:t>
        </w:r>
        <w:r>
          <w:fldChar w:fldCharType="end"/>
        </w:r>
      </w:hyperlink>
    </w:p>
    <w:p>
      <w:pPr>
        <w:pStyle w:val="TOC2"/>
        <w:tabs>
          <w:tab w:val="right" w:leader="dot" w:pos="8306"/>
        </w:tabs>
      </w:pPr>
      <w:hyperlink w:anchor="_Toc13479" w:history="1">
        <w:r>
          <w:rPr>
            <w:rFonts w:ascii="仿宋" w:eastAsia="仿宋" w:hAnsi="仿宋" w:cs="仿宋" w:hint="eastAsia"/>
            <w:lang w:eastAsia="zh-CN"/>
          </w:rPr>
          <w:t>(四)、服务体验与客户满意度</w:t>
        </w:r>
        <w:r>
          <w:tab/>
        </w:r>
        <w:r>
          <w:fldChar w:fldCharType="begin"/>
        </w:r>
        <w:r>
          <w:instrText xml:space="preserve"> PAGEREF _Toc13479 \h </w:instrText>
        </w:r>
        <w:r>
          <w:fldChar w:fldCharType="separate"/>
        </w:r>
        <w:r>
          <w:t>62</w:t>
        </w:r>
        <w:r>
          <w:fldChar w:fldCharType="end"/>
        </w:r>
      </w:hyperlink>
    </w:p>
    <w:p>
      <w:pPr>
        <w:pStyle w:val="TOC1"/>
        <w:tabs>
          <w:tab w:val="right" w:leader="dot" w:pos="8306"/>
        </w:tabs>
      </w:pPr>
      <w:hyperlink w:anchor="_Toc20355" w:history="1">
        <w:r>
          <w:rPr>
            <w:rFonts w:ascii="仿宋" w:eastAsia="仿宋" w:hAnsi="仿宋" w:cs="仿宋" w:hint="eastAsia"/>
            <w:lang w:eastAsia="zh-CN"/>
          </w:rPr>
          <w:t>十七、合作与交流机制建立</w:t>
        </w:r>
        <w:r>
          <w:tab/>
        </w:r>
        <w:r>
          <w:fldChar w:fldCharType="begin"/>
        </w:r>
        <w:r>
          <w:instrText xml:space="preserve"> PAGEREF _Toc20355 \h </w:instrText>
        </w:r>
        <w:r>
          <w:fldChar w:fldCharType="separate"/>
        </w:r>
        <w:r>
          <w:t>63</w:t>
        </w:r>
        <w:r>
          <w:fldChar w:fldCharType="end"/>
        </w:r>
      </w:hyperlink>
    </w:p>
    <w:p>
      <w:pPr>
        <w:pStyle w:val="TOC2"/>
        <w:tabs>
          <w:tab w:val="right" w:leader="dot" w:pos="8306"/>
        </w:tabs>
      </w:pPr>
      <w:hyperlink w:anchor="_Toc18385" w:history="1">
        <w:r>
          <w:rPr>
            <w:rFonts w:ascii="仿宋" w:eastAsia="仿宋" w:hAnsi="仿宋" w:cs="仿宋" w:hint="eastAsia"/>
            <w:lang w:eastAsia="zh-CN"/>
          </w:rPr>
          <w:t>(一)、合作伙伴选择与合作方式</w:t>
        </w:r>
        <w:r>
          <w:tab/>
        </w:r>
        <w:r>
          <w:fldChar w:fldCharType="begin"/>
        </w:r>
        <w:r>
          <w:instrText xml:space="preserve"> PAGEREF _Toc18385 \h </w:instrText>
        </w:r>
        <w:r>
          <w:fldChar w:fldCharType="separate"/>
        </w:r>
        <w:r>
          <w:t>63</w:t>
        </w:r>
        <w:r>
          <w:fldChar w:fldCharType="end"/>
        </w:r>
      </w:hyperlink>
    </w:p>
    <w:p>
      <w:pPr>
        <w:pStyle w:val="TOC2"/>
        <w:tabs>
          <w:tab w:val="right" w:leader="dot" w:pos="8306"/>
        </w:tabs>
      </w:pPr>
      <w:hyperlink w:anchor="_Toc28533" w:history="1">
        <w:r>
          <w:rPr>
            <w:rFonts w:ascii="仿宋" w:eastAsia="仿宋" w:hAnsi="仿宋" w:cs="仿宋" w:hint="eastAsia"/>
            <w:lang w:eastAsia="zh-CN"/>
          </w:rPr>
          <w:t>(二)、交流与合作平台搭建</w:t>
        </w:r>
        <w:r>
          <w:tab/>
        </w:r>
        <w:r>
          <w:fldChar w:fldCharType="begin"/>
        </w:r>
        <w:r>
          <w:instrText xml:space="preserve"> PAGEREF _Toc28533 \h </w:instrText>
        </w:r>
        <w:r>
          <w:fldChar w:fldCharType="separate"/>
        </w:r>
        <w:r>
          <w:t>65</w:t>
        </w:r>
        <w:r>
          <w:fldChar w:fldCharType="end"/>
        </w:r>
      </w:hyperlink>
    </w:p>
    <w:p>
      <w:pPr>
        <w:pStyle w:val="TOC1"/>
        <w:tabs>
          <w:tab w:val="right" w:leader="dot" w:pos="8306"/>
        </w:tabs>
      </w:pPr>
      <w:hyperlink w:anchor="_Toc17746" w:history="1">
        <w:r>
          <w:rPr>
            <w:rFonts w:ascii="仿宋" w:eastAsia="仿宋" w:hAnsi="仿宋" w:cs="仿宋" w:hint="eastAsia"/>
            <w:lang w:eastAsia="zh-CN"/>
          </w:rPr>
          <w:t>十八、战略退出计划</w:t>
        </w:r>
        <w:r>
          <w:tab/>
        </w:r>
        <w:r>
          <w:fldChar w:fldCharType="begin"/>
        </w:r>
        <w:r>
          <w:instrText xml:space="preserve"> PAGEREF _Toc17746 \h </w:instrText>
        </w:r>
        <w:r>
          <w:fldChar w:fldCharType="separate"/>
        </w:r>
        <w:r>
          <w:t>66</w:t>
        </w:r>
        <w:r>
          <w:fldChar w:fldCharType="end"/>
        </w:r>
      </w:hyperlink>
    </w:p>
    <w:p>
      <w:pPr>
        <w:pStyle w:val="TOC2"/>
        <w:tabs>
          <w:tab w:val="right" w:leader="dot" w:pos="8306"/>
        </w:tabs>
      </w:pPr>
      <w:hyperlink w:anchor="_Toc8717" w:history="1">
        <w:r>
          <w:rPr>
            <w:rFonts w:ascii="仿宋" w:eastAsia="仿宋" w:hAnsi="仿宋" w:cs="仿宋" w:hint="eastAsia"/>
            <w:lang w:eastAsia="zh-CN"/>
          </w:rPr>
          <w:t>(一)、粉体无筛分离设备项目退出战略</w:t>
        </w:r>
        <w:r>
          <w:tab/>
        </w:r>
        <w:r>
          <w:fldChar w:fldCharType="begin"/>
        </w:r>
        <w:r>
          <w:instrText xml:space="preserve"> PAGEREF _Toc8717 \h </w:instrText>
        </w:r>
        <w:r>
          <w:fldChar w:fldCharType="separate"/>
        </w:r>
        <w:r>
          <w:t>66</w:t>
        </w:r>
        <w:r>
          <w:fldChar w:fldCharType="end"/>
        </w:r>
      </w:hyperlink>
    </w:p>
    <w:p>
      <w:pPr>
        <w:pStyle w:val="TOC2"/>
        <w:tabs>
          <w:tab w:val="right" w:leader="dot" w:pos="8306"/>
        </w:tabs>
      </w:pPr>
      <w:hyperlink w:anchor="_Toc25298" w:history="1">
        <w:r>
          <w:rPr>
            <w:rFonts w:ascii="仿宋" w:eastAsia="仿宋" w:hAnsi="仿宋" w:cs="仿宋" w:hint="eastAsia"/>
            <w:lang w:eastAsia="zh-CN"/>
          </w:rPr>
          <w:t>(二)、潜在退出方式</w:t>
        </w:r>
        <w:r>
          <w:tab/>
        </w:r>
        <w:r>
          <w:fldChar w:fldCharType="begin"/>
        </w:r>
        <w:r>
          <w:instrText xml:space="preserve"> PAGEREF _Toc25298 \h </w:instrText>
        </w:r>
        <w:r>
          <w:fldChar w:fldCharType="separate"/>
        </w:r>
        <w:r>
          <w:t>67</w:t>
        </w:r>
        <w:r>
          <w:fldChar w:fldCharType="end"/>
        </w:r>
      </w:hyperlink>
    </w:p>
    <w:p>
      <w:pPr>
        <w:pStyle w:val="TOC2"/>
        <w:tabs>
          <w:tab w:val="right" w:leader="dot" w:pos="8306"/>
        </w:tabs>
      </w:pPr>
      <w:hyperlink w:anchor="_Toc1494" w:history="1">
        <w:r>
          <w:rPr>
            <w:rFonts w:ascii="仿宋" w:eastAsia="仿宋" w:hAnsi="仿宋" w:cs="仿宋" w:hint="eastAsia"/>
            <w:lang w:eastAsia="zh-CN"/>
          </w:rPr>
          <w:t>(三)、退出时机与条件</w:t>
        </w:r>
        <w:r>
          <w:tab/>
        </w:r>
        <w:r>
          <w:fldChar w:fldCharType="begin"/>
        </w:r>
        <w:r>
          <w:instrText xml:space="preserve"> PAGEREF _Toc1494 \h </w:instrText>
        </w:r>
        <w:r>
          <w:fldChar w:fldCharType="separate"/>
        </w:r>
        <w:r>
          <w:t>68</w:t>
        </w:r>
        <w:r>
          <w:fldChar w:fldCharType="end"/>
        </w:r>
      </w:hyperlink>
    </w:p>
    <w:p>
      <w:pPr>
        <w:pStyle w:val="TOC2"/>
        <w:tabs>
          <w:tab w:val="right" w:leader="dot" w:pos="8306"/>
        </w:tabs>
      </w:pPr>
      <w:hyperlink w:anchor="_Toc28229" w:history="1">
        <w:r>
          <w:rPr>
            <w:rFonts w:ascii="仿宋" w:eastAsia="仿宋" w:hAnsi="仿宋" w:cs="仿宋" w:hint="eastAsia"/>
            <w:lang w:eastAsia="zh-CN"/>
          </w:rPr>
          <w:t>(四)、投资者回报与退出</w:t>
        </w:r>
        <w:r>
          <w:tab/>
        </w:r>
        <w:r>
          <w:fldChar w:fldCharType="begin"/>
        </w:r>
        <w:r>
          <w:instrText xml:space="preserve"> PAGEREF _Toc28229 \h </w:instrText>
        </w:r>
        <w:r>
          <w:fldChar w:fldCharType="separate"/>
        </w:r>
        <w:r>
          <w:t>68</w:t>
        </w:r>
        <w:r>
          <w:fldChar w:fldCharType="end"/>
        </w:r>
      </w:hyperlink>
    </w:p>
    <w:p>
      <w:pPr>
        <w:pStyle w:val="TOC1"/>
        <w:tabs>
          <w:tab w:val="right" w:leader="dot" w:pos="8306"/>
        </w:tabs>
      </w:pPr>
      <w:hyperlink w:anchor="_Toc31797" w:history="1">
        <w:r>
          <w:rPr>
            <w:rFonts w:ascii="仿宋" w:eastAsia="仿宋" w:hAnsi="仿宋" w:cs="仿宋" w:hint="eastAsia"/>
            <w:lang w:eastAsia="zh-CN"/>
          </w:rPr>
          <w:t>十九、未来发展战略</w:t>
        </w:r>
        <w:r>
          <w:tab/>
        </w:r>
        <w:r>
          <w:fldChar w:fldCharType="begin"/>
        </w:r>
        <w:r>
          <w:instrText xml:space="preserve"> PAGEREF _Toc31797 \h </w:instrText>
        </w:r>
        <w:r>
          <w:fldChar w:fldCharType="separate"/>
        </w:r>
        <w:r>
          <w:t>69</w:t>
        </w:r>
        <w:r>
          <w:fldChar w:fldCharType="end"/>
        </w:r>
      </w:hyperlink>
    </w:p>
    <w:p>
      <w:pPr>
        <w:pStyle w:val="TOC2"/>
        <w:tabs>
          <w:tab w:val="right" w:leader="dot" w:pos="8306"/>
        </w:tabs>
      </w:pPr>
      <w:hyperlink w:anchor="_Toc2457" w:history="1">
        <w:r>
          <w:rPr>
            <w:rFonts w:ascii="仿宋" w:eastAsia="仿宋" w:hAnsi="仿宋" w:cs="仿宋" w:hint="eastAsia"/>
            <w:lang w:eastAsia="zh-CN"/>
          </w:rPr>
          <w:t>(一)、未来市场定位与业务拓展</w:t>
        </w:r>
        <w:r>
          <w:tab/>
        </w:r>
        <w:r>
          <w:fldChar w:fldCharType="begin"/>
        </w:r>
        <w:r>
          <w:instrText xml:space="preserve"> PAGEREF _Toc2457 \h </w:instrText>
        </w:r>
        <w:r>
          <w:fldChar w:fldCharType="separate"/>
        </w:r>
        <w:r>
          <w:t>69</w:t>
        </w:r>
        <w:r>
          <w:fldChar w:fldCharType="end"/>
        </w:r>
      </w:hyperlink>
    </w:p>
    <w:p>
      <w:pPr>
        <w:pStyle w:val="TOC2"/>
        <w:tabs>
          <w:tab w:val="right" w:leader="dot" w:pos="8306"/>
        </w:tabs>
      </w:pPr>
      <w:hyperlink w:anchor="_Toc21760" w:history="1">
        <w:r>
          <w:rPr>
            <w:rFonts w:ascii="仿宋" w:eastAsia="仿宋" w:hAnsi="仿宋" w:cs="仿宋" w:hint="eastAsia"/>
            <w:lang w:eastAsia="zh-CN"/>
          </w:rPr>
          <w:t>(二)、技术创新与研发方向</w:t>
        </w:r>
        <w:r>
          <w:tab/>
        </w:r>
        <w:r>
          <w:fldChar w:fldCharType="begin"/>
        </w:r>
        <w:r>
          <w:instrText xml:space="preserve"> PAGEREF _Toc21760 \h </w:instrText>
        </w:r>
        <w:r>
          <w:fldChar w:fldCharType="separate"/>
        </w:r>
        <w:r>
          <w:t>71</w:t>
        </w:r>
        <w:r>
          <w:fldChar w:fldCharType="end"/>
        </w:r>
      </w:hyperlink>
    </w:p>
    <w:p>
      <w:pPr>
        <w:pStyle w:val="TOC2"/>
        <w:tabs>
          <w:tab w:val="right" w:leader="dot" w:pos="8306"/>
        </w:tabs>
      </w:pPr>
      <w:hyperlink w:anchor="_Toc3203" w:history="1">
        <w:r>
          <w:rPr>
            <w:rFonts w:ascii="仿宋" w:eastAsia="仿宋" w:hAnsi="仿宋" w:cs="仿宋" w:hint="eastAsia"/>
            <w:lang w:eastAsia="zh-CN"/>
          </w:rPr>
          <w:t>(三)、国际化战略与全球市场</w:t>
        </w:r>
        <w:r>
          <w:tab/>
        </w:r>
        <w:r>
          <w:fldChar w:fldCharType="begin"/>
        </w:r>
        <w:r>
          <w:instrText xml:space="preserve"> PAGEREF _Toc3203 \h </w:instrText>
        </w:r>
        <w:r>
          <w:fldChar w:fldCharType="separate"/>
        </w:r>
        <w:r>
          <w:t>72</w:t>
        </w:r>
        <w:r>
          <w:fldChar w:fldCharType="end"/>
        </w:r>
      </w:hyperlink>
    </w:p>
    <w:p>
      <w:pPr>
        <w:pStyle w:val="TOC2"/>
        <w:tabs>
          <w:tab w:val="right" w:leader="dot" w:pos="8306"/>
        </w:tabs>
      </w:pPr>
      <w:hyperlink w:anchor="_Toc31616" w:history="1">
        <w:r>
          <w:rPr>
            <w:rFonts w:ascii="仿宋" w:eastAsia="仿宋" w:hAnsi="仿宋" w:cs="仿宋" w:hint="eastAsia"/>
            <w:lang w:eastAsia="zh-CN"/>
          </w:rPr>
          <w:t>(四)、可持续发展战略</w:t>
        </w:r>
        <w:r>
          <w:tab/>
        </w:r>
        <w:r>
          <w:fldChar w:fldCharType="begin"/>
        </w:r>
        <w:r>
          <w:instrText xml:space="preserve"> PAGEREF _Toc31616 \h </w:instrText>
        </w:r>
        <w:r>
          <w:fldChar w:fldCharType="separate"/>
        </w:r>
        <w:r>
          <w:t>73</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514" w:history="1">
        <w:r>
          <w:rPr>
            <w:rFonts w:ascii="仿宋" w:eastAsia="仿宋" w:hAnsi="仿宋" w:cs="仿宋" w:hint="eastAsia"/>
            <w:lang w:eastAsia="zh-CN"/>
          </w:rPr>
          <w:t>二十、战略与业务计划</w:t>
        </w:r>
        <w:r>
          <w:tab/>
        </w:r>
        <w:r>
          <w:fldChar w:fldCharType="begin"/>
        </w:r>
        <w:r>
          <w:instrText xml:space="preserve"> PAGEREF _Toc1514 \h </w:instrText>
        </w:r>
        <w:r>
          <w:fldChar w:fldCharType="separate"/>
        </w:r>
        <w:r>
          <w:t>74</w:t>
        </w:r>
        <w:r>
          <w:fldChar w:fldCharType="end"/>
        </w:r>
      </w:hyperlink>
    </w:p>
    <w:p>
      <w:pPr>
        <w:pStyle w:val="TOC2"/>
        <w:tabs>
          <w:tab w:val="right" w:leader="dot" w:pos="8306"/>
        </w:tabs>
      </w:pPr>
      <w:hyperlink w:anchor="_Toc22716" w:history="1">
        <w:r>
          <w:rPr>
            <w:rFonts w:ascii="仿宋" w:eastAsia="仿宋" w:hAnsi="仿宋" w:cs="仿宋" w:hint="eastAsia"/>
            <w:lang w:eastAsia="zh-CN"/>
          </w:rPr>
          <w:t>(一)、公司战略设定</w:t>
        </w:r>
        <w:r>
          <w:tab/>
        </w:r>
        <w:r>
          <w:fldChar w:fldCharType="begin"/>
        </w:r>
        <w:r>
          <w:instrText xml:space="preserve"> PAGEREF _Toc22716 \h </w:instrText>
        </w:r>
        <w:r>
          <w:fldChar w:fldCharType="separate"/>
        </w:r>
        <w:r>
          <w:t>74</w:t>
        </w:r>
        <w:r>
          <w:fldChar w:fldCharType="end"/>
        </w:r>
      </w:hyperlink>
    </w:p>
    <w:p>
      <w:pPr>
        <w:pStyle w:val="TOC2"/>
        <w:tabs>
          <w:tab w:val="right" w:leader="dot" w:pos="8306"/>
        </w:tabs>
      </w:pPr>
      <w:hyperlink w:anchor="_Toc24968" w:history="1">
        <w:r>
          <w:rPr>
            <w:rFonts w:ascii="仿宋" w:eastAsia="仿宋" w:hAnsi="仿宋" w:cs="仿宋" w:hint="eastAsia"/>
            <w:lang w:eastAsia="zh-CN"/>
          </w:rPr>
          <w:t>(二)、业务计划制定</w:t>
        </w:r>
        <w:r>
          <w:tab/>
        </w:r>
        <w:r>
          <w:fldChar w:fldCharType="begin"/>
        </w:r>
        <w:r>
          <w:instrText xml:space="preserve"> PAGEREF _Toc24968 \h </w:instrText>
        </w:r>
        <w:r>
          <w:fldChar w:fldCharType="separate"/>
        </w:r>
        <w:r>
          <w:t>75</w:t>
        </w:r>
        <w:r>
          <w:fldChar w:fldCharType="end"/>
        </w:r>
      </w:hyperlink>
    </w:p>
    <w:p>
      <w:pPr>
        <w:pStyle w:val="TOC2"/>
        <w:tabs>
          <w:tab w:val="right" w:leader="dot" w:pos="8306"/>
        </w:tabs>
      </w:pPr>
      <w:hyperlink w:anchor="_Toc32012" w:history="1">
        <w:r>
          <w:rPr>
            <w:rFonts w:ascii="仿宋" w:eastAsia="仿宋" w:hAnsi="仿宋" w:cs="仿宋" w:hint="eastAsia"/>
            <w:lang w:eastAsia="zh-CN"/>
          </w:rPr>
          <w:t>(三)、执行与追踪</w:t>
        </w:r>
        <w:r>
          <w:tab/>
        </w:r>
        <w:r>
          <w:fldChar w:fldCharType="begin"/>
        </w:r>
        <w:r>
          <w:instrText xml:space="preserve"> PAGEREF _Toc32012 \h </w:instrText>
        </w:r>
        <w:r>
          <w:fldChar w:fldCharType="separate"/>
        </w:r>
        <w:r>
          <w:t>75</w:t>
        </w:r>
        <w:r>
          <w:fldChar w:fldCharType="end"/>
        </w:r>
      </w:hyperlink>
    </w:p>
    <w:p>
      <w:pPr>
        <w:pStyle w:val="TOC1"/>
        <w:tabs>
          <w:tab w:val="right" w:leader="dot" w:pos="8306"/>
        </w:tabs>
      </w:pPr>
      <w:hyperlink w:anchor="_Toc7096" w:history="1">
        <w:r>
          <w:rPr>
            <w:rFonts w:ascii="仿宋" w:eastAsia="仿宋" w:hAnsi="仿宋" w:cs="仿宋" w:hint="eastAsia"/>
            <w:lang w:eastAsia="zh-CN"/>
          </w:rPr>
          <w:t>二十一、战略的定量评价决策方法</w:t>
        </w:r>
        <w:r>
          <w:tab/>
        </w:r>
        <w:r>
          <w:fldChar w:fldCharType="begin"/>
        </w:r>
        <w:r>
          <w:instrText xml:space="preserve"> PAGEREF _Toc7096 \h </w:instrText>
        </w:r>
        <w:r>
          <w:fldChar w:fldCharType="separate"/>
        </w:r>
        <w:r>
          <w:t>76</w:t>
        </w:r>
        <w:r>
          <w:fldChar w:fldCharType="end"/>
        </w:r>
      </w:hyperlink>
    </w:p>
    <w:p>
      <w:pPr>
        <w:pStyle w:val="TOC2"/>
        <w:tabs>
          <w:tab w:val="right" w:leader="dot" w:pos="8306"/>
        </w:tabs>
      </w:pPr>
      <w:hyperlink w:anchor="_Toc29499" w:history="1">
        <w:r>
          <w:rPr>
            <w:rFonts w:ascii="仿宋" w:eastAsia="仿宋" w:hAnsi="仿宋" w:cs="仿宋" w:hint="eastAsia"/>
            <w:lang w:eastAsia="zh-CN"/>
          </w:rPr>
          <w:t>(一)、战略的定量评价决策方法</w:t>
        </w:r>
        <w:r>
          <w:tab/>
        </w:r>
        <w:r>
          <w:fldChar w:fldCharType="begin"/>
        </w:r>
        <w:r>
          <w:instrText xml:space="preserve"> PAGEREF _Toc29499 \h </w:instrText>
        </w:r>
        <w:r>
          <w:fldChar w:fldCharType="separate"/>
        </w:r>
        <w:r>
          <w:t>76</w:t>
        </w:r>
        <w:r>
          <w:fldChar w:fldCharType="end"/>
        </w:r>
      </w:hyperlink>
    </w:p>
    <w:p>
      <w:pPr>
        <w:pStyle w:val="TOC1"/>
        <w:tabs>
          <w:tab w:val="right" w:leader="dot" w:pos="8306"/>
        </w:tabs>
      </w:pPr>
      <w:hyperlink w:anchor="_Toc31882" w:history="1">
        <w:r>
          <w:rPr>
            <w:rFonts w:ascii="仿宋" w:eastAsia="仿宋" w:hAnsi="仿宋" w:cs="仿宋" w:hint="eastAsia"/>
            <w:lang w:eastAsia="zh-CN"/>
          </w:rPr>
          <w:t>二十二资金筹措与投资分析</w:t>
        </w:r>
        <w:r>
          <w:tab/>
        </w:r>
        <w:r>
          <w:fldChar w:fldCharType="begin"/>
        </w:r>
        <w:r>
          <w:instrText xml:space="preserve"> PAGEREF _Toc31882 \h </w:instrText>
        </w:r>
        <w:r>
          <w:fldChar w:fldCharType="separate"/>
        </w:r>
        <w:r>
          <w:t>77</w:t>
        </w:r>
        <w:r>
          <w:fldChar w:fldCharType="end"/>
        </w:r>
      </w:hyperlink>
    </w:p>
    <w:p>
      <w:pPr>
        <w:pStyle w:val="TOC2"/>
        <w:tabs>
          <w:tab w:val="right" w:leader="dot" w:pos="8306"/>
        </w:tabs>
      </w:pPr>
      <w:hyperlink w:anchor="_Toc29126" w:history="1">
        <w:r>
          <w:rPr>
            <w:rFonts w:ascii="仿宋" w:eastAsia="仿宋" w:hAnsi="仿宋" w:cs="仿宋" w:hint="eastAsia"/>
            <w:lang w:eastAsia="zh-CN"/>
          </w:rPr>
          <w:t>(一)、资金需求与筹措计划</w:t>
        </w:r>
        <w:r>
          <w:tab/>
        </w:r>
        <w:r>
          <w:fldChar w:fldCharType="begin"/>
        </w:r>
        <w:r>
          <w:instrText xml:space="preserve"> PAGEREF _Toc29126 \h </w:instrText>
        </w:r>
        <w:r>
          <w:fldChar w:fldCharType="separate"/>
        </w:r>
        <w:r>
          <w:t>77</w:t>
        </w:r>
        <w:r>
          <w:fldChar w:fldCharType="end"/>
        </w:r>
      </w:hyperlink>
    </w:p>
    <w:p>
      <w:pPr>
        <w:pStyle w:val="TOC2"/>
        <w:tabs>
          <w:tab w:val="right" w:leader="dot" w:pos="8306"/>
        </w:tabs>
      </w:pPr>
      <w:hyperlink w:anchor="_Toc23694" w:history="1">
        <w:r>
          <w:rPr>
            <w:rFonts w:ascii="仿宋" w:eastAsia="仿宋" w:hAnsi="仿宋" w:cs="仿宋" w:hint="eastAsia"/>
            <w:lang w:eastAsia="zh-CN"/>
          </w:rPr>
          <w:t>(二)、投资分析与回报预期</w:t>
        </w:r>
        <w:r>
          <w:tab/>
        </w:r>
        <w:r>
          <w:fldChar w:fldCharType="begin"/>
        </w:r>
        <w:r>
          <w:instrText xml:space="preserve"> PAGEREF _Toc23694 \h </w:instrText>
        </w:r>
        <w:r>
          <w:fldChar w:fldCharType="separate"/>
        </w:r>
        <w:r>
          <w:t>78</w:t>
        </w:r>
        <w:r>
          <w:fldChar w:fldCharType="end"/>
        </w:r>
      </w:hyperlink>
    </w:p>
    <w:p>
      <w:pPr>
        <w:pStyle w:val="TOC1"/>
        <w:tabs>
          <w:tab w:val="right" w:leader="dot" w:pos="8306"/>
        </w:tabs>
      </w:pPr>
      <w:hyperlink w:anchor="_Toc754" w:history="1">
        <w:r>
          <w:rPr>
            <w:rFonts w:ascii="仿宋" w:eastAsia="仿宋" w:hAnsi="仿宋" w:cs="仿宋" w:hint="eastAsia"/>
            <w:lang w:eastAsia="zh-CN"/>
          </w:rPr>
          <w:t>二十三、风险管理与应对策略</w:t>
        </w:r>
        <w:r>
          <w:tab/>
        </w:r>
        <w:r>
          <w:fldChar w:fldCharType="begin"/>
        </w:r>
        <w:r>
          <w:instrText xml:space="preserve"> PAGEREF _Toc754 \h </w:instrText>
        </w:r>
        <w:r>
          <w:fldChar w:fldCharType="separate"/>
        </w:r>
        <w:r>
          <w:t>78</w:t>
        </w:r>
        <w:r>
          <w:fldChar w:fldCharType="end"/>
        </w:r>
      </w:hyperlink>
    </w:p>
    <w:p>
      <w:pPr>
        <w:pStyle w:val="TOC2"/>
        <w:tabs>
          <w:tab w:val="right" w:leader="dot" w:pos="8306"/>
        </w:tabs>
      </w:pPr>
      <w:hyperlink w:anchor="_Toc18686" w:history="1">
        <w:r>
          <w:rPr>
            <w:rFonts w:ascii="仿宋" w:eastAsia="仿宋" w:hAnsi="仿宋" w:cs="仿宋" w:hint="eastAsia"/>
            <w:lang w:eastAsia="zh-CN"/>
          </w:rPr>
          <w:t>(一)、风险管理流程</w:t>
        </w:r>
        <w:r>
          <w:tab/>
        </w:r>
        <w:r>
          <w:fldChar w:fldCharType="begin"/>
        </w:r>
        <w:r>
          <w:instrText xml:space="preserve"> PAGEREF _Toc18686 \h </w:instrText>
        </w:r>
        <w:r>
          <w:fldChar w:fldCharType="separate"/>
        </w:r>
        <w:r>
          <w:t>78</w:t>
        </w:r>
        <w:r>
          <w:fldChar w:fldCharType="end"/>
        </w:r>
      </w:hyperlink>
    </w:p>
    <w:p>
      <w:pPr>
        <w:pStyle w:val="TOC2"/>
        <w:tabs>
          <w:tab w:val="right" w:leader="dot" w:pos="8306"/>
        </w:tabs>
      </w:pPr>
      <w:hyperlink w:anchor="_Toc17116" w:history="1">
        <w:r>
          <w:rPr>
            <w:rFonts w:ascii="仿宋" w:eastAsia="仿宋" w:hAnsi="仿宋" w:cs="仿宋" w:hint="eastAsia"/>
            <w:lang w:eastAsia="zh-CN"/>
          </w:rPr>
          <w:t>(二)、风险识别与评估</w:t>
        </w:r>
        <w:r>
          <w:tab/>
        </w:r>
        <w:r>
          <w:fldChar w:fldCharType="begin"/>
        </w:r>
        <w:r>
          <w:instrText xml:space="preserve"> PAGEREF _Toc17116 \h </w:instrText>
        </w:r>
        <w:r>
          <w:fldChar w:fldCharType="separate"/>
        </w:r>
        <w:r>
          <w:t>80</w:t>
        </w:r>
        <w:r>
          <w:fldChar w:fldCharType="end"/>
        </w:r>
      </w:hyperlink>
    </w:p>
    <w:p>
      <w:pPr>
        <w:pStyle w:val="TOC2"/>
        <w:tabs>
          <w:tab w:val="right" w:leader="dot" w:pos="8306"/>
        </w:tabs>
      </w:pPr>
      <w:hyperlink w:anchor="_Toc18989" w:history="1">
        <w:r>
          <w:rPr>
            <w:rFonts w:ascii="仿宋" w:eastAsia="仿宋" w:hAnsi="仿宋" w:cs="仿宋" w:hint="eastAsia"/>
            <w:lang w:eastAsia="zh-CN"/>
          </w:rPr>
          <w:t>(三)、风险控制与应对策略</w:t>
        </w:r>
        <w:r>
          <w:tab/>
        </w:r>
        <w:r>
          <w:fldChar w:fldCharType="begin"/>
        </w:r>
        <w:r>
          <w:instrText xml:space="preserve"> PAGEREF _Toc18989 \h </w:instrText>
        </w:r>
        <w:r>
          <w:fldChar w:fldCharType="separate"/>
        </w:r>
        <w:r>
          <w:t>82</w:t>
        </w:r>
        <w:r>
          <w:fldChar w:fldCharType="end"/>
        </w:r>
      </w:hyperlink>
    </w:p>
    <w:p>
      <w:pPr>
        <w:pStyle w:val="TOC2"/>
        <w:tabs>
          <w:tab w:val="right" w:leader="dot" w:pos="8306"/>
        </w:tabs>
      </w:pPr>
      <w:hyperlink w:anchor="_Toc2729" w:history="1">
        <w:r>
          <w:rPr>
            <w:rFonts w:ascii="仿宋" w:eastAsia="仿宋" w:hAnsi="仿宋" w:cs="仿宋" w:hint="eastAsia"/>
            <w:lang w:eastAsia="zh-CN"/>
          </w:rPr>
          <w:t>(四)、危机管理与应急预案</w:t>
        </w:r>
        <w:r>
          <w:tab/>
        </w:r>
        <w:r>
          <w:fldChar w:fldCharType="begin"/>
        </w:r>
        <w:r>
          <w:instrText xml:space="preserve"> PAGEREF _Toc2729 \h </w:instrText>
        </w:r>
        <w:r>
          <w:fldChar w:fldCharType="separate"/>
        </w:r>
        <w:r>
          <w:t>84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6953"/>
      <w:r>
        <w:rPr>
          <w:rFonts w:ascii="仿宋" w:eastAsia="仿宋" w:hAnsi="仿宋" w:cs="仿宋" w:hint="eastAsia"/>
          <w:sz w:val="28"/>
          <w:lang w:eastAsia="zh-CN"/>
        </w:rPr>
        <w:t>一、土建工程方案</w:t>
      </w:r>
      <w:bookmarkEnd w:id="2"/>
    </w:p>
    <w:p>
      <w:pPr>
        <w:pStyle w:val="Heading2"/>
        <w:rPr>
          <w:rFonts w:ascii="仿宋" w:eastAsia="仿宋" w:hAnsi="仿宋" w:cs="仿宋" w:hint="eastAsia"/>
          <w:lang w:eastAsia="zh-CN"/>
        </w:rPr>
      </w:pPr>
      <w:bookmarkStart w:id="3" w:name="_Toc183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在粉体无筛分离设备项目的建筑工程设计中，我们将秉持以下基本设计原则，以确保粉体无筛分离设备项目的可持续发展和建筑结构的安全性：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结构合理性：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我们将注重建筑结构的布局合理性，以满足建筑功能与使用的需求。在设计过程中，我们会考虑到建筑的承重和抗震等基本力学原理，确保整体结构的牢固和稳定。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2. 空间效能：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为了充分利用室内空间并确保人员流动的便捷性，我们将注重空间布局方面的考虑。通过合理的建筑功能分区、通风和采光等措施，创造一个舒适和高效的室内环境。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https://d.book118.com/368007000134006040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粉体无筛分离设备行业企业战略发展规划及建议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粉体无筛分离设备行业企业战略发展规划及建议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粉体无筛分离设备行业企业战略发展规划及建议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粉体无筛分离设备行业企业战略发展规划及建议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粉体无筛分离设备行业企业战略发展规划及建议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DE4624"/>
    <w:rsid w:val="4593521B"/>
    <w:rsid w:val="4EDE4624"/>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68007000134006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2024-02-23T15:17:00Z</dcterms:created>
  <dcterms:modified xsi:type="dcterms:W3CDTF">2024-02-23T15:17:19Z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A5EC056E39584D04BCBA380137E4BB13_11</vt:lpwstr>
  </property>
  <property fmtid="{D5CDD505-2E9C-101B-9397-08002B2CF9AE}" pid="3" name="KSOProductBuildVer">
    <vt:lpwstr>2052-12.1.0.16250</vt:lpwstr>
  </property>
</Properties>
</file>