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综合测试仪项目规划设计方案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40" w:history="1">
        <w:r>
          <w:rPr>
            <w:rFonts w:ascii="仿宋" w:eastAsia="仿宋" w:hAnsi="仿宋" w:cs="仿宋" w:hint="eastAsia"/>
            <w:lang w:eastAsia="zh-CN"/>
          </w:rPr>
          <w:t>序言</w:t>
        </w:r>
        <w:r>
          <w:tab/>
        </w:r>
        <w:r>
          <w:fldChar w:fldCharType="begin"/>
        </w:r>
        <w:r>
          <w:instrText xml:space="preserve"> PAGEREF _Toc28640 \h </w:instrText>
        </w:r>
        <w:r>
          <w:fldChar w:fldCharType="separate"/>
        </w:r>
        <w:r>
          <w:t>3</w:t>
        </w:r>
        <w:r>
          <w:fldChar w:fldCharType="end"/>
        </w:r>
      </w:hyperlink>
    </w:p>
    <w:p>
      <w:pPr>
        <w:pStyle w:val="TOC1"/>
        <w:tabs>
          <w:tab w:val="right" w:leader="dot" w:pos="8306"/>
        </w:tabs>
      </w:pPr>
      <w:hyperlink w:anchor="_Toc26190" w:history="1">
        <w:r>
          <w:rPr>
            <w:rFonts w:ascii="仿宋" w:eastAsia="仿宋" w:hAnsi="仿宋" w:cs="仿宋" w:hint="eastAsia"/>
            <w:lang w:eastAsia="zh-CN"/>
          </w:rPr>
          <w:t>一、综合测试仪项目绩效评估</w:t>
        </w:r>
        <w:r>
          <w:tab/>
        </w:r>
        <w:r>
          <w:fldChar w:fldCharType="begin"/>
        </w:r>
        <w:r>
          <w:instrText xml:space="preserve"> PAGEREF _Toc26190 \h </w:instrText>
        </w:r>
        <w:r>
          <w:fldChar w:fldCharType="separate"/>
        </w:r>
        <w:r>
          <w:t>3</w:t>
        </w:r>
        <w:r>
          <w:fldChar w:fldCharType="end"/>
        </w:r>
      </w:hyperlink>
    </w:p>
    <w:p>
      <w:pPr>
        <w:pStyle w:val="TOC2"/>
        <w:tabs>
          <w:tab w:val="right" w:leader="dot" w:pos="8306"/>
        </w:tabs>
      </w:pPr>
      <w:hyperlink w:anchor="_Toc472" w:history="1">
        <w:r>
          <w:rPr>
            <w:rFonts w:ascii="仿宋" w:eastAsia="仿宋" w:hAnsi="仿宋" w:cs="仿宋" w:hint="eastAsia"/>
            <w:lang w:eastAsia="zh-CN"/>
          </w:rPr>
          <w:t>(一)、绩效评估指标</w:t>
        </w:r>
        <w:r>
          <w:tab/>
        </w:r>
        <w:r>
          <w:fldChar w:fldCharType="begin"/>
        </w:r>
        <w:r>
          <w:instrText xml:space="preserve"> PAGEREF _Toc472 \h </w:instrText>
        </w:r>
        <w:r>
          <w:fldChar w:fldCharType="separate"/>
        </w:r>
        <w:r>
          <w:t>3</w:t>
        </w:r>
        <w:r>
          <w:fldChar w:fldCharType="end"/>
        </w:r>
      </w:hyperlink>
    </w:p>
    <w:p>
      <w:pPr>
        <w:pStyle w:val="TOC2"/>
        <w:tabs>
          <w:tab w:val="right" w:leader="dot" w:pos="8306"/>
        </w:tabs>
      </w:pPr>
      <w:hyperlink w:anchor="_Toc16105" w:history="1">
        <w:r>
          <w:rPr>
            <w:rFonts w:ascii="仿宋" w:eastAsia="仿宋" w:hAnsi="仿宋" w:cs="仿宋" w:hint="eastAsia"/>
            <w:lang w:eastAsia="zh-CN"/>
          </w:rPr>
          <w:t>(二)、绩效评估方法</w:t>
        </w:r>
        <w:r>
          <w:tab/>
        </w:r>
        <w:r>
          <w:fldChar w:fldCharType="begin"/>
        </w:r>
        <w:r>
          <w:instrText xml:space="preserve"> PAGEREF _Toc16105 \h </w:instrText>
        </w:r>
        <w:r>
          <w:fldChar w:fldCharType="separate"/>
        </w:r>
        <w:r>
          <w:t>4</w:t>
        </w:r>
        <w:r>
          <w:fldChar w:fldCharType="end"/>
        </w:r>
      </w:hyperlink>
    </w:p>
    <w:p>
      <w:pPr>
        <w:pStyle w:val="TOC2"/>
        <w:tabs>
          <w:tab w:val="right" w:leader="dot" w:pos="8306"/>
        </w:tabs>
      </w:pPr>
      <w:hyperlink w:anchor="_Toc29719" w:history="1">
        <w:r>
          <w:rPr>
            <w:rFonts w:ascii="仿宋" w:eastAsia="仿宋" w:hAnsi="仿宋" w:cs="仿宋" w:hint="eastAsia"/>
            <w:lang w:eastAsia="zh-CN"/>
          </w:rPr>
          <w:t>(三)、绩效评估周期</w:t>
        </w:r>
        <w:r>
          <w:tab/>
        </w:r>
        <w:r>
          <w:fldChar w:fldCharType="begin"/>
        </w:r>
        <w:r>
          <w:instrText xml:space="preserve"> PAGEREF _Toc29719 \h </w:instrText>
        </w:r>
        <w:r>
          <w:fldChar w:fldCharType="separate"/>
        </w:r>
        <w:r>
          <w:t>5</w:t>
        </w:r>
        <w:r>
          <w:fldChar w:fldCharType="end"/>
        </w:r>
      </w:hyperlink>
    </w:p>
    <w:p>
      <w:pPr>
        <w:pStyle w:val="TOC1"/>
        <w:tabs>
          <w:tab w:val="right" w:leader="dot" w:pos="8306"/>
        </w:tabs>
      </w:pPr>
      <w:hyperlink w:anchor="_Toc32029" w:history="1">
        <w:r>
          <w:rPr>
            <w:rFonts w:ascii="仿宋" w:eastAsia="仿宋" w:hAnsi="仿宋" w:cs="仿宋" w:hint="eastAsia"/>
            <w:lang w:eastAsia="zh-CN"/>
          </w:rPr>
          <w:t>二、综合测试仪项目建设单位说明</w:t>
        </w:r>
        <w:r>
          <w:tab/>
        </w:r>
        <w:r>
          <w:fldChar w:fldCharType="begin"/>
        </w:r>
        <w:r>
          <w:instrText xml:space="preserve"> PAGEREF _Toc32029 \h </w:instrText>
        </w:r>
        <w:r>
          <w:fldChar w:fldCharType="separate"/>
        </w:r>
        <w:r>
          <w:t>6</w:t>
        </w:r>
        <w:r>
          <w:fldChar w:fldCharType="end"/>
        </w:r>
      </w:hyperlink>
    </w:p>
    <w:p>
      <w:pPr>
        <w:pStyle w:val="TOC2"/>
        <w:tabs>
          <w:tab w:val="right" w:leader="dot" w:pos="8306"/>
        </w:tabs>
      </w:pPr>
      <w:hyperlink w:anchor="_Toc24394" w:history="1">
        <w:r>
          <w:rPr>
            <w:rFonts w:ascii="仿宋" w:eastAsia="仿宋" w:hAnsi="仿宋" w:cs="仿宋" w:hint="eastAsia"/>
            <w:lang w:eastAsia="zh-CN"/>
          </w:rPr>
          <w:t>(一)、综合测试仪项目承办单位基本情况</w:t>
        </w:r>
        <w:r>
          <w:tab/>
        </w:r>
        <w:r>
          <w:fldChar w:fldCharType="begin"/>
        </w:r>
        <w:r>
          <w:instrText xml:space="preserve"> PAGEREF _Toc24394 \h </w:instrText>
        </w:r>
        <w:r>
          <w:fldChar w:fldCharType="separate"/>
        </w:r>
        <w:r>
          <w:t>6</w:t>
        </w:r>
        <w:r>
          <w:fldChar w:fldCharType="end"/>
        </w:r>
      </w:hyperlink>
    </w:p>
    <w:p>
      <w:pPr>
        <w:pStyle w:val="TOC2"/>
        <w:tabs>
          <w:tab w:val="right" w:leader="dot" w:pos="8306"/>
        </w:tabs>
      </w:pPr>
      <w:hyperlink w:anchor="_Toc7227" w:history="1">
        <w:r>
          <w:rPr>
            <w:rFonts w:ascii="仿宋" w:eastAsia="仿宋" w:hAnsi="仿宋" w:cs="仿宋" w:hint="eastAsia"/>
            <w:lang w:eastAsia="zh-CN"/>
          </w:rPr>
          <w:t>(二)、公司经济效益分析</w:t>
        </w:r>
        <w:r>
          <w:tab/>
        </w:r>
        <w:r>
          <w:fldChar w:fldCharType="begin"/>
        </w:r>
        <w:r>
          <w:instrText xml:space="preserve"> PAGEREF _Toc7227 \h </w:instrText>
        </w:r>
        <w:r>
          <w:fldChar w:fldCharType="separate"/>
        </w:r>
        <w:r>
          <w:t>7</w:t>
        </w:r>
        <w:r>
          <w:fldChar w:fldCharType="end"/>
        </w:r>
      </w:hyperlink>
    </w:p>
    <w:p>
      <w:pPr>
        <w:pStyle w:val="TOC1"/>
        <w:tabs>
          <w:tab w:val="right" w:leader="dot" w:pos="8306"/>
        </w:tabs>
      </w:pPr>
      <w:hyperlink w:anchor="_Toc26990" w:history="1">
        <w:r>
          <w:rPr>
            <w:rFonts w:ascii="仿宋" w:eastAsia="仿宋" w:hAnsi="仿宋" w:cs="仿宋" w:hint="eastAsia"/>
            <w:lang w:eastAsia="zh-CN"/>
          </w:rPr>
          <w:t>三、综合测试仪项目建设背景及必要性分析</w:t>
        </w:r>
        <w:r>
          <w:tab/>
        </w:r>
        <w:r>
          <w:fldChar w:fldCharType="begin"/>
        </w:r>
        <w:r>
          <w:instrText xml:space="preserve"> PAGEREF _Toc26990 \h </w:instrText>
        </w:r>
        <w:r>
          <w:fldChar w:fldCharType="separate"/>
        </w:r>
        <w:r>
          <w:t>8</w:t>
        </w:r>
        <w:r>
          <w:fldChar w:fldCharType="end"/>
        </w:r>
      </w:hyperlink>
    </w:p>
    <w:p>
      <w:pPr>
        <w:pStyle w:val="TOC2"/>
        <w:tabs>
          <w:tab w:val="right" w:leader="dot" w:pos="8306"/>
        </w:tabs>
      </w:pPr>
      <w:hyperlink w:anchor="_Toc10867" w:history="1">
        <w:r>
          <w:rPr>
            <w:rFonts w:ascii="仿宋" w:eastAsia="仿宋" w:hAnsi="仿宋" w:cs="仿宋" w:hint="eastAsia"/>
            <w:lang w:eastAsia="zh-CN"/>
          </w:rPr>
          <w:t>(一)、综合测试仪项目背景分析</w:t>
        </w:r>
        <w:r>
          <w:tab/>
        </w:r>
        <w:r>
          <w:fldChar w:fldCharType="begin"/>
        </w:r>
        <w:r>
          <w:instrText xml:space="preserve"> PAGEREF _Toc10867 \h </w:instrText>
        </w:r>
        <w:r>
          <w:fldChar w:fldCharType="separate"/>
        </w:r>
        <w:r>
          <w:t>8</w:t>
        </w:r>
        <w:r>
          <w:fldChar w:fldCharType="end"/>
        </w:r>
      </w:hyperlink>
    </w:p>
    <w:p>
      <w:pPr>
        <w:pStyle w:val="TOC2"/>
        <w:tabs>
          <w:tab w:val="right" w:leader="dot" w:pos="8306"/>
        </w:tabs>
      </w:pPr>
      <w:hyperlink w:anchor="_Toc3958" w:history="1">
        <w:r>
          <w:rPr>
            <w:rFonts w:ascii="仿宋" w:eastAsia="仿宋" w:hAnsi="仿宋" w:cs="仿宋" w:hint="eastAsia"/>
            <w:lang w:eastAsia="zh-CN"/>
          </w:rPr>
          <w:t>(二)、综合测试仪项目建设必要性分析</w:t>
        </w:r>
        <w:r>
          <w:tab/>
        </w:r>
        <w:r>
          <w:fldChar w:fldCharType="begin"/>
        </w:r>
        <w:r>
          <w:instrText xml:space="preserve"> PAGEREF _Toc3958 \h </w:instrText>
        </w:r>
        <w:r>
          <w:fldChar w:fldCharType="separate"/>
        </w:r>
        <w:r>
          <w:t>9</w:t>
        </w:r>
        <w:r>
          <w:fldChar w:fldCharType="end"/>
        </w:r>
      </w:hyperlink>
    </w:p>
    <w:p>
      <w:pPr>
        <w:pStyle w:val="TOC1"/>
        <w:tabs>
          <w:tab w:val="right" w:leader="dot" w:pos="8306"/>
        </w:tabs>
      </w:pPr>
      <w:hyperlink w:anchor="_Toc17001" w:history="1">
        <w:r>
          <w:rPr>
            <w:rFonts w:ascii="仿宋" w:eastAsia="仿宋" w:hAnsi="仿宋" w:cs="仿宋" w:hint="eastAsia"/>
            <w:lang w:eastAsia="zh-CN"/>
          </w:rPr>
          <w:t>四、综合测试仪项目可持续发展</w:t>
        </w:r>
        <w:r>
          <w:tab/>
        </w:r>
        <w:r>
          <w:fldChar w:fldCharType="begin"/>
        </w:r>
        <w:r>
          <w:instrText xml:space="preserve"> PAGEREF _Toc17001 \h </w:instrText>
        </w:r>
        <w:r>
          <w:fldChar w:fldCharType="separate"/>
        </w:r>
        <w:r>
          <w:t>11</w:t>
        </w:r>
        <w:r>
          <w:fldChar w:fldCharType="end"/>
        </w:r>
      </w:hyperlink>
    </w:p>
    <w:p>
      <w:pPr>
        <w:pStyle w:val="TOC2"/>
        <w:tabs>
          <w:tab w:val="right" w:leader="dot" w:pos="8306"/>
        </w:tabs>
      </w:pPr>
      <w:hyperlink w:anchor="_Toc13577" w:history="1">
        <w:r>
          <w:rPr>
            <w:rFonts w:ascii="仿宋" w:eastAsia="仿宋" w:hAnsi="仿宋" w:cs="仿宋" w:hint="eastAsia"/>
            <w:lang w:eastAsia="zh-CN"/>
          </w:rPr>
          <w:t>(一)、可持续战略与实践</w:t>
        </w:r>
        <w:r>
          <w:tab/>
        </w:r>
        <w:r>
          <w:fldChar w:fldCharType="begin"/>
        </w:r>
        <w:r>
          <w:instrText xml:space="preserve"> PAGEREF _Toc13577 \h </w:instrText>
        </w:r>
        <w:r>
          <w:fldChar w:fldCharType="separate"/>
        </w:r>
        <w:r>
          <w:t>11</w:t>
        </w:r>
        <w:r>
          <w:fldChar w:fldCharType="end"/>
        </w:r>
      </w:hyperlink>
    </w:p>
    <w:p>
      <w:pPr>
        <w:pStyle w:val="TOC2"/>
        <w:tabs>
          <w:tab w:val="right" w:leader="dot" w:pos="8306"/>
        </w:tabs>
      </w:pPr>
      <w:hyperlink w:anchor="_Toc26226" w:history="1">
        <w:r>
          <w:rPr>
            <w:rFonts w:ascii="仿宋" w:eastAsia="仿宋" w:hAnsi="仿宋" w:cs="仿宋" w:hint="eastAsia"/>
            <w:lang w:eastAsia="zh-CN"/>
          </w:rPr>
          <w:t>(二)、环保与社会责任</w:t>
        </w:r>
        <w:r>
          <w:tab/>
        </w:r>
        <w:r>
          <w:fldChar w:fldCharType="begin"/>
        </w:r>
        <w:r>
          <w:instrText xml:space="preserve"> PAGEREF _Toc26226 \h </w:instrText>
        </w:r>
        <w:r>
          <w:fldChar w:fldCharType="separate"/>
        </w:r>
        <w:r>
          <w:t>11</w:t>
        </w:r>
        <w:r>
          <w:fldChar w:fldCharType="end"/>
        </w:r>
      </w:hyperlink>
    </w:p>
    <w:p>
      <w:pPr>
        <w:pStyle w:val="TOC1"/>
        <w:tabs>
          <w:tab w:val="right" w:leader="dot" w:pos="8306"/>
        </w:tabs>
      </w:pPr>
      <w:hyperlink w:anchor="_Toc29512" w:history="1">
        <w:r>
          <w:rPr>
            <w:rFonts w:ascii="仿宋" w:eastAsia="仿宋" w:hAnsi="仿宋" w:cs="仿宋" w:hint="eastAsia"/>
            <w:lang w:eastAsia="zh-CN"/>
          </w:rPr>
          <w:t>五、综合测试仪项目土建工程</w:t>
        </w:r>
        <w:r>
          <w:tab/>
        </w:r>
        <w:r>
          <w:fldChar w:fldCharType="begin"/>
        </w:r>
        <w:r>
          <w:instrText xml:space="preserve"> PAGEREF _Toc29512 \h </w:instrText>
        </w:r>
        <w:r>
          <w:fldChar w:fldCharType="separate"/>
        </w:r>
        <w:r>
          <w:t>12</w:t>
        </w:r>
        <w:r>
          <w:fldChar w:fldCharType="end"/>
        </w:r>
      </w:hyperlink>
    </w:p>
    <w:p>
      <w:pPr>
        <w:pStyle w:val="TOC2"/>
        <w:tabs>
          <w:tab w:val="right" w:leader="dot" w:pos="8306"/>
        </w:tabs>
      </w:pPr>
      <w:hyperlink w:anchor="_Toc29382" w:history="1">
        <w:r>
          <w:rPr>
            <w:rFonts w:ascii="仿宋" w:eastAsia="仿宋" w:hAnsi="仿宋" w:cs="仿宋" w:hint="eastAsia"/>
            <w:lang w:eastAsia="zh-CN"/>
          </w:rPr>
          <w:t>(一)、建筑工程设计原则</w:t>
        </w:r>
        <w:r>
          <w:tab/>
        </w:r>
        <w:r>
          <w:fldChar w:fldCharType="begin"/>
        </w:r>
        <w:r>
          <w:instrText xml:space="preserve"> PAGEREF _Toc29382 \h </w:instrText>
        </w:r>
        <w:r>
          <w:fldChar w:fldCharType="separate"/>
        </w:r>
        <w:r>
          <w:t>12</w:t>
        </w:r>
        <w:r>
          <w:fldChar w:fldCharType="end"/>
        </w:r>
      </w:hyperlink>
    </w:p>
    <w:p>
      <w:pPr>
        <w:pStyle w:val="TOC2"/>
        <w:tabs>
          <w:tab w:val="right" w:leader="dot" w:pos="8306"/>
        </w:tabs>
      </w:pPr>
      <w:hyperlink w:anchor="_Toc9920" w:history="1">
        <w:r>
          <w:rPr>
            <w:rFonts w:ascii="仿宋" w:eastAsia="仿宋" w:hAnsi="仿宋" w:cs="仿宋" w:hint="eastAsia"/>
            <w:lang w:eastAsia="zh-CN"/>
          </w:rPr>
          <w:t>(二)、土建工程设计年限及安全等级</w:t>
        </w:r>
        <w:r>
          <w:tab/>
        </w:r>
        <w:r>
          <w:fldChar w:fldCharType="begin"/>
        </w:r>
        <w:r>
          <w:instrText xml:space="preserve"> PAGEREF _Toc9920 \h </w:instrText>
        </w:r>
        <w:r>
          <w:fldChar w:fldCharType="separate"/>
        </w:r>
        <w:r>
          <w:t>13</w:t>
        </w:r>
        <w:r>
          <w:fldChar w:fldCharType="end"/>
        </w:r>
      </w:hyperlink>
    </w:p>
    <w:p>
      <w:pPr>
        <w:pStyle w:val="TOC2"/>
        <w:tabs>
          <w:tab w:val="right" w:leader="dot" w:pos="8306"/>
        </w:tabs>
      </w:pPr>
      <w:hyperlink w:anchor="_Toc17956" w:history="1">
        <w:r>
          <w:rPr>
            <w:rFonts w:ascii="仿宋" w:eastAsia="仿宋" w:hAnsi="仿宋" w:cs="仿宋" w:hint="eastAsia"/>
            <w:lang w:eastAsia="zh-CN"/>
          </w:rPr>
          <w:t>(三)、建筑工程设计总体要求</w:t>
        </w:r>
        <w:r>
          <w:tab/>
        </w:r>
        <w:r>
          <w:fldChar w:fldCharType="begin"/>
        </w:r>
        <w:r>
          <w:instrText xml:space="preserve"> PAGEREF _Toc17956 \h </w:instrText>
        </w:r>
        <w:r>
          <w:fldChar w:fldCharType="separate"/>
        </w:r>
        <w:r>
          <w:t>15</w:t>
        </w:r>
        <w:r>
          <w:fldChar w:fldCharType="end"/>
        </w:r>
      </w:hyperlink>
    </w:p>
    <w:p>
      <w:pPr>
        <w:pStyle w:val="TOC2"/>
        <w:tabs>
          <w:tab w:val="right" w:leader="dot" w:pos="8306"/>
        </w:tabs>
      </w:pPr>
      <w:hyperlink w:anchor="_Toc32244" w:history="1">
        <w:r>
          <w:rPr>
            <w:rFonts w:ascii="仿宋" w:eastAsia="仿宋" w:hAnsi="仿宋" w:cs="仿宋" w:hint="eastAsia"/>
            <w:lang w:eastAsia="zh-CN"/>
          </w:rPr>
          <w:t>(四)、土建工程建设指标</w:t>
        </w:r>
        <w:r>
          <w:tab/>
        </w:r>
        <w:r>
          <w:fldChar w:fldCharType="begin"/>
        </w:r>
        <w:r>
          <w:instrText xml:space="preserve"> PAGEREF _Toc32244 \h </w:instrText>
        </w:r>
        <w:r>
          <w:fldChar w:fldCharType="separate"/>
        </w:r>
        <w:r>
          <w:t>15</w:t>
        </w:r>
        <w:r>
          <w:fldChar w:fldCharType="end"/>
        </w:r>
      </w:hyperlink>
    </w:p>
    <w:p>
      <w:pPr>
        <w:pStyle w:val="TOC1"/>
        <w:tabs>
          <w:tab w:val="right" w:leader="dot" w:pos="8306"/>
        </w:tabs>
      </w:pPr>
      <w:hyperlink w:anchor="_Toc31933" w:history="1">
        <w:r>
          <w:rPr>
            <w:rFonts w:ascii="仿宋" w:eastAsia="仿宋" w:hAnsi="仿宋" w:cs="仿宋" w:hint="eastAsia"/>
            <w:lang w:eastAsia="zh-CN"/>
          </w:rPr>
          <w:t>六、产品规划分析</w:t>
        </w:r>
        <w:r>
          <w:tab/>
        </w:r>
        <w:r>
          <w:fldChar w:fldCharType="begin"/>
        </w:r>
        <w:r>
          <w:instrText xml:space="preserve"> PAGEREF _Toc31933 \h </w:instrText>
        </w:r>
        <w:r>
          <w:fldChar w:fldCharType="separate"/>
        </w:r>
        <w:r>
          <w:t>16</w:t>
        </w:r>
        <w:r>
          <w:fldChar w:fldCharType="end"/>
        </w:r>
      </w:hyperlink>
    </w:p>
    <w:p>
      <w:pPr>
        <w:pStyle w:val="TOC2"/>
        <w:tabs>
          <w:tab w:val="right" w:leader="dot" w:pos="8306"/>
        </w:tabs>
      </w:pPr>
      <w:hyperlink w:anchor="_Toc5409" w:history="1">
        <w:r>
          <w:rPr>
            <w:rFonts w:ascii="仿宋" w:eastAsia="仿宋" w:hAnsi="仿宋" w:cs="仿宋" w:hint="eastAsia"/>
            <w:lang w:eastAsia="zh-CN"/>
          </w:rPr>
          <w:t>(一)、产品规划</w:t>
        </w:r>
        <w:r>
          <w:tab/>
        </w:r>
        <w:r>
          <w:fldChar w:fldCharType="begin"/>
        </w:r>
        <w:r>
          <w:instrText xml:space="preserve"> PAGEREF _Toc5409 \h </w:instrText>
        </w:r>
        <w:r>
          <w:fldChar w:fldCharType="separate"/>
        </w:r>
        <w:r>
          <w:t>16</w:t>
        </w:r>
        <w:r>
          <w:fldChar w:fldCharType="end"/>
        </w:r>
      </w:hyperlink>
    </w:p>
    <w:p>
      <w:pPr>
        <w:pStyle w:val="TOC2"/>
        <w:tabs>
          <w:tab w:val="right" w:leader="dot" w:pos="8306"/>
        </w:tabs>
      </w:pPr>
      <w:hyperlink w:anchor="_Toc14185" w:history="1">
        <w:r>
          <w:rPr>
            <w:rFonts w:ascii="仿宋" w:eastAsia="仿宋" w:hAnsi="仿宋" w:cs="仿宋" w:hint="eastAsia"/>
            <w:lang w:eastAsia="zh-CN"/>
          </w:rPr>
          <w:t>(二)、建设规模</w:t>
        </w:r>
        <w:r>
          <w:tab/>
        </w:r>
        <w:r>
          <w:fldChar w:fldCharType="begin"/>
        </w:r>
        <w:r>
          <w:instrText xml:space="preserve"> PAGEREF _Toc14185 \h </w:instrText>
        </w:r>
        <w:r>
          <w:fldChar w:fldCharType="separate"/>
        </w:r>
        <w:r>
          <w:t>16</w:t>
        </w:r>
        <w:r>
          <w:fldChar w:fldCharType="end"/>
        </w:r>
      </w:hyperlink>
    </w:p>
    <w:p>
      <w:pPr>
        <w:pStyle w:val="TOC1"/>
        <w:tabs>
          <w:tab w:val="right" w:leader="dot" w:pos="8306"/>
        </w:tabs>
      </w:pPr>
      <w:hyperlink w:anchor="_Toc20773" w:history="1">
        <w:r>
          <w:rPr>
            <w:rFonts w:ascii="仿宋" w:eastAsia="仿宋" w:hAnsi="仿宋" w:cs="仿宋" w:hint="eastAsia"/>
            <w:lang w:eastAsia="zh-CN"/>
          </w:rPr>
          <w:t>七、综合测试仪项目人力资源管理</w:t>
        </w:r>
        <w:r>
          <w:tab/>
        </w:r>
        <w:r>
          <w:fldChar w:fldCharType="begin"/>
        </w:r>
        <w:r>
          <w:instrText xml:space="preserve"> PAGEREF _Toc20773 \h </w:instrText>
        </w:r>
        <w:r>
          <w:fldChar w:fldCharType="separate"/>
        </w:r>
        <w:r>
          <w:t>18</w:t>
        </w:r>
        <w:r>
          <w:fldChar w:fldCharType="end"/>
        </w:r>
      </w:hyperlink>
    </w:p>
    <w:p>
      <w:pPr>
        <w:pStyle w:val="TOC2"/>
        <w:tabs>
          <w:tab w:val="right" w:leader="dot" w:pos="8306"/>
        </w:tabs>
      </w:pPr>
      <w:hyperlink w:anchor="_Toc31078" w:history="1">
        <w:r>
          <w:rPr>
            <w:rFonts w:ascii="仿宋" w:eastAsia="仿宋" w:hAnsi="仿宋" w:cs="仿宋" w:hint="eastAsia"/>
            <w:lang w:eastAsia="zh-CN"/>
          </w:rPr>
          <w:t>(一)、建立健全的预算管理制度</w:t>
        </w:r>
        <w:r>
          <w:tab/>
        </w:r>
        <w:r>
          <w:fldChar w:fldCharType="begin"/>
        </w:r>
        <w:r>
          <w:instrText xml:space="preserve"> PAGEREF _Toc31078 \h </w:instrText>
        </w:r>
        <w:r>
          <w:fldChar w:fldCharType="separate"/>
        </w:r>
        <w:r>
          <w:t>18</w:t>
        </w:r>
        <w:r>
          <w:fldChar w:fldCharType="end"/>
        </w:r>
      </w:hyperlink>
    </w:p>
    <w:p>
      <w:pPr>
        <w:pStyle w:val="TOC2"/>
        <w:tabs>
          <w:tab w:val="right" w:leader="dot" w:pos="8306"/>
        </w:tabs>
      </w:pPr>
      <w:hyperlink w:anchor="_Toc31416" w:history="1">
        <w:r>
          <w:rPr>
            <w:rFonts w:ascii="仿宋" w:eastAsia="仿宋" w:hAnsi="仿宋" w:cs="仿宋" w:hint="eastAsia"/>
            <w:lang w:eastAsia="zh-CN"/>
          </w:rPr>
          <w:t>(二)、加强资金流动监控</w:t>
        </w:r>
        <w:r>
          <w:tab/>
        </w:r>
        <w:r>
          <w:fldChar w:fldCharType="begin"/>
        </w:r>
        <w:r>
          <w:instrText xml:space="preserve"> PAGEREF _Toc31416 \h </w:instrText>
        </w:r>
        <w:r>
          <w:fldChar w:fldCharType="separate"/>
        </w:r>
        <w:r>
          <w:t>19</w:t>
        </w:r>
        <w:r>
          <w:fldChar w:fldCharType="end"/>
        </w:r>
      </w:hyperlink>
    </w:p>
    <w:p>
      <w:pPr>
        <w:pStyle w:val="TOC2"/>
        <w:tabs>
          <w:tab w:val="right" w:leader="dot" w:pos="8306"/>
        </w:tabs>
      </w:pPr>
      <w:hyperlink w:anchor="_Toc14644" w:history="1">
        <w:r>
          <w:rPr>
            <w:rFonts w:ascii="仿宋" w:eastAsia="仿宋" w:hAnsi="仿宋" w:cs="仿宋" w:hint="eastAsia"/>
            <w:lang w:eastAsia="zh-CN"/>
          </w:rPr>
          <w:t>(三)、制定完善的风险控制机制</w:t>
        </w:r>
        <w:r>
          <w:tab/>
        </w:r>
        <w:r>
          <w:fldChar w:fldCharType="begin"/>
        </w:r>
        <w:r>
          <w:instrText xml:space="preserve"> PAGEREF _Toc14644 \h </w:instrText>
        </w:r>
        <w:r>
          <w:fldChar w:fldCharType="separate"/>
        </w:r>
        <w:r>
          <w:t>20</w:t>
        </w:r>
        <w:r>
          <w:fldChar w:fldCharType="end"/>
        </w:r>
      </w:hyperlink>
    </w:p>
    <w:p>
      <w:pPr>
        <w:pStyle w:val="TOC2"/>
        <w:tabs>
          <w:tab w:val="right" w:leader="dot" w:pos="8306"/>
        </w:tabs>
      </w:pPr>
      <w:hyperlink w:anchor="_Toc25687" w:history="1">
        <w:r>
          <w:rPr>
            <w:rFonts w:ascii="仿宋" w:eastAsia="仿宋" w:hAnsi="仿宋" w:cs="仿宋" w:hint="eastAsia"/>
            <w:lang w:eastAsia="zh-CN"/>
          </w:rPr>
          <w:t>(四)、优化成本管理</w:t>
        </w:r>
        <w:r>
          <w:tab/>
        </w:r>
        <w:r>
          <w:fldChar w:fldCharType="begin"/>
        </w:r>
        <w:r>
          <w:instrText xml:space="preserve"> PAGEREF _Toc25687 \h </w:instrText>
        </w:r>
        <w:r>
          <w:fldChar w:fldCharType="separate"/>
        </w:r>
        <w:r>
          <w:t>22</w:t>
        </w:r>
        <w:r>
          <w:fldChar w:fldCharType="end"/>
        </w:r>
      </w:hyperlink>
    </w:p>
    <w:p>
      <w:pPr>
        <w:pStyle w:val="TOC1"/>
        <w:tabs>
          <w:tab w:val="right" w:leader="dot" w:pos="8306"/>
        </w:tabs>
      </w:pPr>
      <w:hyperlink w:anchor="_Toc25943" w:history="1">
        <w:r>
          <w:rPr>
            <w:rFonts w:ascii="仿宋" w:eastAsia="仿宋" w:hAnsi="仿宋" w:cs="仿宋" w:hint="eastAsia"/>
            <w:lang w:eastAsia="zh-CN"/>
          </w:rPr>
          <w:t>八、综合测试仪项目投资规划</w:t>
        </w:r>
        <w:r>
          <w:tab/>
        </w:r>
        <w:r>
          <w:fldChar w:fldCharType="begin"/>
        </w:r>
        <w:r>
          <w:instrText xml:space="preserve"> PAGEREF _Toc25943 \h </w:instrText>
        </w:r>
        <w:r>
          <w:fldChar w:fldCharType="separate"/>
        </w:r>
        <w:r>
          <w:t>23</w:t>
        </w:r>
        <w:r>
          <w:fldChar w:fldCharType="end"/>
        </w:r>
      </w:hyperlink>
    </w:p>
    <w:p>
      <w:pPr>
        <w:pStyle w:val="TOC2"/>
        <w:tabs>
          <w:tab w:val="right" w:leader="dot" w:pos="8306"/>
        </w:tabs>
      </w:pPr>
      <w:hyperlink w:anchor="_Toc30862" w:history="1">
        <w:r>
          <w:rPr>
            <w:rFonts w:ascii="仿宋" w:eastAsia="仿宋" w:hAnsi="仿宋" w:cs="仿宋" w:hint="eastAsia"/>
            <w:lang w:eastAsia="zh-CN"/>
          </w:rPr>
          <w:t>(一)、综合测试仪项目总投资估算</w:t>
        </w:r>
        <w:r>
          <w:tab/>
        </w:r>
        <w:r>
          <w:fldChar w:fldCharType="begin"/>
        </w:r>
        <w:r>
          <w:instrText xml:space="preserve"> PAGEREF _Toc30862 \h </w:instrText>
        </w:r>
        <w:r>
          <w:fldChar w:fldCharType="separate"/>
        </w:r>
        <w:r>
          <w:t>23</w:t>
        </w:r>
        <w:r>
          <w:fldChar w:fldCharType="end"/>
        </w:r>
      </w:hyperlink>
    </w:p>
    <w:p>
      <w:pPr>
        <w:pStyle w:val="TOC2"/>
        <w:tabs>
          <w:tab w:val="right" w:leader="dot" w:pos="8306"/>
        </w:tabs>
      </w:pPr>
      <w:hyperlink w:anchor="_Toc25591" w:history="1">
        <w:r>
          <w:rPr>
            <w:rFonts w:ascii="仿宋" w:eastAsia="仿宋" w:hAnsi="仿宋" w:cs="仿宋" w:hint="eastAsia"/>
            <w:lang w:eastAsia="zh-CN"/>
          </w:rPr>
          <w:t>(二)、资金筹措</w:t>
        </w:r>
        <w:r>
          <w:tab/>
        </w:r>
        <w:r>
          <w:fldChar w:fldCharType="begin"/>
        </w:r>
        <w:r>
          <w:instrText xml:space="preserve"> PAGEREF _Toc25591 \h </w:instrText>
        </w:r>
        <w:r>
          <w:fldChar w:fldCharType="separate"/>
        </w:r>
        <w:r>
          <w:t>24</w:t>
        </w:r>
        <w:r>
          <w:fldChar w:fldCharType="end"/>
        </w:r>
      </w:hyperlink>
    </w:p>
    <w:p>
      <w:pPr>
        <w:pStyle w:val="TOC1"/>
        <w:tabs>
          <w:tab w:val="right" w:leader="dot" w:pos="8306"/>
        </w:tabs>
      </w:pPr>
      <w:hyperlink w:anchor="_Toc15233" w:history="1">
        <w:r>
          <w:rPr>
            <w:rFonts w:ascii="仿宋" w:eastAsia="仿宋" w:hAnsi="仿宋" w:cs="仿宋" w:hint="eastAsia"/>
            <w:lang w:eastAsia="zh-CN"/>
          </w:rPr>
          <w:t>九、综合测试仪项目人力资源培养与发展</w:t>
        </w:r>
        <w:r>
          <w:tab/>
        </w:r>
        <w:r>
          <w:fldChar w:fldCharType="begin"/>
        </w:r>
        <w:r>
          <w:instrText xml:space="preserve"> PAGEREF _Toc15233 \h </w:instrText>
        </w:r>
        <w:r>
          <w:fldChar w:fldCharType="separate"/>
        </w:r>
        <w:r>
          <w:t>25</w:t>
        </w:r>
        <w:r>
          <w:fldChar w:fldCharType="end"/>
        </w:r>
      </w:hyperlink>
    </w:p>
    <w:p>
      <w:pPr>
        <w:pStyle w:val="TOC2"/>
        <w:tabs>
          <w:tab w:val="right" w:leader="dot" w:pos="8306"/>
        </w:tabs>
      </w:pPr>
      <w:hyperlink w:anchor="_Toc3261" w:history="1">
        <w:r>
          <w:rPr>
            <w:rFonts w:ascii="仿宋" w:eastAsia="仿宋" w:hAnsi="仿宋" w:cs="仿宋" w:hint="eastAsia"/>
            <w:lang w:eastAsia="zh-CN"/>
          </w:rPr>
          <w:t>(一)、人才需求与规划</w:t>
        </w:r>
        <w:r>
          <w:tab/>
        </w:r>
        <w:r>
          <w:fldChar w:fldCharType="begin"/>
        </w:r>
        <w:r>
          <w:instrText xml:space="preserve"> PAGEREF _Toc3261 \h </w:instrText>
        </w:r>
        <w:r>
          <w:fldChar w:fldCharType="separate"/>
        </w:r>
        <w:r>
          <w:t>25</w:t>
        </w:r>
        <w:r>
          <w:fldChar w:fldCharType="end"/>
        </w:r>
      </w:hyperlink>
    </w:p>
    <w:p>
      <w:pPr>
        <w:pStyle w:val="TOC2"/>
        <w:tabs>
          <w:tab w:val="right" w:leader="dot" w:pos="8306"/>
        </w:tabs>
      </w:pPr>
      <w:hyperlink w:anchor="_Toc25071" w:history="1">
        <w:r>
          <w:rPr>
            <w:rFonts w:ascii="仿宋" w:eastAsia="仿宋" w:hAnsi="仿宋" w:cs="仿宋" w:hint="eastAsia"/>
            <w:lang w:eastAsia="zh-CN"/>
          </w:rPr>
          <w:t>(二)、培训与发展计划</w:t>
        </w:r>
        <w:r>
          <w:tab/>
        </w:r>
        <w:r>
          <w:fldChar w:fldCharType="begin"/>
        </w:r>
        <w:r>
          <w:instrText xml:space="preserve"> PAGEREF _Toc25071 \h </w:instrText>
        </w:r>
        <w:r>
          <w:fldChar w:fldCharType="separate"/>
        </w:r>
        <w:r>
          <w:t>26</w:t>
        </w:r>
        <w:r>
          <w:fldChar w:fldCharType="end"/>
        </w:r>
      </w:hyperlink>
    </w:p>
    <w:p>
      <w:pPr>
        <w:pStyle w:val="TOC1"/>
        <w:tabs>
          <w:tab w:val="right" w:leader="dot" w:pos="8306"/>
        </w:tabs>
      </w:pPr>
      <w:hyperlink w:anchor="_Toc22108" w:history="1">
        <w:r>
          <w:rPr>
            <w:rFonts w:ascii="仿宋" w:eastAsia="仿宋" w:hAnsi="仿宋" w:cs="仿宋" w:hint="eastAsia"/>
            <w:lang w:eastAsia="zh-CN"/>
          </w:rPr>
          <w:t>十、综合测试仪项目风险管理</w:t>
        </w:r>
        <w:r>
          <w:tab/>
        </w:r>
        <w:r>
          <w:fldChar w:fldCharType="begin"/>
        </w:r>
        <w:r>
          <w:instrText xml:space="preserve"> PAGEREF _Toc22108 \h </w:instrText>
        </w:r>
        <w:r>
          <w:fldChar w:fldCharType="separate"/>
        </w:r>
        <w:r>
          <w:t>26</w:t>
        </w:r>
        <w:r>
          <w:fldChar w:fldCharType="end"/>
        </w:r>
      </w:hyperlink>
    </w:p>
    <w:p>
      <w:pPr>
        <w:pStyle w:val="TOC2"/>
        <w:tabs>
          <w:tab w:val="right" w:leader="dot" w:pos="8306"/>
        </w:tabs>
      </w:pPr>
      <w:hyperlink w:anchor="_Toc28920" w:history="1">
        <w:r>
          <w:rPr>
            <w:rFonts w:ascii="仿宋" w:eastAsia="仿宋" w:hAnsi="仿宋" w:cs="仿宋" w:hint="eastAsia"/>
            <w:lang w:eastAsia="zh-CN"/>
          </w:rPr>
          <w:t>(一)、风险识别与评估</w:t>
        </w:r>
        <w:r>
          <w:tab/>
        </w:r>
        <w:r>
          <w:fldChar w:fldCharType="begin"/>
        </w:r>
        <w:r>
          <w:instrText xml:space="preserve"> PAGEREF _Toc28920 \h </w:instrText>
        </w:r>
        <w:r>
          <w:fldChar w:fldCharType="separate"/>
        </w:r>
        <w:r>
          <w:t>26</w:t>
        </w:r>
        <w:r>
          <w:fldChar w:fldCharType="end"/>
        </w:r>
      </w:hyperlink>
    </w:p>
    <w:p>
      <w:pPr>
        <w:pStyle w:val="TOC2"/>
        <w:tabs>
          <w:tab w:val="right" w:leader="dot" w:pos="8306"/>
        </w:tabs>
      </w:pPr>
      <w:hyperlink w:anchor="_Toc32171" w:history="1">
        <w:r>
          <w:rPr>
            <w:rFonts w:ascii="仿宋" w:eastAsia="仿宋" w:hAnsi="仿宋" w:cs="仿宋" w:hint="eastAsia"/>
            <w:lang w:eastAsia="zh-CN"/>
          </w:rPr>
          <w:t>(二)、风险应对策略</w:t>
        </w:r>
        <w:r>
          <w:tab/>
        </w:r>
        <w:r>
          <w:fldChar w:fldCharType="begin"/>
        </w:r>
        <w:r>
          <w:instrText xml:space="preserve"> PAGEREF _Toc32171 \h </w:instrText>
        </w:r>
        <w:r>
          <w:fldChar w:fldCharType="separate"/>
        </w:r>
        <w:r>
          <w:t>27</w:t>
        </w:r>
        <w:r>
          <w:fldChar w:fldCharType="end"/>
        </w:r>
      </w:hyperlink>
    </w:p>
    <w:p>
      <w:pPr>
        <w:pStyle w:val="TOC2"/>
        <w:tabs>
          <w:tab w:val="right" w:leader="dot" w:pos="8306"/>
        </w:tabs>
      </w:pPr>
      <w:hyperlink w:anchor="_Toc13680" w:history="1">
        <w:r>
          <w:rPr>
            <w:rFonts w:ascii="仿宋" w:eastAsia="仿宋" w:hAnsi="仿宋" w:cs="仿宋" w:hint="eastAsia"/>
            <w:lang w:eastAsia="zh-CN"/>
          </w:rPr>
          <w:t>(三)、风险监控与控制</w:t>
        </w:r>
        <w:r>
          <w:tab/>
        </w:r>
        <w:r>
          <w:fldChar w:fldCharType="begin"/>
        </w:r>
        <w:r>
          <w:instrText xml:space="preserve"> PAGEREF _Toc13680 \h </w:instrText>
        </w:r>
        <w:r>
          <w:fldChar w:fldCharType="separate"/>
        </w:r>
        <w:r>
          <w:t>29</w:t>
        </w:r>
        <w:r>
          <w:fldChar w:fldCharType="end"/>
        </w:r>
      </w:hyperlink>
    </w:p>
    <w:p>
      <w:pPr>
        <w:pStyle w:val="TOC1"/>
        <w:tabs>
          <w:tab w:val="right" w:leader="dot" w:pos="8306"/>
        </w:tabs>
      </w:pPr>
      <w:hyperlink w:anchor="_Toc23094" w:history="1">
        <w:r>
          <w:rPr>
            <w:rFonts w:ascii="仿宋" w:eastAsia="仿宋" w:hAnsi="仿宋" w:cs="仿宋" w:hint="eastAsia"/>
            <w:lang w:eastAsia="zh-CN"/>
          </w:rPr>
          <w:t>十一、综合测试仪项目环境影响分析</w:t>
        </w:r>
        <w:r>
          <w:tab/>
        </w:r>
        <w:r>
          <w:fldChar w:fldCharType="begin"/>
        </w:r>
        <w:r>
          <w:instrText xml:space="preserve"> PAGEREF _Toc23094 \h </w:instrText>
        </w:r>
        <w:r>
          <w:fldChar w:fldCharType="separate"/>
        </w:r>
        <w:r>
          <w:t>30</w:t>
        </w:r>
        <w:r>
          <w:fldChar w:fldCharType="end"/>
        </w:r>
      </w:hyperlink>
    </w:p>
    <w:p>
      <w:pPr>
        <w:pStyle w:val="TOC2"/>
        <w:tabs>
          <w:tab w:val="right" w:leader="dot" w:pos="8306"/>
        </w:tabs>
      </w:pPr>
      <w:hyperlink w:anchor="_Toc5776" w:history="1">
        <w:r>
          <w:rPr>
            <w:rFonts w:ascii="仿宋" w:eastAsia="仿宋" w:hAnsi="仿宋" w:cs="仿宋" w:hint="eastAsia"/>
            <w:lang w:eastAsia="zh-CN"/>
          </w:rPr>
          <w:t>(一)、建设区域环境质量现状</w:t>
        </w:r>
        <w:r>
          <w:tab/>
        </w:r>
        <w:r>
          <w:fldChar w:fldCharType="begin"/>
        </w:r>
        <w:r>
          <w:instrText xml:space="preserve"> PAGEREF _Toc5776 \h </w:instrText>
        </w:r>
        <w:r>
          <w:fldChar w:fldCharType="separate"/>
        </w:r>
        <w:r>
          <w:t>30</w:t>
        </w:r>
        <w:r>
          <w:fldChar w:fldCharType="end"/>
        </w:r>
      </w:hyperlink>
    </w:p>
    <w:p>
      <w:pPr>
        <w:pStyle w:val="TOC2"/>
        <w:tabs>
          <w:tab w:val="right" w:leader="dot" w:pos="8306"/>
        </w:tabs>
      </w:pPr>
      <w:hyperlink w:anchor="_Toc29873" w:history="1">
        <w:r>
          <w:rPr>
            <w:rFonts w:ascii="仿宋" w:eastAsia="仿宋" w:hAnsi="仿宋" w:cs="仿宋" w:hint="eastAsia"/>
            <w:lang w:eastAsia="zh-CN"/>
          </w:rPr>
          <w:t>(二)、建设期环境保护</w:t>
        </w:r>
        <w:r>
          <w:tab/>
        </w:r>
        <w:r>
          <w:fldChar w:fldCharType="begin"/>
        </w:r>
        <w:r>
          <w:instrText xml:space="preserve"> PAGEREF _Toc29873 \h </w:instrText>
        </w:r>
        <w:r>
          <w:fldChar w:fldCharType="separate"/>
        </w:r>
        <w:r>
          <w:t>31</w:t>
        </w:r>
        <w:r>
          <w:fldChar w:fldCharType="end"/>
        </w:r>
      </w:hyperlink>
    </w:p>
    <w:p>
      <w:pPr>
        <w:pStyle w:val="TOC2"/>
        <w:tabs>
          <w:tab w:val="right" w:leader="dot" w:pos="8306"/>
        </w:tabs>
      </w:pPr>
      <w:hyperlink w:anchor="_Toc10033" w:history="1">
        <w:r>
          <w:rPr>
            <w:rFonts w:ascii="仿宋" w:eastAsia="仿宋" w:hAnsi="仿宋" w:cs="仿宋" w:hint="eastAsia"/>
            <w:lang w:eastAsia="zh-CN"/>
          </w:rPr>
          <w:t>(三)、运营期环境保护</w:t>
        </w:r>
        <w:r>
          <w:tab/>
        </w:r>
        <w:r>
          <w:fldChar w:fldCharType="begin"/>
        </w:r>
        <w:r>
          <w:instrText xml:space="preserve"> PAGEREF _Toc10033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43" w:history="1">
        <w:r>
          <w:rPr>
            <w:rFonts w:ascii="仿宋" w:eastAsia="仿宋" w:hAnsi="仿宋" w:cs="仿宋" w:hint="eastAsia"/>
            <w:lang w:eastAsia="zh-CN"/>
          </w:rPr>
          <w:t>(四)、综合测试仪项目建设对区域经济的影响</w:t>
        </w:r>
        <w:r>
          <w:tab/>
        </w:r>
        <w:r>
          <w:fldChar w:fldCharType="begin"/>
        </w:r>
        <w:r>
          <w:instrText xml:space="preserve"> PAGEREF _Toc21943 \h </w:instrText>
        </w:r>
        <w:r>
          <w:fldChar w:fldCharType="separate"/>
        </w:r>
        <w:r>
          <w:t>34</w:t>
        </w:r>
        <w:r>
          <w:fldChar w:fldCharType="end"/>
        </w:r>
      </w:hyperlink>
    </w:p>
    <w:p>
      <w:pPr>
        <w:pStyle w:val="TOC2"/>
        <w:tabs>
          <w:tab w:val="right" w:leader="dot" w:pos="8306"/>
        </w:tabs>
      </w:pPr>
      <w:hyperlink w:anchor="_Toc12804" w:history="1">
        <w:r>
          <w:rPr>
            <w:rFonts w:ascii="仿宋" w:eastAsia="仿宋" w:hAnsi="仿宋" w:cs="仿宋" w:hint="eastAsia"/>
            <w:lang w:eastAsia="zh-CN"/>
          </w:rPr>
          <w:t>(五)、废弃物处理</w:t>
        </w:r>
        <w:r>
          <w:tab/>
        </w:r>
        <w:r>
          <w:fldChar w:fldCharType="begin"/>
        </w:r>
        <w:r>
          <w:instrText xml:space="preserve"> PAGEREF _Toc12804 \h </w:instrText>
        </w:r>
        <w:r>
          <w:fldChar w:fldCharType="separate"/>
        </w:r>
        <w:r>
          <w:t>36</w:t>
        </w:r>
        <w:r>
          <w:fldChar w:fldCharType="end"/>
        </w:r>
      </w:hyperlink>
    </w:p>
    <w:p>
      <w:pPr>
        <w:pStyle w:val="TOC2"/>
        <w:tabs>
          <w:tab w:val="right" w:leader="dot" w:pos="8306"/>
        </w:tabs>
      </w:pPr>
      <w:hyperlink w:anchor="_Toc30641" w:history="1">
        <w:r>
          <w:rPr>
            <w:rFonts w:ascii="仿宋" w:eastAsia="仿宋" w:hAnsi="仿宋" w:cs="仿宋" w:hint="eastAsia"/>
            <w:lang w:eastAsia="zh-CN"/>
          </w:rPr>
          <w:t>(六)、特殊环境影响分析</w:t>
        </w:r>
        <w:r>
          <w:tab/>
        </w:r>
        <w:r>
          <w:fldChar w:fldCharType="begin"/>
        </w:r>
        <w:r>
          <w:instrText xml:space="preserve"> PAGEREF _Toc30641 \h </w:instrText>
        </w:r>
        <w:r>
          <w:fldChar w:fldCharType="separate"/>
        </w:r>
        <w:r>
          <w:t>37</w:t>
        </w:r>
        <w:r>
          <w:fldChar w:fldCharType="end"/>
        </w:r>
      </w:hyperlink>
    </w:p>
    <w:p>
      <w:pPr>
        <w:pStyle w:val="TOC2"/>
        <w:tabs>
          <w:tab w:val="right" w:leader="dot" w:pos="8306"/>
        </w:tabs>
      </w:pPr>
      <w:hyperlink w:anchor="_Toc8288" w:history="1">
        <w:r>
          <w:rPr>
            <w:rFonts w:ascii="仿宋" w:eastAsia="仿宋" w:hAnsi="仿宋" w:cs="仿宋" w:hint="eastAsia"/>
            <w:lang w:eastAsia="zh-CN"/>
          </w:rPr>
          <w:t>(七)、清洁生产</w:t>
        </w:r>
        <w:r>
          <w:tab/>
        </w:r>
        <w:r>
          <w:fldChar w:fldCharType="begin"/>
        </w:r>
        <w:r>
          <w:instrText xml:space="preserve"> PAGEREF _Toc8288 \h </w:instrText>
        </w:r>
        <w:r>
          <w:fldChar w:fldCharType="separate"/>
        </w:r>
        <w:r>
          <w:t>38</w:t>
        </w:r>
        <w:r>
          <w:fldChar w:fldCharType="end"/>
        </w:r>
      </w:hyperlink>
    </w:p>
    <w:p>
      <w:pPr>
        <w:pStyle w:val="TOC2"/>
        <w:tabs>
          <w:tab w:val="right" w:leader="dot" w:pos="8306"/>
        </w:tabs>
      </w:pPr>
      <w:hyperlink w:anchor="_Toc23779" w:history="1">
        <w:r>
          <w:rPr>
            <w:rFonts w:ascii="仿宋" w:eastAsia="仿宋" w:hAnsi="仿宋" w:cs="仿宋" w:hint="eastAsia"/>
            <w:lang w:eastAsia="zh-CN"/>
          </w:rPr>
          <w:t>(八)、环境保护综合评价</w:t>
        </w:r>
        <w:r>
          <w:tab/>
        </w:r>
        <w:r>
          <w:fldChar w:fldCharType="begin"/>
        </w:r>
        <w:r>
          <w:instrText xml:space="preserve"> PAGEREF _Toc23779 \h </w:instrText>
        </w:r>
        <w:r>
          <w:fldChar w:fldCharType="separate"/>
        </w:r>
        <w:r>
          <w:t>40</w:t>
        </w:r>
        <w:r>
          <w:fldChar w:fldCharType="end"/>
        </w:r>
      </w:hyperlink>
    </w:p>
    <w:p>
      <w:pPr>
        <w:pStyle w:val="TOC1"/>
        <w:tabs>
          <w:tab w:val="right" w:leader="dot" w:pos="8306"/>
        </w:tabs>
      </w:pPr>
      <w:hyperlink w:anchor="_Toc22680" w:history="1">
        <w:r>
          <w:rPr>
            <w:rFonts w:ascii="仿宋" w:eastAsia="仿宋" w:hAnsi="仿宋" w:cs="仿宋" w:hint="eastAsia"/>
            <w:lang w:eastAsia="zh-CN"/>
          </w:rPr>
          <w:t>十二、综合测试仪项目社会影响</w:t>
        </w:r>
        <w:r>
          <w:tab/>
        </w:r>
        <w:r>
          <w:fldChar w:fldCharType="begin"/>
        </w:r>
        <w:r>
          <w:instrText xml:space="preserve"> PAGEREF _Toc22680 \h </w:instrText>
        </w:r>
        <w:r>
          <w:fldChar w:fldCharType="separate"/>
        </w:r>
        <w:r>
          <w:t>41</w:t>
        </w:r>
        <w:r>
          <w:fldChar w:fldCharType="end"/>
        </w:r>
      </w:hyperlink>
    </w:p>
    <w:p>
      <w:pPr>
        <w:pStyle w:val="TOC2"/>
        <w:tabs>
          <w:tab w:val="right" w:leader="dot" w:pos="8306"/>
        </w:tabs>
      </w:pPr>
      <w:hyperlink w:anchor="_Toc4846" w:history="1">
        <w:r>
          <w:rPr>
            <w:rFonts w:ascii="仿宋" w:eastAsia="仿宋" w:hAnsi="仿宋" w:cs="仿宋" w:hint="eastAsia"/>
            <w:lang w:eastAsia="zh-CN"/>
          </w:rPr>
          <w:t>(一)、社会责任与义务</w:t>
        </w:r>
        <w:r>
          <w:tab/>
        </w:r>
        <w:r>
          <w:fldChar w:fldCharType="begin"/>
        </w:r>
        <w:r>
          <w:instrText xml:space="preserve"> PAGEREF _Toc4846 \h </w:instrText>
        </w:r>
        <w:r>
          <w:fldChar w:fldCharType="separate"/>
        </w:r>
        <w:r>
          <w:t>41</w:t>
        </w:r>
        <w:r>
          <w:fldChar w:fldCharType="end"/>
        </w:r>
      </w:hyperlink>
    </w:p>
    <w:p>
      <w:pPr>
        <w:pStyle w:val="TOC2"/>
        <w:tabs>
          <w:tab w:val="right" w:leader="dot" w:pos="8306"/>
        </w:tabs>
      </w:pPr>
      <w:hyperlink w:anchor="_Toc22526" w:history="1">
        <w:r>
          <w:rPr>
            <w:rFonts w:ascii="仿宋" w:eastAsia="仿宋" w:hAnsi="仿宋" w:cs="仿宋" w:hint="eastAsia"/>
            <w:lang w:eastAsia="zh-CN"/>
          </w:rPr>
          <w:t>(二)、社会参与与沟通</w:t>
        </w:r>
        <w:r>
          <w:tab/>
        </w:r>
        <w:r>
          <w:fldChar w:fldCharType="begin"/>
        </w:r>
        <w:r>
          <w:instrText xml:space="preserve"> PAGEREF _Toc22526 \h </w:instrText>
        </w:r>
        <w:r>
          <w:fldChar w:fldCharType="separate"/>
        </w:r>
        <w:r>
          <w:t>42</w:t>
        </w:r>
        <w:r>
          <w:fldChar w:fldCharType="end"/>
        </w:r>
      </w:hyperlink>
    </w:p>
    <w:p>
      <w:pPr>
        <w:pStyle w:val="TOC1"/>
        <w:tabs>
          <w:tab w:val="right" w:leader="dot" w:pos="8306"/>
        </w:tabs>
      </w:pPr>
      <w:hyperlink w:anchor="_Toc30532" w:history="1">
        <w:r>
          <w:rPr>
            <w:rFonts w:ascii="仿宋" w:eastAsia="仿宋" w:hAnsi="仿宋" w:cs="仿宋" w:hint="eastAsia"/>
            <w:lang w:eastAsia="zh-CN"/>
          </w:rPr>
          <w:t>十三、质量管理体系</w:t>
        </w:r>
        <w:r>
          <w:tab/>
        </w:r>
        <w:r>
          <w:fldChar w:fldCharType="begin"/>
        </w:r>
        <w:r>
          <w:instrText xml:space="preserve"> PAGEREF _Toc30532 \h </w:instrText>
        </w:r>
        <w:r>
          <w:fldChar w:fldCharType="separate"/>
        </w:r>
        <w:r>
          <w:t>42</w:t>
        </w:r>
        <w:r>
          <w:fldChar w:fldCharType="end"/>
        </w:r>
      </w:hyperlink>
    </w:p>
    <w:p>
      <w:pPr>
        <w:pStyle w:val="TOC2"/>
        <w:tabs>
          <w:tab w:val="right" w:leader="dot" w:pos="8306"/>
        </w:tabs>
      </w:pPr>
      <w:hyperlink w:anchor="_Toc11772" w:history="1">
        <w:r>
          <w:rPr>
            <w:rFonts w:ascii="仿宋" w:eastAsia="仿宋" w:hAnsi="仿宋" w:cs="仿宋" w:hint="eastAsia"/>
            <w:lang w:eastAsia="zh-CN"/>
          </w:rPr>
          <w:t>(一)、质量目标与方针</w:t>
        </w:r>
        <w:r>
          <w:tab/>
        </w:r>
        <w:r>
          <w:fldChar w:fldCharType="begin"/>
        </w:r>
        <w:r>
          <w:instrText xml:space="preserve"> PAGEREF _Toc11772 \h </w:instrText>
        </w:r>
        <w:r>
          <w:fldChar w:fldCharType="separate"/>
        </w:r>
        <w:r>
          <w:t>42</w:t>
        </w:r>
        <w:r>
          <w:fldChar w:fldCharType="end"/>
        </w:r>
      </w:hyperlink>
    </w:p>
    <w:p>
      <w:pPr>
        <w:pStyle w:val="TOC2"/>
        <w:tabs>
          <w:tab w:val="right" w:leader="dot" w:pos="8306"/>
        </w:tabs>
      </w:pPr>
      <w:hyperlink w:anchor="_Toc27750" w:history="1">
        <w:r>
          <w:rPr>
            <w:rFonts w:ascii="仿宋" w:eastAsia="仿宋" w:hAnsi="仿宋" w:cs="仿宋" w:hint="eastAsia"/>
            <w:lang w:eastAsia="zh-CN"/>
          </w:rPr>
          <w:t>(二)、质量管理责任</w:t>
        </w:r>
        <w:r>
          <w:tab/>
        </w:r>
        <w:r>
          <w:fldChar w:fldCharType="begin"/>
        </w:r>
        <w:r>
          <w:instrText xml:space="preserve"> PAGEREF _Toc27750 \h </w:instrText>
        </w:r>
        <w:r>
          <w:fldChar w:fldCharType="separate"/>
        </w:r>
        <w:r>
          <w:t>43</w:t>
        </w:r>
        <w:r>
          <w:fldChar w:fldCharType="end"/>
        </w:r>
      </w:hyperlink>
    </w:p>
    <w:p>
      <w:pPr>
        <w:pStyle w:val="TOC2"/>
        <w:tabs>
          <w:tab w:val="right" w:leader="dot" w:pos="8306"/>
        </w:tabs>
      </w:pPr>
      <w:hyperlink w:anchor="_Toc26854" w:history="1">
        <w:r>
          <w:rPr>
            <w:rFonts w:ascii="仿宋" w:eastAsia="仿宋" w:hAnsi="仿宋" w:cs="仿宋" w:hint="eastAsia"/>
            <w:lang w:eastAsia="zh-CN"/>
          </w:rPr>
          <w:t>(三)、质量管理体系文件</w:t>
        </w:r>
        <w:r>
          <w:tab/>
        </w:r>
        <w:r>
          <w:fldChar w:fldCharType="begin"/>
        </w:r>
        <w:r>
          <w:instrText xml:space="preserve"> PAGEREF _Toc26854 \h </w:instrText>
        </w:r>
        <w:r>
          <w:fldChar w:fldCharType="separate"/>
        </w:r>
        <w:r>
          <w:t>45</w:t>
        </w:r>
        <w:r>
          <w:fldChar w:fldCharType="end"/>
        </w:r>
      </w:hyperlink>
    </w:p>
    <w:p>
      <w:pPr>
        <w:pStyle w:val="TOC2"/>
        <w:tabs>
          <w:tab w:val="right" w:leader="dot" w:pos="8306"/>
        </w:tabs>
      </w:pPr>
      <w:hyperlink w:anchor="_Toc28128" w:history="1">
        <w:r>
          <w:rPr>
            <w:rFonts w:ascii="仿宋" w:eastAsia="仿宋" w:hAnsi="仿宋" w:cs="仿宋" w:hint="eastAsia"/>
            <w:lang w:eastAsia="zh-CN"/>
          </w:rPr>
          <w:t>(四)、质量培训与教育</w:t>
        </w:r>
        <w:r>
          <w:tab/>
        </w:r>
        <w:r>
          <w:fldChar w:fldCharType="begin"/>
        </w:r>
        <w:r>
          <w:instrText xml:space="preserve"> PAGEREF _Toc28128 \h </w:instrText>
        </w:r>
        <w:r>
          <w:fldChar w:fldCharType="separate"/>
        </w:r>
        <w:r>
          <w:t>47</w:t>
        </w:r>
        <w:r>
          <w:fldChar w:fldCharType="end"/>
        </w:r>
      </w:hyperlink>
    </w:p>
    <w:p>
      <w:pPr>
        <w:pStyle w:val="TOC2"/>
        <w:tabs>
          <w:tab w:val="right" w:leader="dot" w:pos="8306"/>
        </w:tabs>
      </w:pPr>
      <w:hyperlink w:anchor="_Toc19060" w:history="1">
        <w:r>
          <w:rPr>
            <w:rFonts w:ascii="仿宋" w:eastAsia="仿宋" w:hAnsi="仿宋" w:cs="仿宋" w:hint="eastAsia"/>
            <w:lang w:eastAsia="zh-CN"/>
          </w:rPr>
          <w:t>(五)、质量审核与评价</w:t>
        </w:r>
        <w:r>
          <w:tab/>
        </w:r>
        <w:r>
          <w:fldChar w:fldCharType="begin"/>
        </w:r>
        <w:r>
          <w:instrText xml:space="preserve"> PAGEREF _Toc19060 \h </w:instrText>
        </w:r>
        <w:r>
          <w:fldChar w:fldCharType="separate"/>
        </w:r>
        <w:r>
          <w:t>48</w:t>
        </w:r>
        <w:r>
          <w:fldChar w:fldCharType="end"/>
        </w:r>
      </w:hyperlink>
    </w:p>
    <w:p>
      <w:pPr>
        <w:pStyle w:val="TOC2"/>
        <w:tabs>
          <w:tab w:val="right" w:leader="dot" w:pos="8306"/>
        </w:tabs>
      </w:pPr>
      <w:hyperlink w:anchor="_Toc8546" w:history="1">
        <w:r>
          <w:rPr>
            <w:rFonts w:ascii="仿宋" w:eastAsia="仿宋" w:hAnsi="仿宋" w:cs="仿宋" w:hint="eastAsia"/>
            <w:lang w:eastAsia="zh-CN"/>
          </w:rPr>
          <w:t>(六)、不符合与纠正措施</w:t>
        </w:r>
        <w:r>
          <w:tab/>
        </w:r>
        <w:r>
          <w:fldChar w:fldCharType="begin"/>
        </w:r>
        <w:r>
          <w:instrText xml:space="preserve"> PAGEREF _Toc8546 \h </w:instrText>
        </w:r>
        <w:r>
          <w:fldChar w:fldCharType="separate"/>
        </w:r>
        <w:r>
          <w:t>49</w:t>
        </w:r>
        <w:r>
          <w:fldChar w:fldCharType="end"/>
        </w:r>
      </w:hyperlink>
    </w:p>
    <w:p>
      <w:pPr>
        <w:pStyle w:val="TOC1"/>
        <w:tabs>
          <w:tab w:val="right" w:leader="dot" w:pos="8306"/>
        </w:tabs>
      </w:pPr>
      <w:hyperlink w:anchor="_Toc2315" w:history="1">
        <w:r>
          <w:rPr>
            <w:rFonts w:ascii="仿宋" w:eastAsia="仿宋" w:hAnsi="仿宋" w:cs="仿宋" w:hint="eastAsia"/>
            <w:lang w:eastAsia="zh-CN"/>
          </w:rPr>
          <w:t>十四、综合测试仪项目工程方案分析</w:t>
        </w:r>
        <w:r>
          <w:tab/>
        </w:r>
        <w:r>
          <w:fldChar w:fldCharType="begin"/>
        </w:r>
        <w:r>
          <w:instrText xml:space="preserve"> PAGEREF _Toc2315 \h </w:instrText>
        </w:r>
        <w:r>
          <w:fldChar w:fldCharType="separate"/>
        </w:r>
        <w:r>
          <w:t>50</w:t>
        </w:r>
        <w:r>
          <w:fldChar w:fldCharType="end"/>
        </w:r>
      </w:hyperlink>
    </w:p>
    <w:p>
      <w:pPr>
        <w:pStyle w:val="TOC2"/>
        <w:tabs>
          <w:tab w:val="right" w:leader="dot" w:pos="8306"/>
        </w:tabs>
      </w:pPr>
      <w:hyperlink w:anchor="_Toc13672" w:history="1">
        <w:r>
          <w:rPr>
            <w:rFonts w:ascii="仿宋" w:eastAsia="仿宋" w:hAnsi="仿宋" w:cs="仿宋" w:hint="eastAsia"/>
            <w:lang w:eastAsia="zh-CN"/>
          </w:rPr>
          <w:t>(一)、建筑工程设计原则</w:t>
        </w:r>
        <w:r>
          <w:tab/>
        </w:r>
        <w:r>
          <w:fldChar w:fldCharType="begin"/>
        </w:r>
        <w:r>
          <w:instrText xml:space="preserve"> PAGEREF _Toc13672 \h </w:instrText>
        </w:r>
        <w:r>
          <w:fldChar w:fldCharType="separate"/>
        </w:r>
        <w:r>
          <w:t>50</w:t>
        </w:r>
        <w:r>
          <w:fldChar w:fldCharType="end"/>
        </w:r>
      </w:hyperlink>
    </w:p>
    <w:p>
      <w:pPr>
        <w:pStyle w:val="TOC2"/>
        <w:tabs>
          <w:tab w:val="right" w:leader="dot" w:pos="8306"/>
        </w:tabs>
      </w:pPr>
      <w:hyperlink w:anchor="_Toc19510" w:history="1">
        <w:r>
          <w:rPr>
            <w:rFonts w:ascii="仿宋" w:eastAsia="仿宋" w:hAnsi="仿宋" w:cs="仿宋" w:hint="eastAsia"/>
            <w:lang w:eastAsia="zh-CN"/>
          </w:rPr>
          <w:t>(二)、土建工程建设指标</w:t>
        </w:r>
        <w:r>
          <w:tab/>
        </w:r>
        <w:r>
          <w:fldChar w:fldCharType="begin"/>
        </w:r>
        <w:r>
          <w:instrText xml:space="preserve"> PAGEREF _Toc19510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190"/>
      <w:r>
        <w:rPr>
          <w:rFonts w:ascii="仿宋" w:eastAsia="仿宋" w:hAnsi="仿宋" w:cs="仿宋" w:hint="eastAsia"/>
          <w:sz w:val="28"/>
          <w:lang w:eastAsia="zh-CN"/>
        </w:rPr>
        <w:t>一、综合测试仪项目绩效评估</w:t>
      </w:r>
      <w:bookmarkEnd w:id="2"/>
    </w:p>
    <w:p>
      <w:pPr>
        <w:pStyle w:val="Heading2"/>
        <w:rPr>
          <w:rFonts w:ascii="仿宋" w:eastAsia="仿宋" w:hAnsi="仿宋" w:cs="仿宋" w:hint="eastAsia"/>
          <w:lang w:eastAsia="zh-CN"/>
        </w:rPr>
      </w:pPr>
      <w:bookmarkStart w:id="3" w:name="_Toc47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综合测试仪项目中，我们设计了一套全面的绩效评估指标，以确保综合测试仪项目的可控和成功交付。这些指标跨足综合测试仪项目目标、成本、进度和质量等多个维度，为我们提供了全面洞察综合测试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目标达成率是我们关注的首要指标。我们设定了明确的目标，并通过定期监测和评估，迅速发现并应对潜在的目标偏差。这为综合测试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成本绩效是另一个核心关注点。通过实际成本与预算成本的对比分析，我们深入了解成本差异的原因，及时调整资源分配，保持综合测试仪项目在经济效益方面的合理水平。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进度作为关键的绩效指标之一，得到了精心的关注。我们制定了详细的综合测试仪项目进度计划，并设立了进度符合度指标，确保实际进度与计划进度保持一致。这使我们能够快速发现和解决潜在的进度问题，保持综合测试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综合测试仪项目绩效的不可或缺的一环。我们引入了一系列的质量标准和客户满意度指标，以确保综合测试仪项目交付的成果在质量上达到或超越预期水平。通过持续监测这些指标，我们努力提升综合测试仪项目整体质量水平，为综合测试仪项目的成功交付提供有力保障。通过这些科学且全面的绩效评估，我们能够更好地引导综合测试仪项目的持续改进，确保综合测试仪项目目标的顺利达成。</w:t>
      </w:r>
    </w:p>
    <w:p>
      <w:pPr>
        <w:pStyle w:val="Heading2"/>
        <w:ind w:firstLine="560" w:firstLineChars="200"/>
        <w:rPr>
          <w:rFonts w:ascii="仿宋" w:eastAsia="仿宋" w:hAnsi="仿宋" w:cs="仿宋" w:hint="eastAsia"/>
          <w:sz w:val="28"/>
          <w:lang w:eastAsia="zh-CN"/>
        </w:rPr>
      </w:pPr>
      <w:bookmarkStart w:id="4" w:name="_Toc1610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绩效评估是综合测试仪项目中的关键环节，为确保综合测试仪项目达到预期目标，我们采用了多层次、多维度的绩效评估方法。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综合测试仪项目的战略目标对齐，确保每个决策和行动都与综合测试仪项目整体目标保持一致。团队会定期召开战略对齐会议，审视当前工作与综合测试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综合测试仪项目进度、质量、成本和风险等方面。这些指标通过数据收集和分析，为综合测试仪项目管理团队提供了客观的评估依据。例如，我们通过综合测试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绩效评估不仅仅停留在综合测试仪项目内部，还考虑了综合测试仪项目对外部环境的影响。我们定期进行干系人满意度调查，以了解各利益相关方对综合测试仪项目的期望和满意度，并及时做出调整。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这种多层次、多角度的绩效评估方法，使得我们能够全面了解综合测试仪项目的运行状态，及时做出调整，确保综合测试仪项目在不断变化的环境中保持稳健前行。</w:t>
      </w:r>
    </w:p>
    <w:p>
      <w:pPr>
        <w:pStyle w:val="Heading2"/>
        <w:ind w:firstLine="560" w:firstLineChars="200"/>
        <w:rPr>
          <w:rFonts w:ascii="仿宋" w:eastAsia="仿宋" w:hAnsi="仿宋" w:cs="仿宋" w:hint="eastAsia"/>
          <w:sz w:val="28"/>
          <w:lang w:eastAsia="zh-CN"/>
        </w:rPr>
      </w:pPr>
      <w:bookmarkStart w:id="5" w:name="_Toc297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为了确保综合测试仪项目的有效管理和不断优化，我们采用了精心设计的绩效评估周期。这个周期旨在实现灵活、实时和全面的评估，以适应综合测试仪项目执行中的各种挑战。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综合测试仪项目的不同需求，分为短期、中期和长期。短期评估关注每个迭代或工作周期，以及时发现和解决当前任务中的问题。中期评估涵盖几个迭代，深入了解整体综合测试仪项目的趋势和性能。长期评估则着眼于整个综合测试仪项目阶段，确保综合测试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综合测试仪项目管理工具和协作平台，团队成员能够随时更新和分享综合测试仪项目数据。这种实时性的反馈机制使我们能够及时察觉潜在问题，快速调整，保持综合测试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综合测试仪项目的决策制定密不可分。每个周期的综合测试仪项目回顾会议成为集体总结经验、识别问题深层次原因并找到创新解决方案的平台。这种定期的反思与调整机制使综合测试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029"/>
      <w:r>
        <w:rPr>
          <w:rFonts w:ascii="仿宋" w:eastAsia="仿宋" w:hAnsi="仿宋" w:cs="仿宋" w:hint="eastAsia"/>
          <w:sz w:val="28"/>
          <w:lang w:eastAsia="zh-CN"/>
        </w:rPr>
        <w:t>二、综合测试仪项目建设单位说明</w:t>
      </w:r>
      <w:bookmarkEnd w:id="6"/>
    </w:p>
    <w:p>
      <w:pPr>
        <w:pStyle w:val="Heading2"/>
        <w:rPr>
          <w:rFonts w:ascii="仿宋" w:eastAsia="仿宋" w:hAnsi="仿宋" w:cs="仿宋" w:hint="eastAsia"/>
          <w:lang w:eastAsia="zh-CN"/>
        </w:rPr>
      </w:pPr>
      <w:bookmarkStart w:id="7" w:name="_Toc24394"/>
      <w:r>
        <w:rPr>
          <w:rFonts w:ascii="仿宋" w:eastAsia="仿宋" w:hAnsi="仿宋" w:cs="仿宋" w:hint="eastAsia"/>
          <w:lang w:eastAsia="zh-CN"/>
        </w:rPr>
        <w:t>(一)、综合测试仪项目承办单位基本情况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722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综合测试仪项目承办单位的XXXX，我们着眼于实现可持续的经济效益。通过技术创新和解决方案的提供，公司预计在综合测试仪项目执行期间将获得可观的收入增长。这一收入来源主要包括综合测试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同时，我们注重成本控制和效率提升，以确保综合测试仪项目的可持续盈利。透过精细的管理和资源优化，公司期望实现综合测试仪项目利润最大化。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综合测试仪项目实施进行全面的投资评估，包括综合测试仪项目启动阶段的资金投入和后续运营成本。通过对综合测试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综合测试仪项目实施过程中具备足够的资金流动性，公司将进行详尽的现金流分析。这包括资金需求的合理预测、综合测试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6990"/>
      <w:r>
        <w:rPr>
          <w:rFonts w:ascii="仿宋" w:eastAsia="仿宋" w:hAnsi="仿宋" w:cs="仿宋" w:hint="eastAsia"/>
          <w:sz w:val="28"/>
          <w:lang w:eastAsia="zh-CN"/>
        </w:rPr>
        <w:t>三、综合测试仪项目建设背景及必要性分析</w:t>
      </w:r>
      <w:bookmarkEnd w:id="9"/>
    </w:p>
    <w:p>
      <w:pPr>
        <w:pStyle w:val="Heading2"/>
        <w:rPr>
          <w:rFonts w:ascii="仿宋" w:eastAsia="仿宋" w:hAnsi="仿宋" w:cs="仿宋" w:hint="eastAsia"/>
          <w:lang w:eastAsia="zh-CN"/>
        </w:rPr>
      </w:pPr>
      <w:bookmarkStart w:id="10" w:name="_Toc10867"/>
      <w:r>
        <w:rPr>
          <w:rFonts w:ascii="仿宋" w:eastAsia="仿宋" w:hAnsi="仿宋" w:cs="仿宋" w:hint="eastAsia"/>
          <w:lang w:eastAsia="zh-CN"/>
        </w:rPr>
        <w:t>(一)、综合测试仪项目背景分析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综合测试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综合测试仪项目在这个潮流中的定位。同时，我们将关注行业内涌现的新兴机遇，以便综合测试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综合测试仪项目提供了强大的发展动力。我们将聚焦于行业内最新的技术发展趋势，包括但不限于人工智能、大数据分析、物联网等领域。通过深度的技术研究，我们将确保综合测试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综合测试仪项目发展的源泉。我们将投入更多的精力对市场需求进行深入剖析，超越表面的需求，深入挖掘潜在的市场痛点和机遇。通过对市场需求的细致了解，综合测试仪项目将更有针对性地设计解决方案，满足市场的多样化需求，从而更好地促进综合测试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综合测试仪项目战略至关重要。我们将对竞争态势进行更为深入的分析，包括但不限于市场份额、产品特点、客户满意度等多个维度。通过深度的竞争分析，综合测试仪项目将能够更准确地把握市场脉搏，制定具有竞争力的综合测试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综合测试仪项目的发展具有直接的影响。我们将进行更为全面的法规和政策分析，了解行业发展中的潜在法律风险和合规挑战。通过充分了解和遵守相关法规，综合测试仪项目将确保在法律框架内合法合规运营，为综合测试仪项目的稳健发展提供有力支持。</w:t>
      </w:r>
    </w:p>
    <w:p>
      <w:pPr>
        <w:pStyle w:val="Heading2"/>
        <w:ind w:firstLine="560" w:firstLineChars="200"/>
        <w:rPr>
          <w:rFonts w:ascii="仿宋" w:eastAsia="仿宋" w:hAnsi="仿宋" w:cs="仿宋" w:hint="eastAsia"/>
          <w:sz w:val="28"/>
          <w:lang w:eastAsia="zh-CN"/>
        </w:rPr>
      </w:pPr>
      <w:bookmarkStart w:id="11" w:name="_Toc3958"/>
      <w:r>
        <w:rPr>
          <w:rFonts w:ascii="仿宋" w:eastAsia="仿宋" w:hAnsi="仿宋" w:cs="仿宋" w:hint="eastAsia"/>
          <w:sz w:val="28"/>
          <w:lang w:eastAsia="zh-CN"/>
        </w:rPr>
        <w:t>(二)、综合测试仪项目建设必要性分析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合测试仪项目建设的迫切性源于对行业发展趋势的深刻洞察。我们正处于一个行业变革的时代，科技创新、数字化转型成为企业发展的关键动力。综合测试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建设不仅仅是为了跟上潮流，更是为了通过技术创新推动企业的持续发展。通过引入先进的技术和解决方案，综合测试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综合测试仪项目的建设成为必然选择，通过提高产品质量、拓展服务领域，从而在竞争中获得更多的机会。综合测试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综合测试仪项目建设的必要性体现在对客户需求更精准的满足。通过综合测试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测试仪项目建设的背后是对企业持续创新的追求。只有通过不断创新，企业才能在竞争中立于不败之地。综合测试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7001"/>
      <w:r>
        <w:rPr>
          <w:rFonts w:ascii="仿宋" w:eastAsia="仿宋" w:hAnsi="仿宋" w:cs="仿宋" w:hint="eastAsia"/>
          <w:sz w:val="28"/>
          <w:lang w:eastAsia="zh-CN"/>
        </w:rPr>
        <w:t>四、综合测试仪项目可持续发展</w:t>
      </w:r>
      <w:bookmarkEnd w:id="12"/>
    </w:p>
    <w:p>
      <w:pPr>
        <w:pStyle w:val="Heading2"/>
        <w:rPr>
          <w:rFonts w:ascii="仿宋" w:eastAsia="仿宋" w:hAnsi="仿宋" w:cs="仿宋" w:hint="eastAsia"/>
          <w:lang w:eastAsia="zh-CN"/>
        </w:rPr>
      </w:pPr>
      <w:bookmarkStart w:id="13" w:name="_Toc1357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合测试仪项目中，综合测试仪项目团队着眼于未来，明确了可持续发展的战略方向。制定的具体可持续发展目标包括降低资源使用、采用环保技术、最大化社会效益等。这一步骤不仅有助于综合测试仪项目在环保和社会责任方面达到最高标准，也为未来提供了明确的指引，确保综合测试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可持续实践的融入综合测试仪项目管理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综合测试仪项目管理周期。从综合测试仪项目规划开始，综合测试仪项目团队就考虑了环境和社会的因素。在执行阶段，综合测试仪项目团队积极推动绿色技术的应用，优化资源利用。此外，关注员工的社会责任，通过培训和沟通活动提高员工对可持续发展的认知，使他们能够在日常工作中践行可持续实践。这些举措不仅为综合测试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6226"/>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扎根于综合测试仪项目的可持续发展理念，我们深信环保与社会责任是综合测试仪项目成功的关键支柱。在综合测试仪项目的每一步，我们都致力于通过创新和实践，履行对环境和社会的坚定责任。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团队通过引入先进的环保技术、建立高效的废物处理系统以及推动能源节约措施，积极履行环保责任。定期的环保监测和评估确保综合测试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不仅致力于自身可持续发展，还注重对社会的回馈。通过支持社区综合测试仪项目、参与慈善事业、提供培训机会等方式，综合测试仪项目积极履行社会责任。与当地社区建立积极互动，关注员工的工作与生活平衡，以及员工的身心健康，是综合测试仪项目在社会责任层面的关键举措。这样的实践不仅增强了综合测试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9512"/>
      <w:r>
        <w:rPr>
          <w:rFonts w:ascii="仿宋" w:eastAsia="仿宋" w:hAnsi="仿宋" w:cs="仿宋" w:hint="eastAsia"/>
          <w:sz w:val="28"/>
          <w:lang w:eastAsia="zh-CN"/>
        </w:rPr>
        <w:t>五、综合测试仪项目土建工程</w:t>
      </w:r>
      <w:bookmarkEnd w:id="15"/>
    </w:p>
    <w:p>
      <w:pPr>
        <w:pStyle w:val="Heading2"/>
        <w:rPr>
          <w:rFonts w:ascii="仿宋" w:eastAsia="仿宋" w:hAnsi="仿宋" w:cs="仿宋" w:hint="eastAsia"/>
          <w:lang w:eastAsia="zh-CN"/>
        </w:rPr>
      </w:pPr>
      <w:bookmarkStart w:id="16" w:name="_Toc2938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在综合测试仪项目的建筑工程设计中，我们将秉承一系列重要的设计原则，以确保综合测试仪项目建筑在功能、美观、可持续性等方面达到最佳效果。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首要原则是确保建筑的功能性得到最大化的发挥。我们将充分理解综合测试仪项目的实际需求，合理布局各个功能区域，保证建筑在满足业务需求的同时，提供高效的工作环境。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在建筑设计中，我们将综合考虑建设和运营成本。通过精细的经济效益分析，确保设计方案在高效利用资源的同时，对综合测试仪项目的长期盈利能力有积极的贡献。</w:t>
      </w:r>
    </w:p>
    <w:p>
      <w:pPr>
        <w:pStyle w:val="Heading2"/>
        <w:ind w:firstLine="560" w:firstLineChars="200"/>
        <w:rPr>
          <w:rFonts w:ascii="仿宋" w:eastAsia="仿宋" w:hAnsi="仿宋" w:cs="仿宋" w:hint="eastAsia"/>
          <w:sz w:val="28"/>
          <w:lang w:eastAsia="zh-CN"/>
        </w:rPr>
      </w:pPr>
      <w:bookmarkStart w:id="17" w:name="_Toc992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合测试仪项目的土建工程设计中，我们将精准设定设计年限，结合综合测试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综合测试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795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综合测试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综合测试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综合测试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32244"/>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本期工程综合测试仪项目预计总建筑面积XXX平方米，其中：计容建筑面积XXX平方米，计划建筑工程投资XX万元，占综合测试仪项目总投资的XX%。</w:t>
      </w:r>
    </w:p>
    <w:p>
      <w:pPr>
        <w:pStyle w:val="Heading1"/>
        <w:ind w:firstLine="560" w:firstLineChars="200"/>
        <w:rPr>
          <w:rFonts w:ascii="仿宋" w:eastAsia="仿宋" w:hAnsi="仿宋" w:cs="仿宋" w:hint="eastAsia"/>
          <w:sz w:val="28"/>
          <w:lang w:eastAsia="zh-CN"/>
        </w:rPr>
      </w:pPr>
      <w:bookmarkStart w:id="20" w:name="_Toc31933"/>
      <w:r>
        <w:rPr>
          <w:rFonts w:ascii="仿宋" w:eastAsia="仿宋" w:hAnsi="仿宋" w:cs="仿宋" w:hint="eastAsia"/>
          <w:sz w:val="28"/>
          <w:lang w:eastAsia="zh-CN"/>
        </w:rPr>
        <w:t>六、产品规划分析</w:t>
      </w:r>
      <w:bookmarkEnd w:id="20"/>
    </w:p>
    <w:p>
      <w:pPr>
        <w:pStyle w:val="Heading2"/>
        <w:rPr>
          <w:rFonts w:ascii="仿宋" w:eastAsia="仿宋" w:hAnsi="仿宋" w:cs="仿宋" w:hint="eastAsia"/>
          <w:lang w:eastAsia="zh-CN"/>
        </w:rPr>
      </w:pPr>
      <w:bookmarkStart w:id="21" w:name="_Toc5409"/>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综合测试仪项目的主要产品是XXXX，预计年产值为XXX万元。这一产品在市场中占据着重要的地位，其广泛的应用范围使得该综合测试仪项目的市场前景非常广阔。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综合测试仪项目的xxx产品作为重要的原材料之一，将在多个领域发挥关键作用。其在建筑、交通、能源等方面的广泛应用将为整个产业链提供强大的支持，形成产业协同效应。综合测试仪项目的年产值XXX万XXX万XXX万万元不仅反映了其在市场上的巨大潜力，更预示着它对国民经济的积极贡献。这种关联度高、涉及面广的产业关系，使得该综合测试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2" w:name="_Toc14185"/>
      <w:r>
        <w:rPr>
          <w:rFonts w:ascii="仿宋" w:eastAsia="仿宋" w:hAnsi="仿宋" w:cs="仿宋" w:hint="eastAsia"/>
          <w:sz w:val="28"/>
          <w:lang w:eastAsia="zh-CN"/>
        </w:rPr>
        <w:t>(二)、建设规模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https://d.book118.com/368011101111006046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综合测试仪项目规划设计方案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792CC9"/>
    <w:rsid w:val="3C792C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11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2024-03-04T06:11:00Z</dcterms:created>
  <dcterms:modified xsi:type="dcterms:W3CDTF">2024-03-04T06:11:51Z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FD82D05911D94724BD74DEAAB7A0B70C_11</vt:lpwstr>
  </property>
  <property fmtid="{D5CDD505-2E9C-101B-9397-08002B2CF9AE}" pid="3" name="KSOProductBuildVer">
    <vt:lpwstr>2052-12.1.0.16388</vt:lpwstr>
  </property>
</Properties>
</file>