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15BB4" w14:paraId="78744656" w14:textId="77777777">
      <w:pPr>
        <w:rPr>
          <w:rFonts w:ascii="仿宋" w:eastAsia="仿宋" w:hAnsi="仿宋" w:cs="仿宋"/>
          <w:b/>
          <w:sz w:val="40"/>
        </w:rPr>
      </w:pPr>
    </w:p>
    <w:p w:rsidR="00015BB4" w14:paraId="1FBB4801" w14:textId="77777777">
      <w:pPr>
        <w:rPr>
          <w:rFonts w:ascii="仿宋" w:eastAsia="仿宋" w:hAnsi="仿宋" w:cs="仿宋"/>
          <w:b/>
          <w:sz w:val="40"/>
        </w:rPr>
      </w:pPr>
    </w:p>
    <w:p w:rsidR="00015BB4" w14:paraId="6EC62474" w14:textId="77777777">
      <w:pPr>
        <w:rPr>
          <w:rFonts w:ascii="仿宋" w:eastAsia="仿宋" w:hAnsi="仿宋" w:cs="仿宋"/>
          <w:b/>
          <w:sz w:val="40"/>
        </w:rPr>
      </w:pPr>
    </w:p>
    <w:p w:rsidR="00015BB4" w14:paraId="42716B07"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纯净设备相关行业投资规划报告</w:t>
      </w:r>
    </w:p>
    <w:p w:rsidR="00015BB4" w14:paraId="1423D32C" w14:textId="77777777">
      <w:pPr>
        <w:jc w:val="center"/>
        <w:rPr>
          <w:rFonts w:ascii="仿宋" w:eastAsia="仿宋" w:hAnsi="仿宋" w:cs="仿宋"/>
          <w:b/>
          <w:sz w:val="40"/>
        </w:rPr>
      </w:pPr>
      <w:r>
        <w:rPr>
          <w:rFonts w:ascii="仿宋" w:eastAsia="仿宋" w:hAnsi="仿宋" w:cs="仿宋" w:hint="eastAsia"/>
          <w:b/>
          <w:sz w:val="40"/>
        </w:rPr>
        <w:t>目录</w:t>
      </w:r>
    </w:p>
    <w:p w:rsidR="00015BB4" w14:paraId="3D68FA7A" w14:textId="77777777">
      <w:pPr>
        <w:pStyle w:val="TOC1"/>
        <w:tabs>
          <w:tab w:val="right" w:leader="dot" w:pos="8306"/>
        </w:tabs>
      </w:pPr>
      <w:r>
        <w:fldChar w:fldCharType="begin"/>
      </w:r>
      <w:r>
        <w:instrText>TOC \h \z</w:instrText>
      </w:r>
      <w:r>
        <w:fldChar w:fldCharType="separate"/>
      </w:r>
      <w:hyperlink w:anchor="_Toc9142" w:history="1">
        <w:r>
          <w:rPr>
            <w:rFonts w:ascii="仿宋" w:eastAsia="仿宋" w:hAnsi="仿宋" w:cs="仿宋" w:hint="eastAsia"/>
          </w:rPr>
          <w:t>序言</w:t>
        </w:r>
        <w:r>
          <w:tab/>
        </w:r>
        <w:r>
          <w:fldChar w:fldCharType="begin"/>
        </w:r>
        <w:r>
          <w:instrText xml:space="preserve"> PAGEREF _Toc9142 \h </w:instrText>
        </w:r>
        <w:r>
          <w:fldChar w:fldCharType="separate"/>
        </w:r>
        <w:r>
          <w:t>3</w:t>
        </w:r>
        <w:r>
          <w:fldChar w:fldCharType="end"/>
        </w:r>
      </w:hyperlink>
    </w:p>
    <w:p w:rsidR="00015BB4" w14:paraId="7F5DFCB3" w14:textId="77777777">
      <w:pPr>
        <w:pStyle w:val="TOC1"/>
        <w:tabs>
          <w:tab w:val="right" w:leader="dot" w:pos="8306"/>
        </w:tabs>
      </w:pPr>
      <w:hyperlink w:anchor="_Toc32592" w:history="1">
        <w:r>
          <w:rPr>
            <w:rFonts w:ascii="仿宋" w:eastAsia="仿宋" w:hAnsi="仿宋" w:cs="仿宋" w:hint="eastAsia"/>
          </w:rPr>
          <w:t>一、原材料及成品管理</w:t>
        </w:r>
        <w:r>
          <w:tab/>
        </w:r>
        <w:r>
          <w:fldChar w:fldCharType="begin"/>
        </w:r>
        <w:r>
          <w:instrText xml:space="preserve"> PAGEREF _Toc32592 \h </w:instrText>
        </w:r>
        <w:r>
          <w:fldChar w:fldCharType="separate"/>
        </w:r>
        <w:r>
          <w:t>3</w:t>
        </w:r>
        <w:r>
          <w:fldChar w:fldCharType="end"/>
        </w:r>
      </w:hyperlink>
    </w:p>
    <w:p w:rsidR="00015BB4" w14:paraId="53B44BD3" w14:textId="77777777">
      <w:pPr>
        <w:pStyle w:val="TOC2"/>
        <w:tabs>
          <w:tab w:val="right" w:leader="dot" w:pos="8306"/>
        </w:tabs>
      </w:pPr>
      <w:hyperlink w:anchor="_Toc30644" w:history="1">
        <w:r>
          <w:rPr>
            <w:rFonts w:ascii="仿宋" w:eastAsia="仿宋" w:hAnsi="仿宋" w:cs="仿宋" w:hint="eastAsia"/>
          </w:rPr>
          <w:t>（一）纯净设备项目建设期原辅材料供应情况</w:t>
        </w:r>
        <w:r>
          <w:tab/>
        </w:r>
        <w:r>
          <w:fldChar w:fldCharType="begin"/>
        </w:r>
        <w:r>
          <w:instrText xml:space="preserve"> PAGEREF _Toc30644 \h </w:instrText>
        </w:r>
        <w:r>
          <w:fldChar w:fldCharType="separate"/>
        </w:r>
        <w:r>
          <w:t>3</w:t>
        </w:r>
        <w:r>
          <w:fldChar w:fldCharType="end"/>
        </w:r>
      </w:hyperlink>
    </w:p>
    <w:p w:rsidR="00015BB4" w14:paraId="46CDAD9A" w14:textId="77777777">
      <w:pPr>
        <w:pStyle w:val="TOC2"/>
        <w:tabs>
          <w:tab w:val="right" w:leader="dot" w:pos="8306"/>
        </w:tabs>
      </w:pPr>
      <w:hyperlink w:anchor="_Toc16227" w:history="1">
        <w:r>
          <w:rPr>
            <w:rFonts w:ascii="仿宋" w:eastAsia="仿宋" w:hAnsi="仿宋" w:cs="仿宋" w:hint="eastAsia"/>
          </w:rPr>
          <w:t>（二）纯净设备项目运营期原辅材料供应及质量管理</w:t>
        </w:r>
        <w:r>
          <w:tab/>
        </w:r>
        <w:r>
          <w:fldChar w:fldCharType="begin"/>
        </w:r>
        <w:r>
          <w:instrText xml:space="preserve"> PAGEREF _Toc16227 \h </w:instrText>
        </w:r>
        <w:r>
          <w:fldChar w:fldCharType="separate"/>
        </w:r>
        <w:r>
          <w:t>3</w:t>
        </w:r>
        <w:r>
          <w:fldChar w:fldCharType="end"/>
        </w:r>
      </w:hyperlink>
    </w:p>
    <w:p w:rsidR="00015BB4" w14:paraId="5B89BF84" w14:textId="77777777">
      <w:pPr>
        <w:pStyle w:val="TOC1"/>
        <w:tabs>
          <w:tab w:val="right" w:leader="dot" w:pos="8306"/>
        </w:tabs>
      </w:pPr>
      <w:hyperlink w:anchor="_Toc7798" w:history="1">
        <w:r>
          <w:rPr>
            <w:rFonts w:ascii="仿宋" w:eastAsia="仿宋" w:hAnsi="仿宋" w:cs="仿宋" w:hint="eastAsia"/>
          </w:rPr>
          <w:t>二、纯净设备项目选址方案</w:t>
        </w:r>
        <w:r>
          <w:tab/>
        </w:r>
        <w:r>
          <w:fldChar w:fldCharType="begin"/>
        </w:r>
        <w:r>
          <w:instrText xml:space="preserve"> PAGEREF _Toc7798 \h </w:instrText>
        </w:r>
        <w:r>
          <w:fldChar w:fldCharType="separate"/>
        </w:r>
        <w:r>
          <w:t>5</w:t>
        </w:r>
        <w:r>
          <w:fldChar w:fldCharType="end"/>
        </w:r>
      </w:hyperlink>
    </w:p>
    <w:p w:rsidR="00015BB4" w14:paraId="4E850B3C" w14:textId="77777777">
      <w:pPr>
        <w:pStyle w:val="TOC2"/>
        <w:tabs>
          <w:tab w:val="right" w:leader="dot" w:pos="8306"/>
        </w:tabs>
      </w:pPr>
      <w:hyperlink w:anchor="_Toc17610" w:history="1">
        <w:r>
          <w:rPr>
            <w:rFonts w:ascii="仿宋" w:eastAsia="仿宋" w:hAnsi="仿宋" w:cs="仿宋" w:hint="eastAsia"/>
          </w:rPr>
          <w:t>（一）纯净设备项目选址原则</w:t>
        </w:r>
        <w:r>
          <w:tab/>
        </w:r>
        <w:r>
          <w:fldChar w:fldCharType="begin"/>
        </w:r>
        <w:r>
          <w:instrText xml:space="preserve"> PAGEREF _Toc17610 \h </w:instrText>
        </w:r>
        <w:r>
          <w:fldChar w:fldCharType="separate"/>
        </w:r>
        <w:r>
          <w:t>5</w:t>
        </w:r>
        <w:r>
          <w:fldChar w:fldCharType="end"/>
        </w:r>
      </w:hyperlink>
    </w:p>
    <w:p w:rsidR="00015BB4" w14:paraId="610CE64B" w14:textId="77777777">
      <w:pPr>
        <w:pStyle w:val="TOC2"/>
        <w:tabs>
          <w:tab w:val="right" w:leader="dot" w:pos="8306"/>
        </w:tabs>
      </w:pPr>
      <w:hyperlink w:anchor="_Toc5459" w:history="1">
        <w:r>
          <w:rPr>
            <w:rFonts w:ascii="仿宋" w:eastAsia="仿宋" w:hAnsi="仿宋" w:cs="仿宋" w:hint="eastAsia"/>
          </w:rPr>
          <w:t>（二）建设区基本情况</w:t>
        </w:r>
        <w:r>
          <w:tab/>
        </w:r>
        <w:r>
          <w:fldChar w:fldCharType="begin"/>
        </w:r>
        <w:r>
          <w:instrText xml:space="preserve"> PAGEREF _Toc5459 \h </w:instrText>
        </w:r>
        <w:r>
          <w:fldChar w:fldCharType="separate"/>
        </w:r>
        <w:r>
          <w:t>5</w:t>
        </w:r>
        <w:r>
          <w:fldChar w:fldCharType="end"/>
        </w:r>
      </w:hyperlink>
    </w:p>
    <w:p w:rsidR="00015BB4" w14:paraId="46EBC1DC" w14:textId="77777777">
      <w:pPr>
        <w:pStyle w:val="TOC2"/>
        <w:tabs>
          <w:tab w:val="right" w:leader="dot" w:pos="8306"/>
        </w:tabs>
      </w:pPr>
      <w:hyperlink w:anchor="_Toc28309" w:history="1">
        <w:r>
          <w:rPr>
            <w:rFonts w:ascii="仿宋" w:eastAsia="仿宋" w:hAnsi="仿宋" w:cs="仿宋" w:hint="eastAsia"/>
          </w:rPr>
          <w:t>（三）产业发展方向</w:t>
        </w:r>
        <w:r>
          <w:tab/>
        </w:r>
        <w:r>
          <w:fldChar w:fldCharType="begin"/>
        </w:r>
        <w:r>
          <w:instrText xml:space="preserve"> PAGEREF _Toc28309 \h </w:instrText>
        </w:r>
        <w:r>
          <w:fldChar w:fldCharType="separate"/>
        </w:r>
        <w:r>
          <w:t>6</w:t>
        </w:r>
        <w:r>
          <w:fldChar w:fldCharType="end"/>
        </w:r>
      </w:hyperlink>
    </w:p>
    <w:p w:rsidR="00015BB4" w14:paraId="5D78DD00" w14:textId="77777777">
      <w:pPr>
        <w:pStyle w:val="TOC2"/>
        <w:tabs>
          <w:tab w:val="right" w:leader="dot" w:pos="8306"/>
        </w:tabs>
      </w:pPr>
      <w:hyperlink w:anchor="_Toc491" w:history="1">
        <w:r>
          <w:rPr>
            <w:rFonts w:ascii="仿宋" w:eastAsia="仿宋" w:hAnsi="仿宋" w:cs="仿宋" w:hint="eastAsia"/>
          </w:rPr>
          <w:t>（四）纯净设备项目选址综合评价</w:t>
        </w:r>
        <w:r>
          <w:tab/>
        </w:r>
        <w:r>
          <w:fldChar w:fldCharType="begin"/>
        </w:r>
        <w:r>
          <w:instrText xml:space="preserve"> PAGEREF _Toc491 \h </w:instrText>
        </w:r>
        <w:r>
          <w:fldChar w:fldCharType="separate"/>
        </w:r>
        <w:r>
          <w:t>8</w:t>
        </w:r>
        <w:r>
          <w:fldChar w:fldCharType="end"/>
        </w:r>
      </w:hyperlink>
    </w:p>
    <w:p w:rsidR="00015BB4" w14:paraId="00C33F2B" w14:textId="77777777">
      <w:pPr>
        <w:pStyle w:val="TOC1"/>
        <w:tabs>
          <w:tab w:val="right" w:leader="dot" w:pos="8306"/>
        </w:tabs>
      </w:pPr>
      <w:hyperlink w:anchor="_Toc11142" w:history="1">
        <w:r>
          <w:rPr>
            <w:rFonts w:ascii="仿宋" w:eastAsia="仿宋" w:hAnsi="仿宋" w:cs="仿宋" w:hint="eastAsia"/>
          </w:rPr>
          <w:t>三、行</w:t>
        </w:r>
        <w:r>
          <w:rPr>
            <w:rFonts w:ascii="仿宋" w:eastAsia="仿宋" w:hAnsi="仿宋" w:cs="仿宋" w:hint="eastAsia"/>
          </w:rPr>
          <w:t>业前景及市场预测</w:t>
        </w:r>
        <w:r>
          <w:tab/>
        </w:r>
        <w:r>
          <w:fldChar w:fldCharType="begin"/>
        </w:r>
        <w:r>
          <w:instrText xml:space="preserve"> PAGEREF _Toc11142 \h </w:instrText>
        </w:r>
        <w:r>
          <w:fldChar w:fldCharType="separate"/>
        </w:r>
        <w:r>
          <w:t>9</w:t>
        </w:r>
        <w:r>
          <w:fldChar w:fldCharType="end"/>
        </w:r>
      </w:hyperlink>
    </w:p>
    <w:p w:rsidR="00015BB4" w14:paraId="5D5AF2E4" w14:textId="77777777">
      <w:pPr>
        <w:pStyle w:val="TOC2"/>
        <w:tabs>
          <w:tab w:val="right" w:leader="dot" w:pos="8306"/>
        </w:tabs>
      </w:pPr>
      <w:hyperlink w:anchor="_Toc270" w:history="1">
        <w:r>
          <w:rPr>
            <w:rFonts w:ascii="仿宋" w:eastAsia="仿宋" w:hAnsi="仿宋" w:cs="仿宋" w:hint="eastAsia"/>
          </w:rPr>
          <w:t>（一）行业基本情况</w:t>
        </w:r>
        <w:r>
          <w:tab/>
        </w:r>
        <w:r>
          <w:fldChar w:fldCharType="begin"/>
        </w:r>
        <w:r>
          <w:instrText xml:space="preserve"> PAGEREF _Toc270 \h </w:instrText>
        </w:r>
        <w:r>
          <w:fldChar w:fldCharType="separate"/>
        </w:r>
        <w:r>
          <w:t>9</w:t>
        </w:r>
        <w:r>
          <w:fldChar w:fldCharType="end"/>
        </w:r>
      </w:hyperlink>
    </w:p>
    <w:p w:rsidR="00015BB4" w14:paraId="0524FD5C" w14:textId="77777777">
      <w:pPr>
        <w:pStyle w:val="TOC2"/>
        <w:tabs>
          <w:tab w:val="right" w:leader="dot" w:pos="8306"/>
        </w:tabs>
      </w:pPr>
      <w:hyperlink w:anchor="_Toc20961" w:history="1">
        <w:r>
          <w:rPr>
            <w:rFonts w:ascii="仿宋" w:eastAsia="仿宋" w:hAnsi="仿宋" w:cs="仿宋" w:hint="eastAsia"/>
          </w:rPr>
          <w:t>（二）市场分析</w:t>
        </w:r>
        <w:r>
          <w:tab/>
        </w:r>
        <w:r>
          <w:fldChar w:fldCharType="begin"/>
        </w:r>
        <w:r>
          <w:instrText xml:space="preserve"> PAGEREF _Toc20961 \h </w:instrText>
        </w:r>
        <w:r>
          <w:fldChar w:fldCharType="separate"/>
        </w:r>
        <w:r>
          <w:t>10</w:t>
        </w:r>
        <w:r>
          <w:fldChar w:fldCharType="end"/>
        </w:r>
      </w:hyperlink>
    </w:p>
    <w:p w:rsidR="00015BB4" w14:paraId="771859E8" w14:textId="77777777">
      <w:pPr>
        <w:pStyle w:val="TOC1"/>
        <w:tabs>
          <w:tab w:val="right" w:leader="dot" w:pos="8306"/>
        </w:tabs>
      </w:pPr>
      <w:hyperlink w:anchor="_Toc20954" w:history="1">
        <w:r>
          <w:rPr>
            <w:rFonts w:ascii="仿宋" w:eastAsia="仿宋" w:hAnsi="仿宋" w:cs="仿宋" w:hint="eastAsia"/>
          </w:rPr>
          <w:t>四、纯净设备项目概论</w:t>
        </w:r>
        <w:r>
          <w:tab/>
        </w:r>
        <w:r>
          <w:fldChar w:fldCharType="begin"/>
        </w:r>
        <w:r>
          <w:instrText xml:space="preserve"> PAGEREF _Toc20954 \h </w:instrText>
        </w:r>
        <w:r>
          <w:fldChar w:fldCharType="separate"/>
        </w:r>
        <w:r>
          <w:t>11</w:t>
        </w:r>
        <w:r>
          <w:fldChar w:fldCharType="end"/>
        </w:r>
      </w:hyperlink>
    </w:p>
    <w:p w:rsidR="00015BB4" w14:paraId="7C3E0EEA" w14:textId="77777777">
      <w:pPr>
        <w:pStyle w:val="TOC2"/>
        <w:tabs>
          <w:tab w:val="right" w:leader="dot" w:pos="8306"/>
        </w:tabs>
      </w:pPr>
      <w:hyperlink w:anchor="_Toc1672" w:history="1">
        <w:r>
          <w:rPr>
            <w:rFonts w:ascii="仿宋" w:eastAsia="仿宋" w:hAnsi="仿宋" w:cs="仿宋" w:hint="eastAsia"/>
          </w:rPr>
          <w:t>（一）纯净设备项目名称</w:t>
        </w:r>
        <w:r>
          <w:tab/>
        </w:r>
        <w:r>
          <w:fldChar w:fldCharType="begin"/>
        </w:r>
        <w:r>
          <w:instrText xml:space="preserve"> PAGEREF _Toc1672 \h </w:instrText>
        </w:r>
        <w:r>
          <w:fldChar w:fldCharType="separate"/>
        </w:r>
        <w:r>
          <w:t>11</w:t>
        </w:r>
        <w:r>
          <w:fldChar w:fldCharType="end"/>
        </w:r>
      </w:hyperlink>
    </w:p>
    <w:p w:rsidR="00015BB4" w14:paraId="73CF2E1A" w14:textId="77777777">
      <w:pPr>
        <w:pStyle w:val="TOC2"/>
        <w:tabs>
          <w:tab w:val="right" w:leader="dot" w:pos="8306"/>
        </w:tabs>
      </w:pPr>
      <w:hyperlink w:anchor="_Toc26336" w:history="1">
        <w:r>
          <w:rPr>
            <w:rFonts w:ascii="仿宋" w:eastAsia="仿宋" w:hAnsi="仿宋" w:cs="仿宋" w:hint="eastAsia"/>
          </w:rPr>
          <w:t>（二）纯净设备项目投资人</w:t>
        </w:r>
        <w:r>
          <w:tab/>
        </w:r>
        <w:r>
          <w:fldChar w:fldCharType="begin"/>
        </w:r>
        <w:r>
          <w:instrText xml:space="preserve"> PAGEREF _Toc26336 \h </w:instrText>
        </w:r>
        <w:r>
          <w:fldChar w:fldCharType="separate"/>
        </w:r>
        <w:r>
          <w:t>12</w:t>
        </w:r>
        <w:r>
          <w:fldChar w:fldCharType="end"/>
        </w:r>
      </w:hyperlink>
    </w:p>
    <w:p w:rsidR="00015BB4" w14:paraId="6E288877" w14:textId="77777777">
      <w:pPr>
        <w:pStyle w:val="TOC2"/>
        <w:tabs>
          <w:tab w:val="right" w:leader="dot" w:pos="8306"/>
        </w:tabs>
      </w:pPr>
      <w:hyperlink w:anchor="_Toc13852" w:history="1">
        <w:r>
          <w:rPr>
            <w:rFonts w:ascii="仿宋" w:eastAsia="仿宋" w:hAnsi="仿宋" w:cs="仿宋" w:hint="eastAsia"/>
          </w:rPr>
          <w:t>（三）</w:t>
        </w:r>
        <w:r>
          <w:rPr>
            <w:rFonts w:ascii="仿宋" w:eastAsia="仿宋" w:hAnsi="仿宋" w:cs="仿宋" w:hint="eastAsia"/>
          </w:rPr>
          <w:t>建设地点</w:t>
        </w:r>
        <w:r>
          <w:tab/>
        </w:r>
        <w:r>
          <w:fldChar w:fldCharType="begin"/>
        </w:r>
        <w:r>
          <w:instrText xml:space="preserve"> PAGEREF _Toc13852 \h </w:instrText>
        </w:r>
        <w:r>
          <w:fldChar w:fldCharType="separate"/>
        </w:r>
        <w:r>
          <w:t>12</w:t>
        </w:r>
        <w:r>
          <w:fldChar w:fldCharType="end"/>
        </w:r>
      </w:hyperlink>
    </w:p>
    <w:p w:rsidR="00015BB4" w14:paraId="24082229" w14:textId="77777777">
      <w:pPr>
        <w:pStyle w:val="TOC2"/>
        <w:tabs>
          <w:tab w:val="right" w:leader="dot" w:pos="8306"/>
        </w:tabs>
      </w:pPr>
      <w:hyperlink w:anchor="_Toc30030" w:history="1">
        <w:r>
          <w:rPr>
            <w:rFonts w:ascii="仿宋" w:eastAsia="仿宋" w:hAnsi="仿宋" w:cs="仿宋" w:hint="eastAsia"/>
          </w:rPr>
          <w:t>（四）编制原则</w:t>
        </w:r>
        <w:r>
          <w:tab/>
        </w:r>
        <w:r>
          <w:fldChar w:fldCharType="begin"/>
        </w:r>
        <w:r>
          <w:instrText xml:space="preserve"> PAGEREF _Toc30030 \h </w:instrText>
        </w:r>
        <w:r>
          <w:fldChar w:fldCharType="separate"/>
        </w:r>
        <w:r>
          <w:t>12</w:t>
        </w:r>
        <w:r>
          <w:fldChar w:fldCharType="end"/>
        </w:r>
      </w:hyperlink>
    </w:p>
    <w:p w:rsidR="00015BB4" w14:paraId="67134C25" w14:textId="77777777">
      <w:pPr>
        <w:pStyle w:val="TOC2"/>
        <w:tabs>
          <w:tab w:val="right" w:leader="dot" w:pos="8306"/>
        </w:tabs>
      </w:pPr>
      <w:hyperlink w:anchor="_Toc30713" w:history="1">
        <w:r>
          <w:rPr>
            <w:rFonts w:ascii="仿宋" w:eastAsia="仿宋" w:hAnsi="仿宋" w:cs="仿宋" w:hint="eastAsia"/>
          </w:rPr>
          <w:t>（五）编制依据</w:t>
        </w:r>
        <w:r>
          <w:tab/>
        </w:r>
        <w:r>
          <w:fldChar w:fldCharType="begin"/>
        </w:r>
        <w:r>
          <w:instrText xml:space="preserve"> PAGEREF _Toc30713 \h </w:instrText>
        </w:r>
        <w:r>
          <w:fldChar w:fldCharType="separate"/>
        </w:r>
        <w:r>
          <w:t>13</w:t>
        </w:r>
        <w:r>
          <w:fldChar w:fldCharType="end"/>
        </w:r>
      </w:hyperlink>
    </w:p>
    <w:p w:rsidR="00015BB4" w14:paraId="6A5D0BB1" w14:textId="77777777">
      <w:pPr>
        <w:pStyle w:val="TOC2"/>
        <w:tabs>
          <w:tab w:val="right" w:leader="dot" w:pos="8306"/>
        </w:tabs>
      </w:pPr>
      <w:hyperlink w:anchor="_Toc6758" w:history="1">
        <w:r>
          <w:rPr>
            <w:rFonts w:ascii="仿宋" w:eastAsia="仿宋" w:hAnsi="仿宋" w:cs="仿宋" w:hint="eastAsia"/>
          </w:rPr>
          <w:t>（六）编制范围及内容</w:t>
        </w:r>
        <w:r>
          <w:tab/>
        </w:r>
        <w:r>
          <w:fldChar w:fldCharType="begin"/>
        </w:r>
        <w:r>
          <w:instrText xml:space="preserve"> PAGEREF _Toc6758 \h </w:instrText>
        </w:r>
        <w:r>
          <w:fldChar w:fldCharType="separate"/>
        </w:r>
        <w:r>
          <w:t>14</w:t>
        </w:r>
        <w:r>
          <w:fldChar w:fldCharType="end"/>
        </w:r>
      </w:hyperlink>
    </w:p>
    <w:p w:rsidR="00015BB4" w14:paraId="0E9686DB" w14:textId="77777777">
      <w:pPr>
        <w:pStyle w:val="TOC2"/>
        <w:tabs>
          <w:tab w:val="right" w:leader="dot" w:pos="8306"/>
        </w:tabs>
      </w:pPr>
      <w:hyperlink w:anchor="_Toc12872" w:history="1">
        <w:r>
          <w:rPr>
            <w:rFonts w:ascii="仿宋" w:eastAsia="仿宋" w:hAnsi="仿宋" w:cs="仿宋" w:hint="eastAsia"/>
          </w:rPr>
          <w:t>（七）纯净设备项目建设背景</w:t>
        </w:r>
        <w:r>
          <w:tab/>
        </w:r>
        <w:r>
          <w:fldChar w:fldCharType="begin"/>
        </w:r>
        <w:r>
          <w:instrText xml:space="preserve"> PAGEREF _Toc12872 \h </w:instrText>
        </w:r>
        <w:r>
          <w:fldChar w:fldCharType="separate"/>
        </w:r>
        <w:r>
          <w:t>16</w:t>
        </w:r>
        <w:r>
          <w:fldChar w:fldCharType="end"/>
        </w:r>
      </w:hyperlink>
    </w:p>
    <w:p w:rsidR="00015BB4" w14:paraId="3FC03535" w14:textId="77777777">
      <w:pPr>
        <w:pStyle w:val="TOC2"/>
        <w:tabs>
          <w:tab w:val="right" w:leader="dot" w:pos="8306"/>
        </w:tabs>
      </w:pPr>
      <w:hyperlink w:anchor="_Toc12757" w:history="1">
        <w:r>
          <w:rPr>
            <w:rFonts w:ascii="仿宋" w:eastAsia="仿宋" w:hAnsi="仿宋" w:cs="仿宋" w:hint="eastAsia"/>
          </w:rPr>
          <w:t>（八）结论分析</w:t>
        </w:r>
        <w:r>
          <w:tab/>
        </w:r>
        <w:r>
          <w:fldChar w:fldCharType="begin"/>
        </w:r>
        <w:r>
          <w:instrText xml:space="preserve"> PAGEREF _Toc12757 \h </w:instrText>
        </w:r>
        <w:r>
          <w:fldChar w:fldCharType="separate"/>
        </w:r>
        <w:r>
          <w:t>16</w:t>
        </w:r>
        <w:r>
          <w:fldChar w:fldCharType="end"/>
        </w:r>
      </w:hyperlink>
    </w:p>
    <w:p w:rsidR="00015BB4" w14:paraId="4BC60E31" w14:textId="77777777">
      <w:pPr>
        <w:pStyle w:val="TOC1"/>
        <w:tabs>
          <w:tab w:val="right" w:leader="dot" w:pos="8306"/>
        </w:tabs>
      </w:pPr>
      <w:hyperlink w:anchor="_Toc20356" w:history="1">
        <w:r>
          <w:rPr>
            <w:rFonts w:ascii="仿宋" w:eastAsia="仿宋" w:hAnsi="仿宋" w:cs="仿宋" w:hint="eastAsia"/>
          </w:rPr>
          <w:t>五、建筑工</w:t>
        </w:r>
        <w:r>
          <w:rPr>
            <w:rFonts w:ascii="仿宋" w:eastAsia="仿宋" w:hAnsi="仿宋" w:cs="仿宋" w:hint="eastAsia"/>
          </w:rPr>
          <w:t>程方案</w:t>
        </w:r>
        <w:r>
          <w:tab/>
        </w:r>
        <w:r>
          <w:fldChar w:fldCharType="begin"/>
        </w:r>
        <w:r>
          <w:instrText xml:space="preserve"> PAGEREF _Toc20356 \h </w:instrText>
        </w:r>
        <w:r>
          <w:fldChar w:fldCharType="separate"/>
        </w:r>
        <w:r>
          <w:t>18</w:t>
        </w:r>
        <w:r>
          <w:fldChar w:fldCharType="end"/>
        </w:r>
      </w:hyperlink>
    </w:p>
    <w:p w:rsidR="00015BB4" w14:paraId="081B42C6" w14:textId="77777777">
      <w:pPr>
        <w:pStyle w:val="TOC2"/>
        <w:tabs>
          <w:tab w:val="right" w:leader="dot" w:pos="8306"/>
        </w:tabs>
      </w:pPr>
      <w:hyperlink w:anchor="_Toc2984" w:history="1">
        <w:r>
          <w:rPr>
            <w:rFonts w:ascii="仿宋" w:eastAsia="仿宋" w:hAnsi="仿宋" w:cs="仿宋" w:hint="eastAsia"/>
          </w:rPr>
          <w:t>（一）纯净设备项目工程设计总体要求</w:t>
        </w:r>
        <w:r>
          <w:tab/>
        </w:r>
        <w:r>
          <w:fldChar w:fldCharType="begin"/>
        </w:r>
        <w:r>
          <w:instrText xml:space="preserve"> PAGEREF _Toc2984 \h </w:instrText>
        </w:r>
        <w:r>
          <w:fldChar w:fldCharType="separate"/>
        </w:r>
        <w:r>
          <w:t>18</w:t>
        </w:r>
        <w:r>
          <w:fldChar w:fldCharType="end"/>
        </w:r>
      </w:hyperlink>
    </w:p>
    <w:p w:rsidR="00015BB4" w14:paraId="18DD58A9" w14:textId="77777777">
      <w:pPr>
        <w:pStyle w:val="TOC2"/>
        <w:tabs>
          <w:tab w:val="right" w:leader="dot" w:pos="8306"/>
        </w:tabs>
      </w:pPr>
      <w:hyperlink w:anchor="_Toc6422" w:history="1">
        <w:r>
          <w:rPr>
            <w:rFonts w:ascii="仿宋" w:eastAsia="仿宋" w:hAnsi="仿宋" w:cs="仿宋" w:hint="eastAsia"/>
          </w:rPr>
          <w:t>（二）建设方案</w:t>
        </w:r>
        <w:r>
          <w:tab/>
        </w:r>
        <w:r>
          <w:fldChar w:fldCharType="begin"/>
        </w:r>
        <w:r>
          <w:instrText xml:space="preserve"> PAGEREF _Toc6422 \h </w:instrText>
        </w:r>
        <w:r>
          <w:fldChar w:fldCharType="separate"/>
        </w:r>
        <w:r>
          <w:t>22</w:t>
        </w:r>
        <w:r>
          <w:fldChar w:fldCharType="end"/>
        </w:r>
      </w:hyperlink>
    </w:p>
    <w:p w:rsidR="00015BB4" w14:paraId="7E9EFDBE" w14:textId="77777777">
      <w:pPr>
        <w:pStyle w:val="TOC2"/>
        <w:tabs>
          <w:tab w:val="right" w:leader="dot" w:pos="8306"/>
        </w:tabs>
      </w:pPr>
      <w:hyperlink w:anchor="_Toc26347" w:history="1">
        <w:r>
          <w:rPr>
            <w:rFonts w:ascii="仿宋" w:eastAsia="仿宋" w:hAnsi="仿宋" w:cs="仿宋" w:hint="eastAsia"/>
          </w:rPr>
          <w:t>（三）建筑工程建设指标</w:t>
        </w:r>
        <w:r>
          <w:tab/>
        </w:r>
        <w:r>
          <w:fldChar w:fldCharType="begin"/>
        </w:r>
        <w:r>
          <w:instrText xml:space="preserve"> PAGEREF _Toc26347 \h </w:instrText>
        </w:r>
        <w:r>
          <w:fldChar w:fldCharType="separate"/>
        </w:r>
        <w:r>
          <w:t>24</w:t>
        </w:r>
        <w:r>
          <w:fldChar w:fldCharType="end"/>
        </w:r>
      </w:hyperlink>
    </w:p>
    <w:p w:rsidR="00015BB4" w14:paraId="347964A0" w14:textId="77777777">
      <w:pPr>
        <w:pStyle w:val="TOC1"/>
        <w:tabs>
          <w:tab w:val="right" w:leader="dot" w:pos="8306"/>
        </w:tabs>
      </w:pPr>
      <w:hyperlink w:anchor="_Toc10239" w:history="1">
        <w:r>
          <w:rPr>
            <w:rFonts w:ascii="仿宋" w:eastAsia="仿宋" w:hAnsi="仿宋" w:cs="仿宋" w:hint="eastAsia"/>
          </w:rPr>
          <w:t>六、投资估算</w:t>
        </w:r>
        <w:r>
          <w:tab/>
        </w:r>
        <w:r>
          <w:fldChar w:fldCharType="begin"/>
        </w:r>
        <w:r>
          <w:instrText xml:space="preserve"> PAGEREF _Toc10239 \h </w:instrText>
        </w:r>
        <w:r>
          <w:fldChar w:fldCharType="separate"/>
        </w:r>
        <w:r>
          <w:t>24</w:t>
        </w:r>
        <w:r>
          <w:fldChar w:fldCharType="end"/>
        </w:r>
      </w:hyperlink>
    </w:p>
    <w:p w:rsidR="00015BB4" w14:paraId="301618AE" w14:textId="77777777">
      <w:pPr>
        <w:pStyle w:val="TOC2"/>
        <w:tabs>
          <w:tab w:val="right" w:leader="dot" w:pos="8306"/>
        </w:tabs>
      </w:pPr>
      <w:hyperlink w:anchor="_Toc32311" w:history="1">
        <w:r>
          <w:rPr>
            <w:rFonts w:ascii="仿宋" w:eastAsia="仿宋" w:hAnsi="仿宋" w:cs="仿宋" w:hint="eastAsia"/>
          </w:rPr>
          <w:t>（一）投资估算的编制说明</w:t>
        </w:r>
        <w:r>
          <w:tab/>
        </w:r>
        <w:r>
          <w:fldChar w:fldCharType="begin"/>
        </w:r>
        <w:r>
          <w:instrText xml:space="preserve"> PAGEREF _Toc32311 \h </w:instrText>
        </w:r>
        <w:r>
          <w:fldChar w:fldCharType="separate"/>
        </w:r>
        <w:r>
          <w:t>24</w:t>
        </w:r>
        <w:r>
          <w:fldChar w:fldCharType="end"/>
        </w:r>
      </w:hyperlink>
    </w:p>
    <w:p w:rsidR="00015BB4" w14:paraId="5ABD9AC9" w14:textId="77777777">
      <w:pPr>
        <w:pStyle w:val="TOC2"/>
        <w:tabs>
          <w:tab w:val="right" w:leader="dot" w:pos="8306"/>
        </w:tabs>
      </w:pPr>
      <w:hyperlink w:anchor="_Toc9129" w:history="1">
        <w:r>
          <w:rPr>
            <w:rFonts w:ascii="仿宋" w:eastAsia="仿宋" w:hAnsi="仿宋" w:cs="仿宋" w:hint="eastAsia"/>
          </w:rPr>
          <w:t>（二）建设投</w:t>
        </w:r>
        <w:r>
          <w:rPr>
            <w:rFonts w:ascii="仿宋" w:eastAsia="仿宋" w:hAnsi="仿宋" w:cs="仿宋" w:hint="eastAsia"/>
          </w:rPr>
          <w:t>资估算</w:t>
        </w:r>
        <w:r>
          <w:tab/>
        </w:r>
        <w:r>
          <w:fldChar w:fldCharType="begin"/>
        </w:r>
        <w:r>
          <w:instrText xml:space="preserve"> PAGEREF _Toc9129 \h </w:instrText>
        </w:r>
        <w:r>
          <w:fldChar w:fldCharType="separate"/>
        </w:r>
        <w:r>
          <w:t>25</w:t>
        </w:r>
        <w:r>
          <w:fldChar w:fldCharType="end"/>
        </w:r>
      </w:hyperlink>
    </w:p>
    <w:p w:rsidR="00015BB4" w14:paraId="36E7E71D" w14:textId="77777777">
      <w:pPr>
        <w:pStyle w:val="TOC2"/>
        <w:tabs>
          <w:tab w:val="right" w:leader="dot" w:pos="8306"/>
        </w:tabs>
      </w:pPr>
      <w:hyperlink w:anchor="_Toc7607" w:history="1">
        <w:r>
          <w:rPr>
            <w:rFonts w:ascii="仿宋" w:eastAsia="仿宋" w:hAnsi="仿宋" w:cs="仿宋" w:hint="eastAsia"/>
          </w:rPr>
          <w:t>（三）建设期利息</w:t>
        </w:r>
        <w:r>
          <w:tab/>
        </w:r>
        <w:r>
          <w:fldChar w:fldCharType="begin"/>
        </w:r>
        <w:r>
          <w:instrText xml:space="preserve"> PAGEREF _Toc7607 \h </w:instrText>
        </w:r>
        <w:r>
          <w:fldChar w:fldCharType="separate"/>
        </w:r>
        <w:r>
          <w:t>26</w:t>
        </w:r>
        <w:r>
          <w:fldChar w:fldCharType="end"/>
        </w:r>
      </w:hyperlink>
    </w:p>
    <w:p w:rsidR="00015BB4" w14:paraId="799A120F" w14:textId="77777777">
      <w:pPr>
        <w:pStyle w:val="TOC2"/>
        <w:tabs>
          <w:tab w:val="right" w:leader="dot" w:pos="8306"/>
        </w:tabs>
      </w:pPr>
      <w:hyperlink w:anchor="_Toc2126" w:history="1">
        <w:r>
          <w:rPr>
            <w:rFonts w:ascii="仿宋" w:eastAsia="仿宋" w:hAnsi="仿宋" w:cs="仿宋" w:hint="eastAsia"/>
          </w:rPr>
          <w:t>（四）流动资金</w:t>
        </w:r>
        <w:r>
          <w:tab/>
        </w:r>
        <w:r>
          <w:fldChar w:fldCharType="begin"/>
        </w:r>
        <w:r>
          <w:instrText xml:space="preserve"> PAGEREF _Toc2126 \h </w:instrText>
        </w:r>
        <w:r>
          <w:fldChar w:fldCharType="separate"/>
        </w:r>
        <w:r>
          <w:t>27</w:t>
        </w:r>
        <w:r>
          <w:fldChar w:fldCharType="end"/>
        </w:r>
      </w:hyperlink>
    </w:p>
    <w:p w:rsidR="00015BB4" w14:paraId="26B3B114" w14:textId="77777777">
      <w:pPr>
        <w:pStyle w:val="TOC2"/>
        <w:tabs>
          <w:tab w:val="right" w:leader="dot" w:pos="8306"/>
        </w:tabs>
      </w:pPr>
      <w:hyperlink w:anchor="_Toc13944" w:history="1">
        <w:r>
          <w:rPr>
            <w:rFonts w:ascii="仿宋" w:eastAsia="仿宋" w:hAnsi="仿宋" w:cs="仿宋" w:hint="eastAsia"/>
          </w:rPr>
          <w:t>（五）纯净设备项目总投资</w:t>
        </w:r>
        <w:r>
          <w:tab/>
        </w:r>
        <w:r>
          <w:fldChar w:fldCharType="begin"/>
        </w:r>
        <w:r>
          <w:instrText xml:space="preserve"> PAGEREF _Toc13944 \h </w:instrText>
        </w:r>
        <w:r>
          <w:fldChar w:fldCharType="separate"/>
        </w:r>
        <w:r>
          <w:t>28</w:t>
        </w:r>
        <w:r>
          <w:fldChar w:fldCharType="end"/>
        </w:r>
      </w:hyperlink>
    </w:p>
    <w:p w:rsidR="00015BB4" w14:paraId="569D07D5" w14:textId="77777777">
      <w:pPr>
        <w:pStyle w:val="TOC2"/>
        <w:tabs>
          <w:tab w:val="right" w:leader="dot" w:pos="8306"/>
        </w:tabs>
      </w:pPr>
      <w:hyperlink w:anchor="_Toc14749" w:history="1">
        <w:r>
          <w:rPr>
            <w:rFonts w:ascii="仿宋" w:eastAsia="仿宋" w:hAnsi="仿宋" w:cs="仿宋" w:hint="eastAsia"/>
          </w:rPr>
          <w:t>（六）资金筹措与投资计划</w:t>
        </w:r>
        <w:r>
          <w:tab/>
        </w:r>
        <w:r>
          <w:fldChar w:fldCharType="begin"/>
        </w:r>
        <w:r>
          <w:instrText xml:space="preserve"> PAGEREF _Toc14749 \h </w:instrText>
        </w:r>
        <w:r>
          <w:fldChar w:fldCharType="separate"/>
        </w:r>
        <w:r>
          <w:t>29</w:t>
        </w:r>
        <w:r>
          <w:fldChar w:fldCharType="end"/>
        </w:r>
      </w:hyperlink>
    </w:p>
    <w:p w:rsidR="00015BB4" w14:paraId="61425FBA" w14:textId="77777777">
      <w:pPr>
        <w:pStyle w:val="TOC1"/>
        <w:tabs>
          <w:tab w:val="right" w:leader="dot" w:pos="8306"/>
        </w:tabs>
      </w:pPr>
      <w:hyperlink w:anchor="_Toc16629" w:history="1">
        <w:r>
          <w:rPr>
            <w:rFonts w:ascii="仿宋" w:eastAsia="仿宋" w:hAnsi="仿宋" w:cs="仿宋" w:hint="eastAsia"/>
          </w:rPr>
          <w:t>七、环境保护分析</w:t>
        </w:r>
        <w:r>
          <w:tab/>
        </w:r>
        <w:r>
          <w:fldChar w:fldCharType="begin"/>
        </w:r>
        <w:r>
          <w:instrText xml:space="preserve"> PAGEREF _Toc16629 \h </w:instrText>
        </w:r>
        <w:r>
          <w:fldChar w:fldCharType="separate"/>
        </w:r>
        <w:r>
          <w:t>29</w:t>
        </w:r>
        <w:r>
          <w:fldChar w:fldCharType="end"/>
        </w:r>
      </w:hyperlink>
    </w:p>
    <w:p w:rsidR="00015BB4" w14:paraId="4A5F4B3F" w14:textId="77777777">
      <w:pPr>
        <w:pStyle w:val="TOC2"/>
        <w:tabs>
          <w:tab w:val="right" w:leader="dot" w:pos="8306"/>
        </w:tabs>
      </w:pPr>
      <w:hyperlink w:anchor="_Toc2948" w:history="1">
        <w:r>
          <w:rPr>
            <w:rFonts w:ascii="仿宋" w:eastAsia="仿宋" w:hAnsi="仿宋" w:cs="仿宋" w:hint="eastAsia"/>
          </w:rPr>
          <w:t>（一</w:t>
        </w:r>
        <w:r>
          <w:rPr>
            <w:rFonts w:ascii="仿宋" w:eastAsia="仿宋" w:hAnsi="仿宋" w:cs="仿宋" w:hint="eastAsia"/>
          </w:rPr>
          <w:t>）环境保护综述</w:t>
        </w:r>
        <w:r>
          <w:tab/>
        </w:r>
        <w:r>
          <w:fldChar w:fldCharType="begin"/>
        </w:r>
        <w:r>
          <w:instrText xml:space="preserve"> PAGEREF _Toc2948 \h </w:instrText>
        </w:r>
        <w:r>
          <w:fldChar w:fldCharType="separate"/>
        </w:r>
        <w:r>
          <w:t>29</w:t>
        </w:r>
        <w:r>
          <w:fldChar w:fldCharType="end"/>
        </w:r>
      </w:hyperlink>
    </w:p>
    <w:p w:rsidR="00015BB4" w14:paraId="44D68036" w14:textId="77777777">
      <w:pPr>
        <w:pStyle w:val="TOC2"/>
        <w:tabs>
          <w:tab w:val="right" w:leader="dot" w:pos="8306"/>
        </w:tabs>
      </w:pPr>
      <w:hyperlink w:anchor="_Toc4415" w:history="1">
        <w:r>
          <w:rPr>
            <w:rFonts w:ascii="仿宋" w:eastAsia="仿宋" w:hAnsi="仿宋" w:cs="仿宋" w:hint="eastAsia"/>
          </w:rPr>
          <w:t>（二）施工期环境影响分析</w:t>
        </w:r>
        <w:r>
          <w:tab/>
        </w:r>
        <w:r>
          <w:fldChar w:fldCharType="begin"/>
        </w:r>
        <w:r>
          <w:instrText xml:space="preserve"> PAGEREF _Toc4415 \h </w:instrText>
        </w:r>
        <w:r>
          <w:fldChar w:fldCharType="separate"/>
        </w:r>
        <w:r>
          <w:t>30</w:t>
        </w:r>
        <w:r>
          <w:fldChar w:fldCharType="end"/>
        </w:r>
      </w:hyperlink>
    </w:p>
    <w:p w:rsidR="00015BB4" w14:paraId="740166AA" w14:textId="77777777">
      <w:pPr>
        <w:pStyle w:val="TOC2"/>
        <w:tabs>
          <w:tab w:val="right" w:leader="dot" w:pos="8306"/>
        </w:tabs>
      </w:pPr>
      <w:hyperlink w:anchor="_Toc31304" w:history="1">
        <w:r>
          <w:rPr>
            <w:rFonts w:ascii="仿宋" w:eastAsia="仿宋" w:hAnsi="仿宋" w:cs="仿宋" w:hint="eastAsia"/>
          </w:rPr>
          <w:t>（三）营运期环境影响分析</w:t>
        </w:r>
        <w:r>
          <w:tab/>
        </w:r>
        <w:r>
          <w:fldChar w:fldCharType="begin"/>
        </w:r>
        <w:r>
          <w:instrText xml:space="preserve"> PAGEREF _Toc31304 \h </w:instrText>
        </w:r>
        <w:r>
          <w:fldChar w:fldCharType="separate"/>
        </w:r>
        <w:r>
          <w:t>32</w:t>
        </w:r>
        <w:r>
          <w:fldChar w:fldCharType="end"/>
        </w:r>
      </w:hyperlink>
    </w:p>
    <w:p w:rsidR="00015BB4" w14:paraId="74CC79CC" w14:textId="77777777">
      <w:pPr>
        <w:pStyle w:val="TOC2"/>
        <w:tabs>
          <w:tab w:val="right" w:leader="dot" w:pos="8306"/>
        </w:tabs>
      </w:pPr>
      <w:hyperlink w:anchor="_Toc4404" w:history="1">
        <w:r>
          <w:rPr>
            <w:rFonts w:ascii="仿宋" w:eastAsia="仿宋" w:hAnsi="仿宋" w:cs="仿宋" w:hint="eastAsia"/>
          </w:rPr>
          <w:t>（四）综合评价</w:t>
        </w:r>
        <w:r>
          <w:tab/>
        </w:r>
        <w:r>
          <w:fldChar w:fldCharType="begin"/>
        </w:r>
        <w:r>
          <w:instrText xml:space="preserve"> PAGEREF _Toc4404 \h </w:instrText>
        </w:r>
        <w:r>
          <w:fldChar w:fldCharType="separate"/>
        </w:r>
        <w:r>
          <w:t>33</w:t>
        </w:r>
        <w:r>
          <w:fldChar w:fldCharType="end"/>
        </w:r>
      </w:hyperlink>
    </w:p>
    <w:p w:rsidR="00015BB4" w14:paraId="636972A1" w14:textId="77777777">
      <w:pPr>
        <w:pStyle w:val="TOC1"/>
        <w:tabs>
          <w:tab w:val="right" w:leader="dot" w:pos="8306"/>
        </w:tabs>
      </w:pPr>
      <w:hyperlink w:anchor="_Toc21580" w:history="1">
        <w:r>
          <w:rPr>
            <w:rFonts w:ascii="仿宋" w:eastAsia="仿宋" w:hAnsi="仿宋" w:cs="仿宋" w:hint="eastAsia"/>
          </w:rPr>
          <w:t>八、招标方案</w:t>
        </w:r>
        <w:r>
          <w:tab/>
        </w:r>
        <w:r>
          <w:fldChar w:fldCharType="begin"/>
        </w:r>
        <w:r>
          <w:instrText xml:space="preserve"> PAGEREF _Toc21580 \h </w:instrText>
        </w:r>
        <w:r>
          <w:fldChar w:fldCharType="separate"/>
        </w:r>
        <w:r>
          <w:t>34</w:t>
        </w:r>
        <w:r>
          <w:fldChar w:fldCharType="end"/>
        </w:r>
      </w:hyperlink>
    </w:p>
    <w:p w:rsidR="00015BB4" w14:paraId="5F5F7D80" w14:textId="77777777">
      <w:pPr>
        <w:pStyle w:val="TOC2"/>
        <w:tabs>
          <w:tab w:val="right" w:leader="dot" w:pos="8306"/>
        </w:tabs>
      </w:pPr>
      <w:hyperlink w:anchor="_Toc14751" w:history="1">
        <w:r>
          <w:rPr>
            <w:rFonts w:ascii="仿宋" w:eastAsia="仿宋" w:hAnsi="仿宋" w:cs="仿宋" w:hint="eastAsia"/>
          </w:rPr>
          <w:t>（一）纯净设备项目招标依据</w:t>
        </w:r>
        <w:r>
          <w:tab/>
        </w:r>
        <w:r>
          <w:fldChar w:fldCharType="begin"/>
        </w:r>
        <w:r>
          <w:instrText xml:space="preserve"> PAGEREF _Toc14751 \h </w:instrText>
        </w:r>
        <w:r>
          <w:fldChar w:fldCharType="separate"/>
        </w:r>
        <w:r>
          <w:t>34</w:t>
        </w:r>
        <w:r>
          <w:fldChar w:fldCharType="end"/>
        </w:r>
      </w:hyperlink>
    </w:p>
    <w:p w:rsidR="00015BB4" w14:paraId="6D5E90BB" w14:textId="77777777">
      <w:pPr>
        <w:pStyle w:val="TOC2"/>
        <w:tabs>
          <w:tab w:val="right" w:leader="dot" w:pos="8306"/>
        </w:tabs>
      </w:pPr>
      <w:hyperlink w:anchor="_Toc27455" w:history="1">
        <w:r>
          <w:rPr>
            <w:rFonts w:ascii="仿宋" w:eastAsia="仿宋" w:hAnsi="仿宋" w:cs="仿宋" w:hint="eastAsia"/>
          </w:rPr>
          <w:t>（二）</w:t>
        </w:r>
        <w:r>
          <w:rPr>
            <w:rFonts w:ascii="仿宋" w:eastAsia="仿宋" w:hAnsi="仿宋" w:cs="仿宋" w:hint="eastAsia"/>
          </w:rPr>
          <w:t>纯净设备项目招标范围</w:t>
        </w:r>
        <w:r>
          <w:tab/>
        </w:r>
        <w:r>
          <w:fldChar w:fldCharType="begin"/>
        </w:r>
        <w:r>
          <w:instrText xml:space="preserve"> PAGEREF _Toc27455 \h </w:instrText>
        </w:r>
        <w:r>
          <w:fldChar w:fldCharType="separate"/>
        </w:r>
        <w:r>
          <w:t>35</w:t>
        </w:r>
        <w:r>
          <w:fldChar w:fldCharType="end"/>
        </w:r>
      </w:hyperlink>
    </w:p>
    <w:p w:rsidR="00015BB4" w14:paraId="5FE35217" w14:textId="77777777">
      <w:pPr>
        <w:pStyle w:val="TOC2"/>
        <w:tabs>
          <w:tab w:val="right" w:leader="dot" w:pos="8306"/>
        </w:tabs>
      </w:pPr>
      <w:hyperlink w:anchor="_Toc10561" w:history="1">
        <w:r>
          <w:rPr>
            <w:rFonts w:ascii="仿宋" w:eastAsia="仿宋" w:hAnsi="仿宋" w:cs="仿宋" w:hint="eastAsia"/>
          </w:rPr>
          <w:t>（三）招标要求</w:t>
        </w:r>
        <w:r>
          <w:tab/>
        </w:r>
        <w:r>
          <w:fldChar w:fldCharType="begin"/>
        </w:r>
        <w:r>
          <w:instrText xml:space="preserve"> PAGEREF _Toc10561 \h </w:instrText>
        </w:r>
        <w:r>
          <w:fldChar w:fldCharType="separate"/>
        </w:r>
        <w:r>
          <w:t>35</w:t>
        </w:r>
        <w:r>
          <w:fldChar w:fldCharType="end"/>
        </w:r>
      </w:hyperlink>
    </w:p>
    <w:p w:rsidR="00015BB4" w14:paraId="2ED11572"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0360" w:history="1">
        <w:r>
          <w:rPr>
            <w:rFonts w:ascii="仿宋" w:eastAsia="仿宋" w:hAnsi="仿宋" w:cs="仿宋" w:hint="eastAsia"/>
          </w:rPr>
          <w:t>（四）招标组织方式</w:t>
        </w:r>
        <w:r>
          <w:tab/>
        </w:r>
        <w:r>
          <w:fldChar w:fldCharType="begin"/>
        </w:r>
        <w:r>
          <w:instrText xml:space="preserve"> PAGEREF _Toc20360 \h </w:instrText>
        </w:r>
        <w:r>
          <w:fldChar w:fldCharType="separate"/>
        </w:r>
        <w:r>
          <w:t>36</w:t>
        </w:r>
        <w:r>
          <w:fldChar w:fldCharType="end"/>
        </w:r>
      </w:hyperlink>
    </w:p>
    <w:p w:rsidR="00015BB4" w14:paraId="26308F22" w14:textId="77777777">
      <w:pPr>
        <w:pStyle w:val="TOC2"/>
        <w:tabs>
          <w:tab w:val="right" w:leader="dot" w:pos="8306"/>
        </w:tabs>
      </w:pPr>
      <w:hyperlink w:anchor="_Toc28929" w:history="1">
        <w:r>
          <w:rPr>
            <w:rFonts w:ascii="仿宋" w:eastAsia="仿宋" w:hAnsi="仿宋" w:cs="仿宋" w:hint="eastAsia"/>
          </w:rPr>
          <w:t>（五）招标信息发布</w:t>
        </w:r>
        <w:r>
          <w:tab/>
        </w:r>
        <w:r>
          <w:fldChar w:fldCharType="begin"/>
        </w:r>
        <w:r>
          <w:instrText xml:space="preserve"> PAGEREF _Toc28929 \h </w:instrText>
        </w:r>
        <w:r>
          <w:fldChar w:fldCharType="separate"/>
        </w:r>
        <w:r>
          <w:t>39</w:t>
        </w:r>
        <w:r>
          <w:fldChar w:fldCharType="end"/>
        </w:r>
      </w:hyperlink>
    </w:p>
    <w:p w:rsidR="00015BB4" w14:paraId="2FEFC13A" w14:textId="77777777">
      <w:pPr>
        <w:pStyle w:val="TOC1"/>
        <w:tabs>
          <w:tab w:val="right" w:leader="dot" w:pos="8306"/>
        </w:tabs>
      </w:pPr>
      <w:hyperlink w:anchor="_Toc28700" w:history="1">
        <w:r>
          <w:rPr>
            <w:rFonts w:ascii="仿宋" w:eastAsia="仿宋" w:hAnsi="仿宋" w:cs="仿宋" w:hint="eastAsia"/>
          </w:rPr>
          <w:t>九、纯净设备项目规划进度</w:t>
        </w:r>
        <w:r>
          <w:tab/>
        </w:r>
        <w:r>
          <w:fldChar w:fldCharType="begin"/>
        </w:r>
        <w:r>
          <w:instrText xml:space="preserve"> PAGEREF _Toc28700 \h </w:instrText>
        </w:r>
        <w:r>
          <w:fldChar w:fldCharType="separate"/>
        </w:r>
        <w:r>
          <w:t>40</w:t>
        </w:r>
        <w:r>
          <w:fldChar w:fldCharType="end"/>
        </w:r>
      </w:hyperlink>
    </w:p>
    <w:p w:rsidR="00015BB4" w14:paraId="1BD4988D" w14:textId="77777777">
      <w:pPr>
        <w:pStyle w:val="TOC2"/>
        <w:tabs>
          <w:tab w:val="right" w:leader="dot" w:pos="8306"/>
        </w:tabs>
      </w:pPr>
      <w:hyperlink w:anchor="_Toc9955" w:history="1">
        <w:r>
          <w:rPr>
            <w:rFonts w:ascii="仿宋" w:eastAsia="仿宋" w:hAnsi="仿宋" w:cs="仿宋" w:hint="eastAsia"/>
          </w:rPr>
          <w:t>（一）纯净设备项目进度安排</w:t>
        </w:r>
        <w:r>
          <w:tab/>
        </w:r>
        <w:r>
          <w:fldChar w:fldCharType="begin"/>
        </w:r>
        <w:r>
          <w:instrText xml:space="preserve"> PAGEREF _Toc9955 \h </w:instrText>
        </w:r>
        <w:r>
          <w:fldChar w:fldCharType="separate"/>
        </w:r>
        <w:r>
          <w:t>40</w:t>
        </w:r>
        <w:r>
          <w:fldChar w:fldCharType="end"/>
        </w:r>
      </w:hyperlink>
    </w:p>
    <w:p w:rsidR="00015BB4" w14:paraId="45ED21D4" w14:textId="77777777">
      <w:pPr>
        <w:pStyle w:val="TOC2"/>
        <w:tabs>
          <w:tab w:val="right" w:leader="dot" w:pos="8306"/>
        </w:tabs>
      </w:pPr>
      <w:hyperlink w:anchor="_Toc2615" w:history="1">
        <w:r>
          <w:rPr>
            <w:rFonts w:ascii="仿宋" w:eastAsia="仿宋" w:hAnsi="仿宋" w:cs="仿宋" w:hint="eastAsia"/>
          </w:rPr>
          <w:t>（二）纯净设备项目实施保障措施</w:t>
        </w:r>
        <w:r>
          <w:tab/>
        </w:r>
        <w:r>
          <w:fldChar w:fldCharType="begin"/>
        </w:r>
        <w:r>
          <w:instrText xml:space="preserve"> PAGEREF _Toc2615 \h </w:instrText>
        </w:r>
        <w:r>
          <w:fldChar w:fldCharType="separate"/>
        </w:r>
        <w:r>
          <w:t>40</w:t>
        </w:r>
        <w:r>
          <w:fldChar w:fldCharType="end"/>
        </w:r>
      </w:hyperlink>
    </w:p>
    <w:p w:rsidR="00015BB4" w14:paraId="35379C3B" w14:textId="77777777">
      <w:pPr>
        <w:pStyle w:val="TOC1"/>
        <w:tabs>
          <w:tab w:val="right" w:leader="dot" w:pos="8306"/>
        </w:tabs>
      </w:pPr>
      <w:hyperlink w:anchor="_Toc7540" w:history="1">
        <w:r>
          <w:rPr>
            <w:rFonts w:ascii="仿宋" w:eastAsia="仿宋" w:hAnsi="仿宋" w:cs="仿宋" w:hint="eastAsia"/>
          </w:rPr>
          <w:t>十、经济效益分析</w:t>
        </w:r>
        <w:r>
          <w:tab/>
        </w:r>
        <w:r>
          <w:fldChar w:fldCharType="begin"/>
        </w:r>
        <w:r>
          <w:instrText xml:space="preserve"> PAGEREF _Toc7540 \h </w:instrText>
        </w:r>
        <w:r>
          <w:fldChar w:fldCharType="separate"/>
        </w:r>
        <w:r>
          <w:t>41</w:t>
        </w:r>
        <w:r>
          <w:fldChar w:fldCharType="end"/>
        </w:r>
      </w:hyperlink>
    </w:p>
    <w:p w:rsidR="00015BB4" w14:paraId="31715196" w14:textId="77777777">
      <w:pPr>
        <w:pStyle w:val="TOC2"/>
        <w:tabs>
          <w:tab w:val="right" w:leader="dot" w:pos="8306"/>
        </w:tabs>
      </w:pPr>
      <w:hyperlink w:anchor="_Toc28543" w:history="1">
        <w:r>
          <w:rPr>
            <w:rFonts w:ascii="仿宋" w:eastAsia="仿宋" w:hAnsi="仿宋" w:cs="仿宋" w:hint="eastAsia"/>
          </w:rPr>
          <w:t>（一）基本假设及基础参数选取</w:t>
        </w:r>
        <w:r>
          <w:tab/>
        </w:r>
        <w:r>
          <w:fldChar w:fldCharType="begin"/>
        </w:r>
        <w:r>
          <w:instrText xml:space="preserve"> PAGEREF _Toc28543 \h </w:instrText>
        </w:r>
        <w:r>
          <w:fldChar w:fldCharType="separate"/>
        </w:r>
        <w:r>
          <w:t>41</w:t>
        </w:r>
        <w:r>
          <w:fldChar w:fldCharType="end"/>
        </w:r>
      </w:hyperlink>
    </w:p>
    <w:p w:rsidR="00015BB4" w14:paraId="6353AC46" w14:textId="77777777">
      <w:pPr>
        <w:pStyle w:val="TOC2"/>
        <w:tabs>
          <w:tab w:val="right" w:leader="dot" w:pos="8306"/>
        </w:tabs>
      </w:pPr>
      <w:hyperlink w:anchor="_Toc19400" w:history="1">
        <w:r>
          <w:rPr>
            <w:rFonts w:ascii="仿宋" w:eastAsia="仿宋" w:hAnsi="仿宋" w:cs="仿宋" w:hint="eastAsia"/>
          </w:rPr>
          <w:t>（二）经济评价财务测算</w:t>
        </w:r>
        <w:r>
          <w:tab/>
        </w:r>
        <w:r>
          <w:fldChar w:fldCharType="begin"/>
        </w:r>
        <w:r>
          <w:instrText xml:space="preserve"> PAGEREF _Toc19400 \h </w:instrText>
        </w:r>
        <w:r>
          <w:fldChar w:fldCharType="separate"/>
        </w:r>
        <w:r>
          <w:t>41</w:t>
        </w:r>
        <w:r>
          <w:fldChar w:fldCharType="end"/>
        </w:r>
      </w:hyperlink>
    </w:p>
    <w:p w:rsidR="00015BB4" w14:paraId="1C04EFE5" w14:textId="77777777">
      <w:pPr>
        <w:pStyle w:val="TOC2"/>
        <w:tabs>
          <w:tab w:val="right" w:leader="dot" w:pos="8306"/>
        </w:tabs>
      </w:pPr>
      <w:hyperlink w:anchor="_Toc7836" w:history="1">
        <w:r>
          <w:rPr>
            <w:rFonts w:ascii="仿宋" w:eastAsia="仿宋" w:hAnsi="仿宋" w:cs="仿宋" w:hint="eastAsia"/>
          </w:rPr>
          <w:t>（三）纯净设备项目盈利能力分析</w:t>
        </w:r>
        <w:r>
          <w:tab/>
        </w:r>
        <w:r>
          <w:fldChar w:fldCharType="begin"/>
        </w:r>
        <w:r>
          <w:instrText xml:space="preserve"> PAGEREF _Toc7836 \h </w:instrText>
        </w:r>
        <w:r>
          <w:fldChar w:fldCharType="separate"/>
        </w:r>
        <w:r>
          <w:t>44</w:t>
        </w:r>
        <w:r>
          <w:fldChar w:fldCharType="end"/>
        </w:r>
      </w:hyperlink>
    </w:p>
    <w:p w:rsidR="00015BB4" w14:paraId="0473DE57" w14:textId="77777777">
      <w:pPr>
        <w:pStyle w:val="TOC2"/>
        <w:tabs>
          <w:tab w:val="right" w:leader="dot" w:pos="8306"/>
        </w:tabs>
      </w:pPr>
      <w:hyperlink w:anchor="_Toc4676" w:history="1">
        <w:r>
          <w:rPr>
            <w:rFonts w:ascii="仿宋" w:eastAsia="仿宋" w:hAnsi="仿宋" w:cs="仿宋" w:hint="eastAsia"/>
          </w:rPr>
          <w:t>（四）财务生存能力分析</w:t>
        </w:r>
        <w:r>
          <w:tab/>
        </w:r>
        <w:r>
          <w:fldChar w:fldCharType="begin"/>
        </w:r>
        <w:r>
          <w:instrText xml:space="preserve"> PAGEREF _Toc4676 \h </w:instrText>
        </w:r>
        <w:r>
          <w:fldChar w:fldCharType="separate"/>
        </w:r>
        <w:r>
          <w:t>45</w:t>
        </w:r>
        <w:r>
          <w:fldChar w:fldCharType="end"/>
        </w:r>
      </w:hyperlink>
    </w:p>
    <w:p w:rsidR="00015BB4" w14:paraId="6C256148" w14:textId="77777777">
      <w:pPr>
        <w:pStyle w:val="TOC2"/>
        <w:tabs>
          <w:tab w:val="right" w:leader="dot" w:pos="8306"/>
        </w:tabs>
      </w:pPr>
      <w:hyperlink w:anchor="_Toc18771" w:history="1">
        <w:r>
          <w:rPr>
            <w:rFonts w:ascii="仿宋" w:eastAsia="仿宋" w:hAnsi="仿宋" w:cs="仿宋" w:hint="eastAsia"/>
          </w:rPr>
          <w:t>（五）偿债能力分析</w:t>
        </w:r>
        <w:r>
          <w:tab/>
        </w:r>
        <w:r>
          <w:fldChar w:fldCharType="begin"/>
        </w:r>
        <w:r>
          <w:instrText xml:space="preserve"> PAGEREF _Toc18771 \h </w:instrText>
        </w:r>
        <w:r>
          <w:fldChar w:fldCharType="separate"/>
        </w:r>
        <w:r>
          <w:t>45</w:t>
        </w:r>
        <w:r>
          <w:fldChar w:fldCharType="end"/>
        </w:r>
      </w:hyperlink>
    </w:p>
    <w:p w:rsidR="00015BB4" w14:paraId="7111F167" w14:textId="77777777">
      <w:pPr>
        <w:pStyle w:val="TOC2"/>
        <w:tabs>
          <w:tab w:val="right" w:leader="dot" w:pos="8306"/>
        </w:tabs>
      </w:pPr>
      <w:hyperlink w:anchor="_Toc10944" w:history="1">
        <w:r>
          <w:rPr>
            <w:rFonts w:ascii="仿宋" w:eastAsia="仿宋" w:hAnsi="仿宋" w:cs="仿宋" w:hint="eastAsia"/>
          </w:rPr>
          <w:t>（六）经济评价结论</w:t>
        </w:r>
        <w:r>
          <w:tab/>
        </w:r>
        <w:r>
          <w:fldChar w:fldCharType="begin"/>
        </w:r>
        <w:r>
          <w:instrText xml:space="preserve"> PAGEREF _Toc10944 \h </w:instrText>
        </w:r>
        <w:r>
          <w:fldChar w:fldCharType="separate"/>
        </w:r>
        <w:r>
          <w:t>46</w:t>
        </w:r>
        <w:r>
          <w:fldChar w:fldCharType="end"/>
        </w:r>
      </w:hyperlink>
    </w:p>
    <w:p w:rsidR="00015BB4" w14:paraId="5866EC23" w14:textId="77777777">
      <w:pPr>
        <w:pStyle w:val="TOC1"/>
        <w:tabs>
          <w:tab w:val="right" w:leader="dot" w:pos="8306"/>
        </w:tabs>
      </w:pPr>
      <w:hyperlink w:anchor="_Toc31901" w:history="1">
        <w:r>
          <w:rPr>
            <w:rFonts w:ascii="仿宋" w:eastAsia="仿宋" w:hAnsi="仿宋" w:cs="仿宋" w:hint="eastAsia"/>
          </w:rPr>
          <w:t>十一、纯净设备项目工程方案</w:t>
        </w:r>
        <w:r>
          <w:tab/>
        </w:r>
        <w:r>
          <w:fldChar w:fldCharType="begin"/>
        </w:r>
        <w:r>
          <w:instrText xml:space="preserve"> PAGEREF _Toc31901 \h </w:instrText>
        </w:r>
        <w:r>
          <w:fldChar w:fldCharType="separate"/>
        </w:r>
        <w:r>
          <w:t>47</w:t>
        </w:r>
        <w:r>
          <w:fldChar w:fldCharType="end"/>
        </w:r>
      </w:hyperlink>
    </w:p>
    <w:p w:rsidR="00015BB4" w14:paraId="7F7DCDF5" w14:textId="77777777">
      <w:pPr>
        <w:pStyle w:val="TOC2"/>
        <w:tabs>
          <w:tab w:val="right" w:leader="dot" w:pos="8306"/>
        </w:tabs>
      </w:pPr>
      <w:hyperlink w:anchor="_Toc18126" w:history="1">
        <w:r>
          <w:rPr>
            <w:rFonts w:ascii="仿宋" w:eastAsia="仿宋" w:hAnsi="仿宋" w:cs="仿宋" w:hint="eastAsia"/>
          </w:rPr>
          <w:t>（一）建筑工程设计原则</w:t>
        </w:r>
        <w:r>
          <w:tab/>
        </w:r>
        <w:r>
          <w:fldChar w:fldCharType="begin"/>
        </w:r>
        <w:r>
          <w:instrText xml:space="preserve"> PAGEREF _Toc18126 \h </w:instrText>
        </w:r>
        <w:r>
          <w:fldChar w:fldCharType="separate"/>
        </w:r>
        <w:r>
          <w:t>47</w:t>
        </w:r>
        <w:r>
          <w:fldChar w:fldCharType="end"/>
        </w:r>
      </w:hyperlink>
    </w:p>
    <w:p w:rsidR="00015BB4" w14:paraId="185328A4" w14:textId="77777777">
      <w:pPr>
        <w:pStyle w:val="TOC2"/>
        <w:tabs>
          <w:tab w:val="right" w:leader="dot" w:pos="8306"/>
        </w:tabs>
      </w:pPr>
      <w:hyperlink w:anchor="_Toc595" w:history="1">
        <w:r>
          <w:rPr>
            <w:rFonts w:ascii="仿宋" w:eastAsia="仿宋" w:hAnsi="仿宋" w:cs="仿宋" w:hint="eastAsia"/>
          </w:rPr>
          <w:t>（</w:t>
        </w:r>
        <w:r>
          <w:rPr>
            <w:rFonts w:ascii="仿宋" w:eastAsia="仿宋" w:hAnsi="仿宋" w:cs="仿宋" w:hint="eastAsia"/>
          </w:rPr>
          <w:t>二）土建工程设计年限及安全等级</w:t>
        </w:r>
        <w:r>
          <w:tab/>
        </w:r>
        <w:r>
          <w:fldChar w:fldCharType="begin"/>
        </w:r>
        <w:r>
          <w:instrText xml:space="preserve"> PAGEREF _Toc595 \h </w:instrText>
        </w:r>
        <w:r>
          <w:fldChar w:fldCharType="separate"/>
        </w:r>
        <w:r>
          <w:t>48</w:t>
        </w:r>
        <w:r>
          <w:fldChar w:fldCharType="end"/>
        </w:r>
      </w:hyperlink>
    </w:p>
    <w:p w:rsidR="00015BB4" w14:paraId="494AE023" w14:textId="77777777">
      <w:pPr>
        <w:pStyle w:val="TOC2"/>
        <w:tabs>
          <w:tab w:val="right" w:leader="dot" w:pos="8306"/>
        </w:tabs>
      </w:pPr>
      <w:hyperlink w:anchor="_Toc13609" w:history="1">
        <w:r>
          <w:rPr>
            <w:rFonts w:ascii="仿宋" w:eastAsia="仿宋" w:hAnsi="仿宋" w:cs="仿宋" w:hint="eastAsia"/>
          </w:rPr>
          <w:t>（三）建筑工程设计总体要求</w:t>
        </w:r>
        <w:r>
          <w:tab/>
        </w:r>
        <w:r>
          <w:fldChar w:fldCharType="begin"/>
        </w:r>
        <w:r>
          <w:instrText xml:space="preserve"> PAGEREF _Toc13609 \h </w:instrText>
        </w:r>
        <w:r>
          <w:fldChar w:fldCharType="separate"/>
        </w:r>
        <w:r>
          <w:t>49</w:t>
        </w:r>
        <w:r>
          <w:fldChar w:fldCharType="end"/>
        </w:r>
      </w:hyperlink>
    </w:p>
    <w:p w:rsidR="00015BB4" w14:paraId="58858045" w14:textId="77777777">
      <w:pPr>
        <w:pStyle w:val="TOC2"/>
        <w:tabs>
          <w:tab w:val="right" w:leader="dot" w:pos="8306"/>
        </w:tabs>
      </w:pPr>
      <w:hyperlink w:anchor="_Toc4457" w:history="1">
        <w:r>
          <w:rPr>
            <w:rFonts w:ascii="仿宋" w:eastAsia="仿宋" w:hAnsi="仿宋" w:cs="仿宋" w:hint="eastAsia"/>
          </w:rPr>
          <w:t>（四）土建工程建设指标</w:t>
        </w:r>
        <w:r>
          <w:tab/>
        </w:r>
        <w:r>
          <w:fldChar w:fldCharType="begin"/>
        </w:r>
        <w:r>
          <w:instrText xml:space="preserve"> PAGEREF _Toc4457 \h </w:instrText>
        </w:r>
        <w:r>
          <w:fldChar w:fldCharType="separate"/>
        </w:r>
        <w:r>
          <w:t>49</w:t>
        </w:r>
        <w:r>
          <w:fldChar w:fldCharType="end"/>
        </w:r>
      </w:hyperlink>
    </w:p>
    <w:p w:rsidR="00015BB4" w14:paraId="1496C3F1" w14:textId="77777777">
      <w:pPr>
        <w:pStyle w:val="TOC1"/>
        <w:tabs>
          <w:tab w:val="right" w:leader="dot" w:pos="8306"/>
        </w:tabs>
      </w:pPr>
      <w:hyperlink w:anchor="_Toc28562" w:history="1">
        <w:r>
          <w:rPr>
            <w:rFonts w:ascii="仿宋" w:eastAsia="仿宋" w:hAnsi="仿宋" w:cs="仿宋" w:hint="eastAsia"/>
          </w:rPr>
          <w:t>十二、建设规模</w:t>
        </w:r>
        <w:r>
          <w:tab/>
        </w:r>
        <w:r>
          <w:fldChar w:fldCharType="begin"/>
        </w:r>
        <w:r>
          <w:instrText xml:space="preserve"> PAGEREF _Toc28562 \h </w:instrText>
        </w:r>
        <w:r>
          <w:fldChar w:fldCharType="separate"/>
        </w:r>
        <w:r>
          <w:t>50</w:t>
        </w:r>
        <w:r>
          <w:fldChar w:fldCharType="end"/>
        </w:r>
      </w:hyperlink>
    </w:p>
    <w:p w:rsidR="00015BB4" w14:paraId="76E7A51A" w14:textId="77777777">
      <w:pPr>
        <w:pStyle w:val="TOC2"/>
        <w:tabs>
          <w:tab w:val="right" w:leader="dot" w:pos="8306"/>
        </w:tabs>
      </w:pPr>
      <w:hyperlink w:anchor="_Toc18636" w:history="1">
        <w:r>
          <w:rPr>
            <w:rFonts w:ascii="仿宋" w:eastAsia="仿宋" w:hAnsi="仿宋" w:cs="仿宋" w:hint="eastAsia"/>
          </w:rPr>
          <w:t>（一）产品规划</w:t>
        </w:r>
        <w:r>
          <w:tab/>
        </w:r>
        <w:r>
          <w:fldChar w:fldCharType="begin"/>
        </w:r>
        <w:r>
          <w:instrText xml:space="preserve"> PAGEREF _Toc18636 \h </w:instrText>
        </w:r>
        <w:r>
          <w:fldChar w:fldCharType="separate"/>
        </w:r>
        <w:r>
          <w:t>50</w:t>
        </w:r>
        <w:r>
          <w:fldChar w:fldCharType="end"/>
        </w:r>
      </w:hyperlink>
    </w:p>
    <w:p w:rsidR="00015BB4" w14:paraId="2FB5CB43" w14:textId="77777777">
      <w:pPr>
        <w:pStyle w:val="TOC2"/>
        <w:tabs>
          <w:tab w:val="right" w:leader="dot" w:pos="8306"/>
        </w:tabs>
      </w:pPr>
      <w:hyperlink w:anchor="_Toc15530" w:history="1">
        <w:r>
          <w:rPr>
            <w:rFonts w:ascii="仿宋" w:eastAsia="仿宋" w:hAnsi="仿宋" w:cs="仿宋" w:hint="eastAsia"/>
          </w:rPr>
          <w:t>（二）建设规模</w:t>
        </w:r>
        <w:r>
          <w:tab/>
        </w:r>
        <w:r>
          <w:fldChar w:fldCharType="begin"/>
        </w:r>
        <w:r>
          <w:instrText xml:space="preserve"> PAGEREF _Toc15530 \h </w:instrText>
        </w:r>
        <w:r>
          <w:fldChar w:fldCharType="separate"/>
        </w:r>
        <w:r>
          <w:t>50</w:t>
        </w:r>
        <w:r>
          <w:fldChar w:fldCharType="end"/>
        </w:r>
      </w:hyperlink>
    </w:p>
    <w:p w:rsidR="00015BB4" w14:paraId="6C4383B5" w14:textId="77777777">
      <w:pPr>
        <w:pStyle w:val="TOC1"/>
        <w:tabs>
          <w:tab w:val="right" w:leader="dot" w:pos="8306"/>
        </w:tabs>
      </w:pPr>
      <w:hyperlink w:anchor="_Toc4701" w:history="1">
        <w:r>
          <w:rPr>
            <w:rFonts w:ascii="仿宋" w:eastAsia="仿宋" w:hAnsi="仿宋" w:cs="仿宋" w:hint="eastAsia"/>
          </w:rPr>
          <w:t>十三、社会责任</w:t>
        </w:r>
        <w:r>
          <w:tab/>
        </w:r>
        <w:r>
          <w:fldChar w:fldCharType="begin"/>
        </w:r>
        <w:r>
          <w:instrText xml:space="preserve"> PAGEREF _Toc4701 \h </w:instrText>
        </w:r>
        <w:r>
          <w:fldChar w:fldCharType="separate"/>
        </w:r>
        <w:r>
          <w:t>51</w:t>
        </w:r>
        <w:r>
          <w:fldChar w:fldCharType="end"/>
        </w:r>
      </w:hyperlink>
    </w:p>
    <w:p w:rsidR="00015BB4" w14:paraId="7520A3B2" w14:textId="77777777">
      <w:pPr>
        <w:pStyle w:val="TOC2"/>
        <w:tabs>
          <w:tab w:val="right" w:leader="dot" w:pos="8306"/>
        </w:tabs>
      </w:pPr>
      <w:hyperlink w:anchor="_Toc11658" w:history="1">
        <w:r>
          <w:rPr>
            <w:rFonts w:ascii="仿宋" w:eastAsia="仿宋" w:hAnsi="仿宋" w:cs="仿宋" w:hint="eastAsia"/>
          </w:rPr>
          <w:t>（一）社会责任政策</w:t>
        </w:r>
        <w:r>
          <w:tab/>
        </w:r>
        <w:r>
          <w:fldChar w:fldCharType="begin"/>
        </w:r>
        <w:r>
          <w:instrText xml:space="preserve"> PAGEREF _Toc11658 \h </w:instrText>
        </w:r>
        <w:r>
          <w:fldChar w:fldCharType="separate"/>
        </w:r>
        <w:r>
          <w:t>51</w:t>
        </w:r>
        <w:r>
          <w:fldChar w:fldCharType="end"/>
        </w:r>
      </w:hyperlink>
    </w:p>
    <w:p w:rsidR="00015BB4" w14:paraId="0034E811" w14:textId="77777777">
      <w:pPr>
        <w:pStyle w:val="TOC2"/>
        <w:tabs>
          <w:tab w:val="right" w:leader="dot" w:pos="8306"/>
        </w:tabs>
      </w:pPr>
      <w:hyperlink w:anchor="_Toc13988" w:history="1">
        <w:r>
          <w:rPr>
            <w:rFonts w:ascii="仿宋" w:eastAsia="仿宋" w:hAnsi="仿宋" w:cs="仿宋" w:hint="eastAsia"/>
          </w:rPr>
          <w:t>（二）可持续性计划</w:t>
        </w:r>
        <w:r>
          <w:tab/>
        </w:r>
        <w:r>
          <w:fldChar w:fldCharType="begin"/>
        </w:r>
        <w:r>
          <w:instrText xml:space="preserve"> PAGEREF _Toc13988 \h </w:instrText>
        </w:r>
        <w:r>
          <w:fldChar w:fldCharType="separate"/>
        </w:r>
        <w:r>
          <w:t>52</w:t>
        </w:r>
        <w:r>
          <w:fldChar w:fldCharType="end"/>
        </w:r>
      </w:hyperlink>
    </w:p>
    <w:p w:rsidR="00015BB4" w14:paraId="08B78628" w14:textId="77777777">
      <w:pPr>
        <w:pStyle w:val="TOC2"/>
        <w:tabs>
          <w:tab w:val="right" w:leader="dot" w:pos="8306"/>
        </w:tabs>
      </w:pPr>
      <w:hyperlink w:anchor="_Toc15653" w:history="1">
        <w:r>
          <w:rPr>
            <w:rFonts w:ascii="仿宋" w:eastAsia="仿宋" w:hAnsi="仿宋" w:cs="仿宋" w:hint="eastAsia"/>
          </w:rPr>
          <w:t>（三）社区参与</w:t>
        </w:r>
        <w:r>
          <w:tab/>
        </w:r>
        <w:r>
          <w:fldChar w:fldCharType="begin"/>
        </w:r>
        <w:r>
          <w:instrText xml:space="preserve"> PAGEREF _Toc15653 \h </w:instrText>
        </w:r>
        <w:r>
          <w:fldChar w:fldCharType="separate"/>
        </w:r>
        <w:r>
          <w:t>54</w:t>
        </w:r>
        <w:r>
          <w:fldChar w:fldCharType="end"/>
        </w:r>
      </w:hyperlink>
    </w:p>
    <w:p w:rsidR="00015BB4" w14:paraId="03A265EF" w14:textId="77777777">
      <w:pPr>
        <w:pStyle w:val="TOC1"/>
        <w:tabs>
          <w:tab w:val="right" w:leader="dot" w:pos="8306"/>
        </w:tabs>
      </w:pPr>
      <w:hyperlink w:anchor="_Toc28457" w:history="1">
        <w:r>
          <w:rPr>
            <w:rFonts w:ascii="仿宋" w:eastAsia="仿宋" w:hAnsi="仿宋" w:cs="仿宋" w:hint="eastAsia"/>
          </w:rPr>
          <w:t>十四、纯净设备项目建设单位</w:t>
        </w:r>
        <w:r>
          <w:tab/>
        </w:r>
        <w:r>
          <w:fldChar w:fldCharType="begin"/>
        </w:r>
        <w:r>
          <w:instrText xml:space="preserve"> PAGEREF _Toc28457 \h </w:instrText>
        </w:r>
        <w:r>
          <w:fldChar w:fldCharType="separate"/>
        </w:r>
        <w:r>
          <w:t>56</w:t>
        </w:r>
        <w:r>
          <w:fldChar w:fldCharType="end"/>
        </w:r>
      </w:hyperlink>
    </w:p>
    <w:p w:rsidR="00015BB4" w14:paraId="082D2290" w14:textId="77777777">
      <w:pPr>
        <w:pStyle w:val="TOC2"/>
        <w:tabs>
          <w:tab w:val="right" w:leader="dot" w:pos="8306"/>
        </w:tabs>
      </w:pPr>
      <w:hyperlink w:anchor="_Toc18363" w:history="1">
        <w:r>
          <w:rPr>
            <w:rFonts w:ascii="仿宋" w:eastAsia="仿宋" w:hAnsi="仿宋" w:cs="仿宋" w:hint="eastAsia"/>
          </w:rPr>
          <w:t>（一）纯净设备项目承办单位基本情况</w:t>
        </w:r>
        <w:r>
          <w:tab/>
        </w:r>
        <w:r>
          <w:fldChar w:fldCharType="begin"/>
        </w:r>
        <w:r>
          <w:instrText xml:space="preserve"> PAGEREF _Toc18363 \h </w:instrText>
        </w:r>
        <w:r>
          <w:fldChar w:fldCharType="separate"/>
        </w:r>
        <w:r>
          <w:t>56</w:t>
        </w:r>
        <w:r>
          <w:fldChar w:fldCharType="end"/>
        </w:r>
      </w:hyperlink>
    </w:p>
    <w:p w:rsidR="00015BB4" w14:paraId="4693A0FE" w14:textId="77777777">
      <w:pPr>
        <w:pStyle w:val="TOC2"/>
        <w:tabs>
          <w:tab w:val="right" w:leader="dot" w:pos="8306"/>
        </w:tabs>
      </w:pPr>
      <w:hyperlink w:anchor="_Toc29851" w:history="1">
        <w:r>
          <w:rPr>
            <w:rFonts w:ascii="仿宋" w:eastAsia="仿宋" w:hAnsi="仿宋" w:cs="仿宋" w:hint="eastAsia"/>
          </w:rPr>
          <w:t>（二）公司经济效益分析</w:t>
        </w:r>
        <w:r>
          <w:tab/>
        </w:r>
        <w:r>
          <w:fldChar w:fldCharType="begin"/>
        </w:r>
        <w:r>
          <w:instrText xml:space="preserve"> PAGEREF _Toc29851 \h </w:instrText>
        </w:r>
        <w:r>
          <w:fldChar w:fldCharType="separate"/>
        </w:r>
        <w:r>
          <w:t>57</w:t>
        </w:r>
        <w:r>
          <w:fldChar w:fldCharType="end"/>
        </w:r>
      </w:hyperlink>
    </w:p>
    <w:p w:rsidR="00015BB4" w14:paraId="2894096E"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015BB4" w14:paraId="2BE74C71" w14:textId="77777777">
      <w:pPr>
        <w:pStyle w:val="Heading1"/>
        <w:jc w:val="center"/>
        <w:rPr>
          <w:rFonts w:ascii="仿宋" w:eastAsia="仿宋" w:hAnsi="仿宋" w:cs="仿宋"/>
        </w:rPr>
      </w:pPr>
      <w:bookmarkStart w:id="0" w:name="_Toc9142"/>
      <w:r>
        <w:rPr>
          <w:rFonts w:ascii="仿宋" w:eastAsia="仿宋" w:hAnsi="仿宋" w:cs="仿宋" w:hint="eastAsia"/>
        </w:rPr>
        <w:t>序言</w:t>
      </w:r>
      <w:bookmarkEnd w:id="0"/>
    </w:p>
    <w:p w:rsidR="00015BB4" w14:paraId="636C529B"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015BB4" w14:paraId="4DA9F00E" w14:textId="77777777">
      <w:pPr>
        <w:pStyle w:val="Heading1"/>
        <w:ind w:firstLine="560" w:firstLineChars="200"/>
        <w:rPr>
          <w:rFonts w:ascii="仿宋" w:eastAsia="仿宋" w:hAnsi="仿宋" w:cs="仿宋"/>
          <w:sz w:val="28"/>
        </w:rPr>
      </w:pPr>
      <w:bookmarkStart w:id="1" w:name="_Toc32592"/>
      <w:r>
        <w:rPr>
          <w:rFonts w:ascii="仿宋" w:eastAsia="仿宋" w:hAnsi="仿宋" w:cs="仿宋" w:hint="eastAsia"/>
          <w:sz w:val="28"/>
        </w:rPr>
        <w:t>一、原材料及成品管理</w:t>
      </w:r>
      <w:bookmarkEnd w:id="1"/>
    </w:p>
    <w:p w:rsidR="00015BB4" w14:paraId="0B6B2A92" w14:textId="77777777">
      <w:pPr>
        <w:pStyle w:val="Heading2"/>
        <w:rPr>
          <w:rFonts w:ascii="仿宋" w:eastAsia="仿宋" w:hAnsi="仿宋" w:cs="仿宋"/>
        </w:rPr>
      </w:pPr>
      <w:bookmarkStart w:id="2" w:name="_Toc30644"/>
      <w:r>
        <w:rPr>
          <w:rFonts w:ascii="仿宋" w:eastAsia="仿宋" w:hAnsi="仿宋" w:cs="仿宋" w:hint="eastAsia"/>
        </w:rPr>
        <w:t>（一）纯净设备项目建设期原辅材料供应情况</w:t>
      </w:r>
      <w:bookmarkEnd w:id="2"/>
    </w:p>
    <w:p w:rsidR="00015BB4" w14:paraId="294CE294" w14:textId="77777777">
      <w:pPr>
        <w:ind w:firstLine="560" w:firstLineChars="200"/>
        <w:rPr>
          <w:rFonts w:ascii="仿宋" w:eastAsia="仿宋" w:hAnsi="仿宋" w:cs="仿宋"/>
          <w:sz w:val="28"/>
        </w:rPr>
      </w:pPr>
      <w:r>
        <w:rPr>
          <w:rFonts w:ascii="仿宋" w:eastAsia="仿宋" w:hAnsi="仿宋" w:cs="仿宋" w:hint="eastAsia"/>
          <w:sz w:val="28"/>
        </w:rPr>
        <w:t>本期纯净设备项目在施工阶段所需的原辅材料主要包括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纯净设备项目建设的需求。此外，我们还将与当地的供货厂家和商户进行密切合作，以确保材料的及时供应和质量可控。市场上存在多家可供选择的供货商，这为纯净设备项目提供了充分的材料采购选择，也有助于维护竞争性的价格水平。纯净设备项目管理团队将密切监测原辅材料市场的变化，以确保纯净设备项目的施工进度不受材料供应方面的干扰。这一合理的供应链策略将有助于纯净设备项目的高效推进和成本控制。</w:t>
      </w:r>
    </w:p>
    <w:p w:rsidR="00015BB4" w14:paraId="059D22CF" w14:textId="77777777">
      <w:pPr>
        <w:pStyle w:val="Heading2"/>
        <w:ind w:firstLine="560" w:firstLineChars="200"/>
        <w:rPr>
          <w:rFonts w:ascii="仿宋" w:eastAsia="仿宋" w:hAnsi="仿宋" w:cs="仿宋"/>
          <w:sz w:val="28"/>
        </w:rPr>
      </w:pPr>
      <w:bookmarkStart w:id="3" w:name="_Toc16227"/>
      <w:r>
        <w:rPr>
          <w:rFonts w:ascii="仿宋" w:eastAsia="仿宋" w:hAnsi="仿宋" w:cs="仿宋" w:hint="eastAsia"/>
          <w:sz w:val="28"/>
        </w:rPr>
        <w:t>（二）纯净设备项目运营</w:t>
      </w:r>
      <w:r>
        <w:rPr>
          <w:rFonts w:ascii="仿宋" w:eastAsia="仿宋" w:hAnsi="仿宋" w:cs="仿宋" w:hint="eastAsia"/>
          <w:sz w:val="28"/>
        </w:rPr>
        <w:t>期原辅材料供应及质量管理</w:t>
      </w:r>
      <w:bookmarkEnd w:id="3"/>
    </w:p>
    <w:p w:rsidR="00015BB4" w14:paraId="784D06E8"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015BB4" w14:paraId="3E0EFCD3" w14:textId="51C1C002">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015BB4" w14:paraId="6005FEF2" w14:textId="5EC9163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纯净设备项目所需的混凝土和水泥等主要建筑材料将从当地可信赖的供应商采购。这些供应商具有稳定的生产能力，以满足纯净设备项目的日常需求。</w:t>
      </w:r>
    </w:p>
    <w:p w:rsidR="00015BB4" w14:paraId="61127104" w14:textId="560B0AE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金属材料如钢铁、铝等，将从多个合格的供应商处采购，以确保供应的多样性和可靠性。这有助于降低纯净设备项目在原材料方面的风险。</w:t>
      </w:r>
    </w:p>
    <w:p w:rsidR="00015BB4" w14:paraId="1B867DE6" w14:textId="4D1D424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纯净设备项目将使用一系列辅助材料，如绝缘材料、密封材料等。这些将从专业的供应商处获得，并严格按照产品规格和质量标准进行选择。</w:t>
      </w:r>
    </w:p>
    <w:p w:rsidR="00015BB4" w14:paraId="1198930F" w14:textId="76836159">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015BB4" w14:paraId="254E6A43" w14:textId="4432A36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纯净设备项目管理团队将建立有效的库存管理系统，以确保原材料和辅助材料的充足供应。库存将按照先进先出（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015BB4" w14:paraId="4C4F4E93" w14:textId="6149F86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所有原材料和辅助材料的质量将在供应商交付前进行检查。只有符合纯净设备项目规格和质量标准的材料才能接受。在生产过程中，将定期对原材料和成品进行质量检测，以确保产品符</w:t>
      </w:r>
      <w:r>
        <w:rPr>
          <w:rFonts w:ascii="仿宋" w:eastAsia="仿宋" w:hAnsi="仿宋" w:cs="仿宋" w:hint="eastAsia"/>
          <w:sz w:val="28"/>
        </w:rPr>
        <w:t>合相关标准。</w:t>
      </w:r>
    </w:p>
    <w:p w:rsidR="00015BB4" w14:paraId="19864D20" w14:textId="47D36D7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纯净设备项目将建立多样的供应链，与不同供应商建立合作伙伴关系，以降低风险。在供应商之间建立合理的竞争关系，以确保价格合理竞争。</w:t>
      </w:r>
    </w:p>
    <w:p w:rsidR="00015BB4" w14:paraId="5049716E" w14:textId="5554CD6E">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跟踪与改进：</w:t>
      </w:r>
    </w:p>
    <w:p w:rsidR="00015BB4" w14:textId="5554CD6E">
      <w:pPr>
        <w:ind w:firstLine="560" w:firstLineChars="200"/>
        <w:rPr>
          <w:rFonts w:ascii="仿宋" w:eastAsia="仿宋" w:hAnsi="仿宋" w:cs="仿宋"/>
          <w:sz w:val="28"/>
        </w:rPr>
      </w:pPr>
      <w:r>
        <w:rPr>
          <w:rFonts w:ascii="仿宋" w:eastAsia="仿宋" w:hAnsi="仿宋" w:cs="仿宋" w:hint="eastAsia"/>
          <w:sz w:val="28"/>
        </w:rPr>
        <w:t>纯净设备项目管理团队将持续跟踪原材料和辅助材料的质量和供应情况。如果出现任何质量问题或供应中断，将采取迅速的纠正措施，并与供应商共同解决问题。</w:t>
      </w:r>
    </w:p>
    <w:p w:rsidR="00015BB4" w14:paraId="2C917AA1" w14:textId="5FCC443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纯净设备项目鼓励可持续采购实践，如回收材料的使用和减少浪费。这有助于降低纯净设备项目的环境足迹，并提高可持续性。</w:t>
      </w:r>
    </w:p>
    <w:p w:rsidR="00015BB4" w14:paraId="641A3B04" w14:textId="77777777">
      <w:pPr>
        <w:ind w:firstLine="560" w:firstLineChars="200"/>
        <w:rPr>
          <w:rFonts w:ascii="仿宋" w:eastAsia="仿宋" w:hAnsi="仿宋" w:cs="仿宋"/>
          <w:sz w:val="28"/>
        </w:rPr>
      </w:pPr>
    </w:p>
    <w:p w:rsidR="00015BB4" w14:paraId="5D57020F" w14:textId="77777777">
      <w:pPr>
        <w:pStyle w:val="Heading1"/>
        <w:ind w:firstLine="560" w:firstLineChars="200"/>
        <w:rPr>
          <w:rFonts w:ascii="仿宋" w:eastAsia="仿宋" w:hAnsi="仿宋" w:cs="仿宋"/>
          <w:sz w:val="28"/>
        </w:rPr>
      </w:pPr>
      <w:bookmarkStart w:id="4" w:name="_Toc7798"/>
      <w:r>
        <w:rPr>
          <w:rFonts w:ascii="仿宋" w:eastAsia="仿宋" w:hAnsi="仿宋" w:cs="仿宋" w:hint="eastAsia"/>
          <w:sz w:val="28"/>
        </w:rPr>
        <w:t>二、纯净设备项目选址方案</w:t>
      </w:r>
      <w:bookmarkEnd w:id="4"/>
    </w:p>
    <w:p w:rsidR="00015BB4" w14:paraId="6DF6F215" w14:textId="77777777">
      <w:pPr>
        <w:pStyle w:val="Heading2"/>
        <w:rPr>
          <w:rFonts w:ascii="仿宋" w:eastAsia="仿宋" w:hAnsi="仿宋" w:cs="仿宋"/>
        </w:rPr>
      </w:pPr>
      <w:bookmarkStart w:id="5" w:name="_Toc17610"/>
      <w:r>
        <w:rPr>
          <w:rFonts w:ascii="仿宋" w:eastAsia="仿宋" w:hAnsi="仿宋" w:cs="仿宋" w:hint="eastAsia"/>
        </w:rPr>
        <w:t>（一）纯净设备项目选址</w:t>
      </w:r>
      <w:r>
        <w:rPr>
          <w:rFonts w:ascii="仿宋" w:eastAsia="仿宋" w:hAnsi="仿宋" w:cs="仿宋" w:hint="eastAsia"/>
        </w:rPr>
        <w:t>原则</w:t>
      </w:r>
      <w:bookmarkEnd w:id="5"/>
    </w:p>
    <w:p w:rsidR="00015BB4" w14:paraId="35B1FA67" w14:textId="77777777">
      <w:pPr>
        <w:ind w:firstLine="560" w:firstLineChars="200"/>
        <w:rPr>
          <w:rFonts w:ascii="仿宋" w:eastAsia="仿宋" w:hAnsi="仿宋" w:cs="仿宋"/>
          <w:sz w:val="28"/>
        </w:rPr>
      </w:pPr>
      <w:r>
        <w:rPr>
          <w:rFonts w:ascii="仿宋" w:eastAsia="仿宋" w:hAnsi="仿宋" w:cs="仿宋" w:hint="eastAsia"/>
          <w:sz w:val="28"/>
        </w:rPr>
        <w:t>纯净设备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纯净设备项目的建设与运营过程中不仅实现了经济效益的提升，还顾及社会效益和环境效益，以实现这三者的统一。最终选址将以土地利用最优化为目标，以确保纯净设备项目的可行性和可持续性。</w:t>
      </w:r>
    </w:p>
    <w:p w:rsidR="00015BB4" w14:paraId="07E0151E" w14:textId="77777777">
      <w:pPr>
        <w:pStyle w:val="Heading2"/>
        <w:ind w:firstLine="560" w:firstLineChars="200"/>
        <w:rPr>
          <w:rFonts w:ascii="仿宋" w:eastAsia="仿宋" w:hAnsi="仿宋" w:cs="仿宋"/>
          <w:sz w:val="28"/>
        </w:rPr>
      </w:pPr>
      <w:bookmarkStart w:id="6" w:name="_Toc5459"/>
      <w:r>
        <w:rPr>
          <w:rFonts w:ascii="仿宋" w:eastAsia="仿宋" w:hAnsi="仿宋" w:cs="仿宋" w:hint="eastAsia"/>
          <w:sz w:val="28"/>
        </w:rPr>
        <w:t>（二）建设区基本情况</w:t>
      </w:r>
      <w:bookmarkEnd w:id="6"/>
    </w:p>
    <w:p w:rsidR="00015BB4" w14:paraId="3A96CF41"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w:t>
      </w:r>
      <w:r>
        <w:rPr>
          <w:rFonts w:ascii="仿宋" w:eastAsia="仿宋" w:hAnsi="仿宋" w:cs="仿宋" w:hint="eastAsia"/>
          <w:sz w:val="28"/>
        </w:rPr>
        <w:t>其气候属于（气候类型），具备（特定的气候特征）。</w:t>
      </w:r>
    </w:p>
    <w:p w:rsidR="00015BB4" w14:paraId="4699C2A9"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015BB4"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015BB4" w14:paraId="13CDA344"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015BB4" w14:paraId="52FD2152"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w:t>
      </w:r>
      <w:r>
        <w:rPr>
          <w:rFonts w:ascii="仿宋" w:eastAsia="仿宋" w:hAnsi="仿宋" w:cs="仿宋" w:hint="eastAsia"/>
          <w:sz w:val="28"/>
        </w:rPr>
        <w:t>的生产和运营环境。</w:t>
      </w:r>
    </w:p>
    <w:p w:rsidR="00015BB4" w14:paraId="53F43AC7"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015BB4" w14:paraId="5B7FC506"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建设区还承载了多个重要的产业园区或工业集聚区，如（列举已存在的重要产业园区）。这些区域已经孵化了众多知名企业，为新投资纯净设备项目提供了合作和资源整合的机会。</w:t>
      </w:r>
    </w:p>
    <w:p w:rsidR="00015BB4" w14:paraId="4FB66420"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015BB4" w14:paraId="232BFD83" w14:textId="77777777">
      <w:pPr>
        <w:pStyle w:val="Heading2"/>
        <w:ind w:firstLine="560" w:firstLineChars="200"/>
        <w:rPr>
          <w:rFonts w:ascii="仿宋" w:eastAsia="仿宋" w:hAnsi="仿宋" w:cs="仿宋"/>
          <w:sz w:val="28"/>
        </w:rPr>
      </w:pPr>
      <w:bookmarkStart w:id="7" w:name="_Toc28309"/>
      <w:r>
        <w:rPr>
          <w:rFonts w:ascii="仿宋" w:eastAsia="仿宋" w:hAnsi="仿宋" w:cs="仿宋" w:hint="eastAsia"/>
          <w:sz w:val="28"/>
        </w:rPr>
        <w:t>（三）产业发展方向</w:t>
      </w:r>
      <w:bookmarkEnd w:id="7"/>
    </w:p>
    <w:p w:rsidR="00015BB4" w14:paraId="69A954EB"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015BB4" w14:paraId="202B9C68" w14:textId="3A619D3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015BB4" w14:paraId="441BFDE0" w14:textId="4DD9196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015BB4" w14:paraId="00E747C8" w14:textId="1CB056C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w:t>
      </w:r>
      <w:r>
        <w:rPr>
          <w:rFonts w:ascii="仿宋" w:eastAsia="仿宋" w:hAnsi="仿宋" w:cs="仿宋" w:hint="eastAsia"/>
          <w:sz w:val="28"/>
        </w:rPr>
        <w:t>新型企业和初创企业，推动数字化产业的增长。</w:t>
      </w:r>
    </w:p>
    <w:p w:rsidR="00015BB4" w14:paraId="43B9691F" w14:textId="33FD689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015BB4" w14:paraId="3B029D36" w14:textId="1BA1EBA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015BB4" w14:paraId="6E55E27A" w14:textId="2DD94E9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015BB4" w14:paraId="6FDE558F" w14:textId="04A9AFA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w:t>
      </w:r>
      <w:r>
        <w:rPr>
          <w:rFonts w:ascii="仿宋" w:eastAsia="仿宋" w:hAnsi="仿宋" w:cs="仿宋" w:hint="eastAsia"/>
          <w:sz w:val="28"/>
        </w:rPr>
        <w:t>能源、废弃物处理和循环经济。支持企业采用绿色生产和可持续经营实践。</w:t>
      </w:r>
    </w:p>
    <w:p w:rsidR="00015BB4" w14:paraId="3F8536E0" w14:textId="7CC58D75">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015BB4" w14:paraId="749706D0" w14:textId="41D0CD3F">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人才培养和创新：加强教育和研究机构，培养高素质人才，支持科研和创新纯净设备项目。鼓励企业与学术界合作，推动科技创新。</w:t>
      </w:r>
    </w:p>
    <w:p w:rsidR="00015BB4" w14:paraId="60ED58CA" w14:textId="025EBA97">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015BB4" w14:paraId="0C7427B6"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w:t>
      </w:r>
      <w:r>
        <w:rPr>
          <w:rFonts w:ascii="仿宋" w:eastAsia="仿宋" w:hAnsi="仿宋" w:cs="仿宋" w:hint="eastAsia"/>
          <w:sz w:val="28"/>
        </w:rPr>
        <w:t>持这些领域的发展，该建设区将能够实现产业多元化，提高经济韧性，创造更多的就业机会，吸引更多的投资，并实现可持续发展的目标。</w:t>
      </w:r>
    </w:p>
    <w:p w:rsidR="00015BB4" w14:paraId="5F241AED" w14:textId="77777777">
      <w:pPr>
        <w:pStyle w:val="Heading2"/>
        <w:ind w:firstLine="560" w:firstLineChars="200"/>
        <w:rPr>
          <w:rFonts w:ascii="仿宋" w:eastAsia="仿宋" w:hAnsi="仿宋" w:cs="仿宋"/>
          <w:sz w:val="28"/>
        </w:rPr>
      </w:pPr>
      <w:bookmarkStart w:id="8" w:name="_Toc491"/>
      <w:r>
        <w:rPr>
          <w:rFonts w:ascii="仿宋" w:eastAsia="仿宋" w:hAnsi="仿宋" w:cs="仿宋" w:hint="eastAsia"/>
          <w:sz w:val="28"/>
        </w:rPr>
        <w:t>（四）纯净设备项目选址综合评价</w:t>
      </w:r>
      <w:bookmarkEnd w:id="8"/>
    </w:p>
    <w:p w:rsidR="00015BB4" w14:paraId="0729DD94" w14:textId="77777777">
      <w:pPr>
        <w:ind w:firstLine="560" w:firstLineChars="200"/>
        <w:rPr>
          <w:rFonts w:ascii="仿宋" w:eastAsia="仿宋" w:hAnsi="仿宋" w:cs="仿宋"/>
          <w:sz w:val="28"/>
        </w:rPr>
      </w:pPr>
      <w:r>
        <w:rPr>
          <w:rFonts w:ascii="仿宋" w:eastAsia="仿宋" w:hAnsi="仿宋" w:cs="仿宋" w:hint="eastAsia"/>
          <w:sz w:val="28"/>
        </w:rPr>
        <w:t>纯净设备项目选址的考虑因素应包括城乡建设总体规划以及占地使用规划的要求，确保纯净设备项目的布局与当地的城市和农村发展规划相一致。此外，选址应考虑便捷的陆路交通，以便材料运输和工作人员的出行，同时，施工场址应具备方便的条件，以支持纯净设备项目的高效实施。此外，选址也需要与大气污染防治政策、水资源保护政策以及自然生态资源保护政策相一致，以确保纯净设备项目的环</w:t>
      </w:r>
      <w:r>
        <w:rPr>
          <w:rFonts w:ascii="仿宋" w:eastAsia="仿宋" w:hAnsi="仿宋" w:cs="仿宋" w:hint="eastAsia"/>
          <w:sz w:val="28"/>
        </w:rPr>
        <w:t>保性和可持续性。这些综合因素的考虑将有助于选择最合适的纯净设备项目选址，以支持纯净设备项目的顺利进行。</w:t>
      </w:r>
    </w:p>
    <w:p w:rsidR="00015BB4" w14:paraId="6C262452" w14:textId="77777777">
      <w:pPr>
        <w:pStyle w:val="Heading1"/>
        <w:ind w:firstLine="560" w:firstLineChars="200"/>
        <w:rPr>
          <w:rFonts w:ascii="仿宋" w:eastAsia="仿宋" w:hAnsi="仿宋" w:cs="仿宋"/>
          <w:sz w:val="28"/>
        </w:rPr>
      </w:pPr>
      <w:bookmarkStart w:id="9" w:name="_Toc11142"/>
      <w:r>
        <w:rPr>
          <w:rFonts w:ascii="仿宋" w:eastAsia="仿宋" w:hAnsi="仿宋" w:cs="仿宋" w:hint="eastAsia"/>
          <w:sz w:val="28"/>
        </w:rPr>
        <w:t>三、行业前景及市场预测</w:t>
      </w:r>
      <w:bookmarkEnd w:id="9"/>
    </w:p>
    <w:p w:rsidR="00015BB4" w14:paraId="0E4C486A" w14:textId="77777777">
      <w:pPr>
        <w:pStyle w:val="Heading2"/>
        <w:rPr>
          <w:rFonts w:ascii="仿宋" w:eastAsia="仿宋" w:hAnsi="仿宋" w:cs="仿宋"/>
        </w:rPr>
      </w:pPr>
      <w:bookmarkStart w:id="10" w:name="_Toc270"/>
      <w:r>
        <w:rPr>
          <w:rFonts w:ascii="仿宋" w:eastAsia="仿宋" w:hAnsi="仿宋" w:cs="仿宋" w:hint="eastAsia"/>
        </w:rPr>
        <w:t>（一）行业基本情况</w:t>
      </w:r>
      <w:bookmarkEnd w:id="10"/>
    </w:p>
    <w:p w:rsidR="00015BB4" w14:paraId="1F82D045" w14:textId="0728D806">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w:t>
      </w:r>
    </w:p>
    <w:p w:rsidR="00015BB4" w14:textId="0728D806">
      <w:pPr>
        <w:ind w:firstLine="560" w:firstLineChars="200"/>
        <w:rPr>
          <w:rFonts w:ascii="仿宋" w:eastAsia="仿宋" w:hAnsi="仿宋" w:cs="仿宋"/>
          <w:sz w:val="28"/>
        </w:rPr>
      </w:pPr>
      <w:r>
        <w:rPr>
          <w:rFonts w:ascii="仿宋" w:eastAsia="仿宋" w:hAnsi="仿宋" w:cs="仿宋" w:hint="eastAsia"/>
          <w:sz w:val="28"/>
        </w:rPr>
        <w:t>行业定义：纯净设备行业是一个关键的产业领域，专注于生产、分离和供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015BB4" w14:paraId="787C9EA9" w14:textId="44F4154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市场规模：纯净设备行业的市场规模庞大。全球范围内，该行业的市场价值数以百亿美元计。在国内市场，该行业也呈现出强劲增长势头。</w:t>
      </w:r>
    </w:p>
    <w:p w:rsidR="00015BB4" w14:paraId="5FDFB10E" w14:textId="62E03C7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行业分类：纯净设备行业通常可以分为以下几个子领域，包括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015BB4" w14:paraId="23984313" w14:textId="4F7D68D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015BB4" w14:paraId="2351F357" w14:textId="192AF8D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015BB4" w14:paraId="19F1165E" w14:textId="2099EF1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015BB4" w14:paraId="50F3CBBF" w14:textId="4C75C65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竞争格局：全球纯净设备行业竞争激烈</w:t>
      </w:r>
      <w:r>
        <w:rPr>
          <w:rFonts w:ascii="仿宋" w:eastAsia="仿宋" w:hAnsi="仿宋" w:cs="仿宋" w:hint="eastAsia"/>
          <w:sz w:val="28"/>
        </w:rPr>
        <w:t>，存在一些大型国际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015BB4" w14:paraId="33DC2FAF" w14:textId="5D466C3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政策和法规：环保法规、安全标准和质量管理要求对纯净设备行业产生重大影响。政府制定的法规和政策对行业的合规性和可持续性产生关键作用。</w:t>
      </w:r>
    </w:p>
    <w:p w:rsidR="00015BB4" w14:paraId="211E297D" w14:textId="71B262CD">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9.</w:t>
      </w:r>
      <w:r>
        <w:rPr>
          <w:rFonts w:ascii="仿宋" w:eastAsia="仿宋" w:hAnsi="仿宋" w:cs="仿宋" w:hint="eastAsia"/>
          <w:sz w:val="28"/>
        </w:rPr>
        <w:t>国际市场：国际市场对纯净设备行业至关重要，特别是出口市场。国际市场的稳定性和竞争格局影响着行业内企业的国际化战略。</w:t>
      </w:r>
    </w:p>
    <w:p w:rsidR="00015BB4" w14:paraId="1D2A5CE1" w14:textId="63855718">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发展前景：随着新兴产业的快速发展和技术不断进步，纯净设备行业有望继续保持增长。国内外市场都将提供丰富的机会，但同时也伴随着激烈</w:t>
      </w:r>
      <w:r>
        <w:rPr>
          <w:rFonts w:ascii="仿宋" w:eastAsia="仿宋" w:hAnsi="仿宋" w:cs="仿宋" w:hint="eastAsia"/>
          <w:sz w:val="28"/>
        </w:rPr>
        <w:t>的竞争和各种挑战。因此，企业需要不断创新和适应市场变化，以确保行业的可持续发展。</w:t>
      </w:r>
    </w:p>
    <w:p w:rsidR="00015BB4" w14:paraId="7D39ED9D" w14:textId="77777777">
      <w:pPr>
        <w:pStyle w:val="Heading2"/>
        <w:ind w:firstLine="560" w:firstLineChars="200"/>
        <w:rPr>
          <w:rFonts w:ascii="仿宋" w:eastAsia="仿宋" w:hAnsi="仿宋" w:cs="仿宋"/>
          <w:sz w:val="28"/>
        </w:rPr>
      </w:pPr>
      <w:bookmarkStart w:id="11" w:name="_Toc20961"/>
      <w:r>
        <w:rPr>
          <w:rFonts w:ascii="仿宋" w:eastAsia="仿宋" w:hAnsi="仿宋" w:cs="仿宋" w:hint="eastAsia"/>
          <w:sz w:val="28"/>
        </w:rPr>
        <w:t>（二）市场分析</w:t>
      </w:r>
      <w:bookmarkEnd w:id="11"/>
    </w:p>
    <w:p w:rsidR="00015BB4" w14:paraId="325DA3FC"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015BB4" w14:paraId="4D68CF71" w14:textId="77777777">
      <w:pPr>
        <w:ind w:firstLine="560" w:firstLineChars="200"/>
        <w:rPr>
          <w:rFonts w:ascii="仿宋" w:eastAsia="仿宋" w:hAnsi="仿宋" w:cs="仿宋"/>
          <w:sz w:val="28"/>
        </w:rPr>
      </w:pPr>
      <w:r>
        <w:rPr>
          <w:rFonts w:ascii="仿宋" w:eastAsia="仿宋" w:hAnsi="仿宋" w:cs="仿宋" w:hint="eastAsia"/>
          <w:sz w:val="28"/>
        </w:rPr>
        <w:t>纯净设备行业是一个多元化的领域，包括多种不同产品和服务的提供。</w:t>
      </w:r>
    </w:p>
    <w:p w:rsidR="00015BB4" w14:paraId="48EAF42C"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015BB4" w14:paraId="78A618D1"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015BB4" w14:paraId="17130C27" w14:textId="77777777">
      <w:pPr>
        <w:ind w:firstLine="560" w:firstLineChars="200"/>
        <w:rPr>
          <w:rFonts w:ascii="仿宋" w:eastAsia="仿宋" w:hAnsi="仿宋" w:cs="仿宋"/>
          <w:sz w:val="28"/>
        </w:rPr>
      </w:pPr>
      <w:r>
        <w:rPr>
          <w:rFonts w:ascii="仿宋" w:eastAsia="仿宋" w:hAnsi="仿宋" w:cs="仿宋" w:hint="eastAsia"/>
          <w:sz w:val="28"/>
        </w:rPr>
        <w:t>纯净设备行业的市场规模巨大，全球市值数以百亿美元计。</w:t>
      </w:r>
    </w:p>
    <w:p w:rsidR="00015BB4" w14:paraId="50C60251" w14:textId="77777777">
      <w:pPr>
        <w:ind w:firstLine="560" w:firstLineChars="200"/>
        <w:rPr>
          <w:rFonts w:ascii="仿宋" w:eastAsia="仿宋" w:hAnsi="仿宋" w:cs="仿宋"/>
          <w:sz w:val="28"/>
        </w:rPr>
      </w:pPr>
      <w:r>
        <w:rPr>
          <w:rFonts w:ascii="仿宋" w:eastAsia="仿宋" w:hAnsi="仿宋" w:cs="仿宋" w:hint="eastAsia"/>
          <w:sz w:val="28"/>
        </w:rPr>
        <w:t>在国内市场，纯净设备行业也呈现强劲增长趋势，为国内经济做出了重要贡献。</w:t>
      </w:r>
    </w:p>
    <w:p w:rsidR="00015BB4" w14:paraId="5753C892"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015BB4" w14:paraId="44427F80" w14:textId="77777777">
      <w:pPr>
        <w:ind w:firstLine="560" w:firstLineChars="200"/>
        <w:rPr>
          <w:rFonts w:ascii="仿宋" w:eastAsia="仿宋" w:hAnsi="仿宋" w:cs="仿宋"/>
          <w:sz w:val="28"/>
        </w:rPr>
      </w:pPr>
      <w:r>
        <w:rPr>
          <w:rFonts w:ascii="仿宋" w:eastAsia="仿宋" w:hAnsi="仿宋" w:cs="仿宋" w:hint="eastAsia"/>
          <w:sz w:val="28"/>
        </w:rPr>
        <w:t>纯净设备行业可分为多个子领域，每个领域提供不同的产品和服务。</w:t>
      </w:r>
    </w:p>
    <w:p w:rsidR="00015BB4" w14:paraId="46223202"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015BB4" w14:paraId="28E54EC5"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015BB4" w14:paraId="000B9F75" w14:textId="77777777">
      <w:pPr>
        <w:ind w:firstLine="560" w:firstLineChars="200"/>
        <w:rPr>
          <w:rFonts w:ascii="仿宋" w:eastAsia="仿宋" w:hAnsi="仿宋" w:cs="仿宋"/>
          <w:sz w:val="28"/>
        </w:rPr>
      </w:pPr>
      <w:r>
        <w:rPr>
          <w:rFonts w:ascii="仿宋" w:eastAsia="仿宋" w:hAnsi="仿宋" w:cs="仿宋" w:hint="eastAsia"/>
          <w:sz w:val="28"/>
        </w:rPr>
        <w:t>纯净设备行业的全球供应商包括国际公司和本土企业。</w:t>
      </w:r>
    </w:p>
    <w:p w:rsidR="00015BB4" w14:paraId="58F0EE58"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015BB4"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015BB4" w14:paraId="2DF49192"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015BB4" w14:paraId="1A8148DC" w14:textId="77777777">
      <w:pPr>
        <w:ind w:firstLine="560" w:firstLineChars="200"/>
        <w:rPr>
          <w:rFonts w:ascii="仿宋" w:eastAsia="仿宋" w:hAnsi="仿宋" w:cs="仿宋"/>
          <w:sz w:val="28"/>
        </w:rPr>
      </w:pPr>
      <w:r>
        <w:rPr>
          <w:rFonts w:ascii="仿宋" w:eastAsia="仿宋" w:hAnsi="仿宋" w:cs="仿宋" w:hint="eastAsia"/>
          <w:sz w:val="28"/>
        </w:rPr>
        <w:t>纯净设备行业的产品和服务广泛应用于下游行业，包括制造业、医疗保健、食品和饮料、交通、能源等多个领域。</w:t>
      </w:r>
    </w:p>
    <w:p w:rsidR="00015BB4" w14:paraId="6CD4E9F3"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015BB4" w14:paraId="3F1FFACD"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015BB4" w14:paraId="48E55720" w14:textId="77777777">
      <w:pPr>
        <w:ind w:firstLine="560" w:firstLineChars="200"/>
        <w:rPr>
          <w:rFonts w:ascii="仿宋" w:eastAsia="仿宋" w:hAnsi="仿宋" w:cs="仿宋"/>
          <w:sz w:val="28"/>
        </w:rPr>
      </w:pPr>
      <w:r>
        <w:rPr>
          <w:rFonts w:ascii="仿宋" w:eastAsia="仿宋" w:hAnsi="仿宋" w:cs="仿宋" w:hint="eastAsia"/>
          <w:sz w:val="28"/>
        </w:rPr>
        <w:t>纯净设备行业具有全球性影响，因为它为多个国家和地区的经济和产业提</w:t>
      </w:r>
      <w:r>
        <w:rPr>
          <w:rFonts w:ascii="仿宋" w:eastAsia="仿宋" w:hAnsi="仿宋" w:cs="仿宋" w:hint="eastAsia"/>
          <w:sz w:val="28"/>
        </w:rPr>
        <w:t>供了关键支持。</w:t>
      </w:r>
    </w:p>
    <w:p w:rsidR="00015BB4" w14:paraId="214C397F"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015BB4" w14:paraId="044692EF" w14:textId="77777777">
      <w:pPr>
        <w:ind w:firstLine="560" w:firstLineChars="200"/>
        <w:rPr>
          <w:rFonts w:ascii="仿宋" w:eastAsia="仿宋" w:hAnsi="仿宋" w:cs="仿宋"/>
          <w:sz w:val="28"/>
        </w:rPr>
      </w:pPr>
    </w:p>
    <w:p w:rsidR="00015BB4" w14:paraId="227F8D7A" w14:textId="77777777">
      <w:pPr>
        <w:pStyle w:val="Heading1"/>
        <w:ind w:firstLine="560" w:firstLineChars="200"/>
        <w:rPr>
          <w:rFonts w:ascii="仿宋" w:eastAsia="仿宋" w:hAnsi="仿宋" w:cs="仿宋"/>
          <w:sz w:val="28"/>
        </w:rPr>
      </w:pPr>
      <w:bookmarkStart w:id="12" w:name="_Toc20954"/>
      <w:r>
        <w:rPr>
          <w:rFonts w:ascii="仿宋" w:eastAsia="仿宋" w:hAnsi="仿宋" w:cs="仿宋" w:hint="eastAsia"/>
          <w:sz w:val="28"/>
        </w:rPr>
        <w:t>四、纯净设备项目概论</w:t>
      </w:r>
      <w:bookmarkEnd w:id="12"/>
    </w:p>
    <w:p w:rsidR="00015BB4" w14:paraId="12635312" w14:textId="77777777">
      <w:pPr>
        <w:pStyle w:val="Heading2"/>
        <w:rPr>
          <w:rFonts w:ascii="仿宋" w:eastAsia="仿宋" w:hAnsi="仿宋" w:cs="仿宋"/>
        </w:rPr>
      </w:pPr>
      <w:bookmarkStart w:id="13" w:name="_Toc1672"/>
      <w:r>
        <w:rPr>
          <w:rFonts w:ascii="仿宋" w:eastAsia="仿宋" w:hAnsi="仿宋" w:cs="仿宋" w:hint="eastAsia"/>
        </w:rPr>
        <w:t>（一）纯净设备项目名称</w:t>
      </w:r>
      <w:bookmarkEnd w:id="13"/>
    </w:p>
    <w:p w:rsidR="00015BB4" w14:paraId="0776938A"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纯净设备项目</w:t>
      </w:r>
    </w:p>
    <w:p w:rsidR="00015BB4" w14:paraId="6B06B8DF" w14:textId="77777777">
      <w:pPr>
        <w:pStyle w:val="Heading2"/>
        <w:ind w:firstLine="560" w:firstLineChars="200"/>
        <w:rPr>
          <w:rFonts w:ascii="仿宋" w:eastAsia="仿宋" w:hAnsi="仿宋" w:cs="仿宋"/>
          <w:sz w:val="28"/>
        </w:rPr>
      </w:pPr>
      <w:bookmarkStart w:id="14" w:name="_Toc26336"/>
      <w:r>
        <w:rPr>
          <w:rFonts w:ascii="仿宋" w:eastAsia="仿宋" w:hAnsi="仿宋" w:cs="仿宋" w:hint="eastAsia"/>
          <w:sz w:val="28"/>
        </w:rPr>
        <w:t>（二）纯净设备项目投资人</w:t>
      </w:r>
      <w:bookmarkEnd w:id="14"/>
    </w:p>
    <w:p w:rsidR="00015BB4" w14:paraId="7BEF3580" w14:textId="0D6B210B">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015BB4" w14:paraId="22E45E52" w14:textId="77777777">
      <w:pPr>
        <w:pStyle w:val="Heading2"/>
        <w:ind w:firstLine="560" w:firstLineChars="200"/>
        <w:rPr>
          <w:rFonts w:ascii="仿宋" w:eastAsia="仿宋" w:hAnsi="仿宋" w:cs="仿宋"/>
          <w:sz w:val="28"/>
        </w:rPr>
      </w:pPr>
      <w:bookmarkStart w:id="15" w:name="_Toc13852"/>
      <w:r>
        <w:rPr>
          <w:rFonts w:ascii="仿宋" w:eastAsia="仿宋" w:hAnsi="仿宋" w:cs="仿宋" w:hint="eastAsia"/>
          <w:sz w:val="28"/>
        </w:rPr>
        <w:t>（三）建设地点</w:t>
      </w:r>
      <w:bookmarkEnd w:id="15"/>
    </w:p>
    <w:p w:rsidR="00015BB4" w14:paraId="2E033C24" w14:textId="61DF56FF">
      <w:pPr>
        <w:ind w:firstLine="560" w:firstLineChars="200"/>
        <w:rPr>
          <w:rFonts w:ascii="仿宋" w:eastAsia="仿宋" w:hAnsi="仿宋" w:cs="仿宋"/>
          <w:sz w:val="28"/>
        </w:rPr>
      </w:pPr>
      <w:r>
        <w:rPr>
          <w:rFonts w:ascii="仿宋" w:eastAsia="仿宋" w:hAnsi="仿宋" w:cs="仿宋" w:hint="eastAsia"/>
          <w:sz w:val="28"/>
        </w:rPr>
        <w:t>我们的纯净设备项目选址位于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，这个地点被精心挑选，有着多重战略优势，以确保纯净设备项目的成功和可持续发展。</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https://d.book118.com/368017037013006050</w:t>
        </w:r>
      </w:hyperlink>
    </w:p>
    <w:p w:rsidR="00015BB4">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BB4" w14:paraId="6C31E9A2" w14:textId="77777777">
    <w:pPr>
      <w:pStyle w:val="Header"/>
      <w:jc w:val="center"/>
      <w:rPr>
        <w:rFonts w:ascii="仿宋" w:eastAsia="仿宋" w:hAnsi="仿宋" w:cs="仿宋"/>
      </w:rPr>
    </w:pPr>
    <w:r>
      <w:rPr>
        <w:rFonts w:ascii="仿宋" w:eastAsia="仿宋" w:hAnsi="仿宋" w:cs="仿宋" w:hint="eastAsia"/>
      </w:rPr>
      <w:t>纯净设备相关行业投资规划报告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BB4" w14:textId="77777777">
    <w:pPr>
      <w:pStyle w:val="Header"/>
      <w:jc w:val="center"/>
      <w:rPr>
        <w:rFonts w:ascii="仿宋" w:eastAsia="仿宋" w:hAnsi="仿宋" w:cs="仿宋"/>
      </w:rPr>
    </w:pPr>
    <w:r>
      <w:rPr>
        <w:rFonts w:ascii="仿宋" w:eastAsia="仿宋" w:hAnsi="仿宋" w:cs="仿宋" w:hint="eastAsia"/>
      </w:rPr>
      <w:t>纯净设备相关行业投资规划报告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BB4" w14:textId="77777777">
    <w:pPr>
      <w:pStyle w:val="Header"/>
      <w:jc w:val="center"/>
      <w:rPr>
        <w:rFonts w:ascii="仿宋" w:eastAsia="仿宋" w:hAnsi="仿宋" w:cs="仿宋"/>
      </w:rPr>
    </w:pPr>
    <w:r>
      <w:rPr>
        <w:rFonts w:ascii="仿宋" w:eastAsia="仿宋" w:hAnsi="仿宋" w:cs="仿宋" w:hint="eastAsia"/>
      </w:rPr>
      <w:t>纯净设备相关行业投资规划报告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BB4" w14:textId="77777777">
    <w:pPr>
      <w:pStyle w:val="Header"/>
      <w:jc w:val="center"/>
      <w:rPr>
        <w:rFonts w:ascii="仿宋" w:eastAsia="仿宋" w:hAnsi="仿宋" w:cs="仿宋"/>
      </w:rPr>
    </w:pPr>
    <w:r>
      <w:rPr>
        <w:rFonts w:ascii="仿宋" w:eastAsia="仿宋" w:hAnsi="仿宋" w:cs="仿宋" w:hint="eastAsia"/>
      </w:rPr>
      <w:t>纯净设备相关行业投资规划报告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BB4" w14:textId="77777777">
    <w:pPr>
      <w:pStyle w:val="Header"/>
      <w:jc w:val="center"/>
      <w:rPr>
        <w:rFonts w:ascii="仿宋" w:eastAsia="仿宋" w:hAnsi="仿宋" w:cs="仿宋"/>
      </w:rPr>
    </w:pPr>
    <w:r>
      <w:rPr>
        <w:rFonts w:ascii="仿宋" w:eastAsia="仿宋" w:hAnsi="仿宋" w:cs="仿宋" w:hint="eastAsia"/>
      </w:rPr>
      <w:t>纯净设备相关行业投资规划报告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BB4" w14:textId="77777777">
    <w:pPr>
      <w:pStyle w:val="Header"/>
      <w:jc w:val="center"/>
      <w:rPr>
        <w:rFonts w:ascii="仿宋" w:eastAsia="仿宋" w:hAnsi="仿宋" w:cs="仿宋"/>
      </w:rPr>
    </w:pPr>
    <w:r>
      <w:rPr>
        <w:rFonts w:ascii="仿宋" w:eastAsia="仿宋" w:hAnsi="仿宋" w:cs="仿宋" w:hint="eastAsia"/>
      </w:rPr>
      <w:t>纯净设备相关行业投资规划报告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BB4" w14:textId="77777777">
    <w:pPr>
      <w:pStyle w:val="Header"/>
      <w:jc w:val="center"/>
      <w:rPr>
        <w:rFonts w:ascii="仿宋" w:eastAsia="仿宋" w:hAnsi="仿宋" w:cs="仿宋"/>
      </w:rPr>
    </w:pPr>
    <w:r>
      <w:rPr>
        <w:rFonts w:ascii="仿宋" w:eastAsia="仿宋" w:hAnsi="仿宋" w:cs="仿宋" w:hint="eastAsia"/>
      </w:rPr>
      <w:t>纯净设备相关行业投资规划报告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BB4" w14:textId="77777777">
    <w:pPr>
      <w:pStyle w:val="Header"/>
      <w:jc w:val="center"/>
      <w:rPr>
        <w:rFonts w:ascii="仿宋" w:eastAsia="仿宋" w:hAnsi="仿宋" w:cs="仿宋"/>
      </w:rPr>
    </w:pPr>
    <w:r>
      <w:rPr>
        <w:rFonts w:ascii="仿宋" w:eastAsia="仿宋" w:hAnsi="仿宋" w:cs="仿宋" w:hint="eastAsia"/>
      </w:rPr>
      <w:t>纯净设备相关行业投资规划报告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BB4" w14:textId="77777777">
    <w:pPr>
      <w:pStyle w:val="Header"/>
      <w:jc w:val="center"/>
      <w:rPr>
        <w:rFonts w:ascii="仿宋" w:eastAsia="仿宋" w:hAnsi="仿宋" w:cs="仿宋"/>
      </w:rPr>
    </w:pPr>
    <w:r>
      <w:rPr>
        <w:rFonts w:ascii="仿宋" w:eastAsia="仿宋" w:hAnsi="仿宋" w:cs="仿宋" w:hint="eastAsia"/>
      </w:rPr>
      <w:t>纯净设备相关行业投资规划报告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BB4" w14:textId="77777777">
    <w:pPr>
      <w:pStyle w:val="Header"/>
      <w:jc w:val="center"/>
      <w:rPr>
        <w:rFonts w:ascii="仿宋" w:eastAsia="仿宋" w:hAnsi="仿宋" w:cs="仿宋"/>
      </w:rPr>
    </w:pPr>
    <w:r>
      <w:rPr>
        <w:rFonts w:ascii="仿宋" w:eastAsia="仿宋" w:hAnsi="仿宋" w:cs="仿宋" w:hint="eastAsia"/>
      </w:rPr>
      <w:t>纯净设备相关行业投资规划报告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BB4" w14:textId="77777777">
    <w:pPr>
      <w:pStyle w:val="Header"/>
      <w:jc w:val="center"/>
      <w:rPr>
        <w:rFonts w:ascii="仿宋" w:eastAsia="仿宋" w:hAnsi="仿宋" w:cs="仿宋"/>
      </w:rPr>
    </w:pPr>
    <w:r>
      <w:rPr>
        <w:rFonts w:ascii="仿宋" w:eastAsia="仿宋" w:hAnsi="仿宋" w:cs="仿宋" w:hint="eastAsia"/>
      </w:rPr>
      <w:t>纯净设备相关行业投资规划报告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BB4" w14:textId="77777777">
    <w:pPr>
      <w:pStyle w:val="Header"/>
      <w:jc w:val="center"/>
      <w:rPr>
        <w:rFonts w:ascii="仿宋" w:eastAsia="仿宋" w:hAnsi="仿宋" w:cs="仿宋"/>
      </w:rPr>
    </w:pPr>
    <w:r>
      <w:rPr>
        <w:rFonts w:ascii="仿宋" w:eastAsia="仿宋" w:hAnsi="仿宋" w:cs="仿宋" w:hint="eastAsia"/>
      </w:rPr>
      <w:t>纯净设备相关行业投资规划报告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8B76F8B"/>
    <w:rsid w:val="00015BB4"/>
    <w:rsid w:val="00D4335B"/>
    <w:rsid w:val="28B76F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C083B7F"/>
  <w15:docId w15:val="{C77731F4-0C37-4893-B667-CE7A53AD6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6801703701300605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4516</Words>
  <Characters>25745</Characters>
  <Application>Microsoft Office Word</Application>
  <DocSecurity>0</DocSecurity>
  <Lines>214</Lines>
  <Paragraphs>60</Paragraphs>
  <ScaleCrop>false</ScaleCrop>
  <Company/>
  <LinksUpToDate>false</LinksUpToDate>
  <CharactersWithSpaces>30201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2023-11-20T18:43:00Z</dcterms:created>
  <dcterms:modified xsi:type="dcterms:W3CDTF">2023-12-22T10:11:00Z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CF717C50C2D34A2B88BFFDF557C2DFC5_11</vt:lpwstr>
  </property>
  <property fmtid="{D5CDD505-2E9C-101B-9397-08002B2CF9AE}" pid="3" name="KSOProductBuildVer">
    <vt:lpwstr>2052-12.1.0.15712</vt:lpwstr>
  </property>
</Properties>
</file>