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涡轮风扇发动机项目规划设计纲要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40" w:history="1">
        <w:r>
          <w:rPr>
            <w:rFonts w:ascii="仿宋" w:eastAsia="仿宋" w:hAnsi="仿宋" w:cs="仿宋" w:hint="eastAsia"/>
            <w:lang w:eastAsia="zh-CN"/>
          </w:rPr>
          <w:t>概论</w:t>
        </w:r>
        <w:r>
          <w:tab/>
        </w:r>
        <w:r>
          <w:fldChar w:fldCharType="begin"/>
        </w:r>
        <w:r>
          <w:instrText xml:space="preserve"> PAGEREF _Toc17040 \h </w:instrText>
        </w:r>
        <w:r>
          <w:fldChar w:fldCharType="separate"/>
        </w:r>
        <w:r>
          <w:t>3</w:t>
        </w:r>
        <w:r>
          <w:fldChar w:fldCharType="end"/>
        </w:r>
      </w:hyperlink>
    </w:p>
    <w:p>
      <w:pPr>
        <w:pStyle w:val="TOC1"/>
        <w:tabs>
          <w:tab w:val="right" w:leader="dot" w:pos="8306"/>
        </w:tabs>
      </w:pPr>
      <w:hyperlink w:anchor="_Toc4633" w:history="1">
        <w:r>
          <w:rPr>
            <w:rFonts w:ascii="仿宋" w:eastAsia="仿宋" w:hAnsi="仿宋" w:cs="仿宋" w:hint="eastAsia"/>
            <w:lang w:eastAsia="zh-CN"/>
          </w:rPr>
          <w:t>一、涡轮风扇发动机项目建设背景及必要性分析</w:t>
        </w:r>
        <w:r>
          <w:tab/>
        </w:r>
        <w:r>
          <w:fldChar w:fldCharType="begin"/>
        </w:r>
        <w:r>
          <w:instrText xml:space="preserve"> PAGEREF _Toc4633 \h </w:instrText>
        </w:r>
        <w:r>
          <w:fldChar w:fldCharType="separate"/>
        </w:r>
        <w:r>
          <w:t>3</w:t>
        </w:r>
        <w:r>
          <w:fldChar w:fldCharType="end"/>
        </w:r>
      </w:hyperlink>
    </w:p>
    <w:p>
      <w:pPr>
        <w:pStyle w:val="TOC2"/>
        <w:tabs>
          <w:tab w:val="right" w:leader="dot" w:pos="8306"/>
        </w:tabs>
      </w:pPr>
      <w:hyperlink w:anchor="_Toc17446" w:history="1">
        <w:r>
          <w:rPr>
            <w:rFonts w:ascii="仿宋" w:eastAsia="仿宋" w:hAnsi="仿宋" w:cs="仿宋" w:hint="eastAsia"/>
            <w:lang w:eastAsia="zh-CN"/>
          </w:rPr>
          <w:t>(一)、涡轮风扇发动机项目背景分析</w:t>
        </w:r>
        <w:r>
          <w:tab/>
        </w:r>
        <w:r>
          <w:fldChar w:fldCharType="begin"/>
        </w:r>
        <w:r>
          <w:instrText xml:space="preserve"> PAGEREF _Toc17446 \h </w:instrText>
        </w:r>
        <w:r>
          <w:fldChar w:fldCharType="separate"/>
        </w:r>
        <w:r>
          <w:t>3</w:t>
        </w:r>
        <w:r>
          <w:fldChar w:fldCharType="end"/>
        </w:r>
      </w:hyperlink>
    </w:p>
    <w:p>
      <w:pPr>
        <w:pStyle w:val="TOC2"/>
        <w:tabs>
          <w:tab w:val="right" w:leader="dot" w:pos="8306"/>
        </w:tabs>
      </w:pPr>
      <w:hyperlink w:anchor="_Toc4919" w:history="1">
        <w:r>
          <w:rPr>
            <w:rFonts w:ascii="仿宋" w:eastAsia="仿宋" w:hAnsi="仿宋" w:cs="仿宋" w:hint="eastAsia"/>
            <w:lang w:eastAsia="zh-CN"/>
          </w:rPr>
          <w:t>(二)、涡轮风扇发动机项目建设必要性分析</w:t>
        </w:r>
        <w:r>
          <w:tab/>
        </w:r>
        <w:r>
          <w:fldChar w:fldCharType="begin"/>
        </w:r>
        <w:r>
          <w:instrText xml:space="preserve"> PAGEREF _Toc4919 \h </w:instrText>
        </w:r>
        <w:r>
          <w:fldChar w:fldCharType="separate"/>
        </w:r>
        <w:r>
          <w:t>5</w:t>
        </w:r>
        <w:r>
          <w:fldChar w:fldCharType="end"/>
        </w:r>
      </w:hyperlink>
    </w:p>
    <w:p>
      <w:pPr>
        <w:pStyle w:val="TOC1"/>
        <w:tabs>
          <w:tab w:val="right" w:leader="dot" w:pos="8306"/>
        </w:tabs>
      </w:pPr>
      <w:hyperlink w:anchor="_Toc24779" w:history="1">
        <w:r>
          <w:rPr>
            <w:rFonts w:ascii="仿宋" w:eastAsia="仿宋" w:hAnsi="仿宋" w:cs="仿宋" w:hint="eastAsia"/>
            <w:lang w:eastAsia="zh-CN"/>
          </w:rPr>
          <w:t>二、产品规划分析</w:t>
        </w:r>
        <w:r>
          <w:tab/>
        </w:r>
        <w:r>
          <w:fldChar w:fldCharType="begin"/>
        </w:r>
        <w:r>
          <w:instrText xml:space="preserve"> PAGEREF _Toc24779 \h </w:instrText>
        </w:r>
        <w:r>
          <w:fldChar w:fldCharType="separate"/>
        </w:r>
        <w:r>
          <w:t>6</w:t>
        </w:r>
        <w:r>
          <w:fldChar w:fldCharType="end"/>
        </w:r>
      </w:hyperlink>
    </w:p>
    <w:p>
      <w:pPr>
        <w:pStyle w:val="TOC2"/>
        <w:tabs>
          <w:tab w:val="right" w:leader="dot" w:pos="8306"/>
        </w:tabs>
      </w:pPr>
      <w:hyperlink w:anchor="_Toc18533" w:history="1">
        <w:r>
          <w:rPr>
            <w:rFonts w:ascii="仿宋" w:eastAsia="仿宋" w:hAnsi="仿宋" w:cs="仿宋" w:hint="eastAsia"/>
            <w:lang w:eastAsia="zh-CN"/>
          </w:rPr>
          <w:t>(一)、产品规划</w:t>
        </w:r>
        <w:r>
          <w:tab/>
        </w:r>
        <w:r>
          <w:fldChar w:fldCharType="begin"/>
        </w:r>
        <w:r>
          <w:instrText xml:space="preserve"> PAGEREF _Toc18533 \h </w:instrText>
        </w:r>
        <w:r>
          <w:fldChar w:fldCharType="separate"/>
        </w:r>
        <w:r>
          <w:t>6</w:t>
        </w:r>
        <w:r>
          <w:fldChar w:fldCharType="end"/>
        </w:r>
      </w:hyperlink>
    </w:p>
    <w:p>
      <w:pPr>
        <w:pStyle w:val="TOC2"/>
        <w:tabs>
          <w:tab w:val="right" w:leader="dot" w:pos="8306"/>
        </w:tabs>
      </w:pPr>
      <w:hyperlink w:anchor="_Toc24195" w:history="1">
        <w:r>
          <w:rPr>
            <w:rFonts w:ascii="仿宋" w:eastAsia="仿宋" w:hAnsi="仿宋" w:cs="仿宋" w:hint="eastAsia"/>
            <w:lang w:eastAsia="zh-CN"/>
          </w:rPr>
          <w:t>(二)、建设规模</w:t>
        </w:r>
        <w:r>
          <w:tab/>
        </w:r>
        <w:r>
          <w:fldChar w:fldCharType="begin"/>
        </w:r>
        <w:r>
          <w:instrText xml:space="preserve"> PAGEREF _Toc24195 \h </w:instrText>
        </w:r>
        <w:r>
          <w:fldChar w:fldCharType="separate"/>
        </w:r>
        <w:r>
          <w:t>7</w:t>
        </w:r>
        <w:r>
          <w:fldChar w:fldCharType="end"/>
        </w:r>
      </w:hyperlink>
    </w:p>
    <w:p>
      <w:pPr>
        <w:pStyle w:val="TOC1"/>
        <w:tabs>
          <w:tab w:val="right" w:leader="dot" w:pos="8306"/>
        </w:tabs>
      </w:pPr>
      <w:hyperlink w:anchor="_Toc15253" w:history="1">
        <w:r>
          <w:rPr>
            <w:rFonts w:ascii="仿宋" w:eastAsia="仿宋" w:hAnsi="仿宋" w:cs="仿宋" w:hint="eastAsia"/>
            <w:lang w:eastAsia="zh-CN"/>
          </w:rPr>
          <w:t>三、涡轮风扇发动机项目文档管理</w:t>
        </w:r>
        <w:r>
          <w:tab/>
        </w:r>
        <w:r>
          <w:fldChar w:fldCharType="begin"/>
        </w:r>
        <w:r>
          <w:instrText xml:space="preserve"> PAGEREF _Toc15253 \h </w:instrText>
        </w:r>
        <w:r>
          <w:fldChar w:fldCharType="separate"/>
        </w:r>
        <w:r>
          <w:t>8</w:t>
        </w:r>
        <w:r>
          <w:fldChar w:fldCharType="end"/>
        </w:r>
      </w:hyperlink>
    </w:p>
    <w:p>
      <w:pPr>
        <w:pStyle w:val="TOC2"/>
        <w:tabs>
          <w:tab w:val="right" w:leader="dot" w:pos="8306"/>
        </w:tabs>
      </w:pPr>
      <w:hyperlink w:anchor="_Toc29579" w:history="1">
        <w:r>
          <w:rPr>
            <w:rFonts w:ascii="仿宋" w:eastAsia="仿宋" w:hAnsi="仿宋" w:cs="仿宋" w:hint="eastAsia"/>
            <w:lang w:eastAsia="zh-CN"/>
          </w:rPr>
          <w:t>(一)、文档编制与审查</w:t>
        </w:r>
        <w:r>
          <w:tab/>
        </w:r>
        <w:r>
          <w:fldChar w:fldCharType="begin"/>
        </w:r>
        <w:r>
          <w:instrText xml:space="preserve"> PAGEREF _Toc29579 \h </w:instrText>
        </w:r>
        <w:r>
          <w:fldChar w:fldCharType="separate"/>
        </w:r>
        <w:r>
          <w:t>8</w:t>
        </w:r>
        <w:r>
          <w:fldChar w:fldCharType="end"/>
        </w:r>
      </w:hyperlink>
    </w:p>
    <w:p>
      <w:pPr>
        <w:pStyle w:val="TOC2"/>
        <w:tabs>
          <w:tab w:val="right" w:leader="dot" w:pos="8306"/>
        </w:tabs>
      </w:pPr>
      <w:hyperlink w:anchor="_Toc5595" w:history="1">
        <w:r>
          <w:rPr>
            <w:rFonts w:ascii="仿宋" w:eastAsia="仿宋" w:hAnsi="仿宋" w:cs="仿宋" w:hint="eastAsia"/>
            <w:lang w:eastAsia="zh-CN"/>
          </w:rPr>
          <w:t>(二)、文档发布与分发</w:t>
        </w:r>
        <w:r>
          <w:tab/>
        </w:r>
        <w:r>
          <w:fldChar w:fldCharType="begin"/>
        </w:r>
        <w:r>
          <w:instrText xml:space="preserve"> PAGEREF _Toc5595 \h </w:instrText>
        </w:r>
        <w:r>
          <w:fldChar w:fldCharType="separate"/>
        </w:r>
        <w:r>
          <w:t>9</w:t>
        </w:r>
        <w:r>
          <w:fldChar w:fldCharType="end"/>
        </w:r>
      </w:hyperlink>
    </w:p>
    <w:p>
      <w:pPr>
        <w:pStyle w:val="TOC2"/>
        <w:tabs>
          <w:tab w:val="right" w:leader="dot" w:pos="8306"/>
        </w:tabs>
      </w:pPr>
      <w:hyperlink w:anchor="_Toc26948" w:history="1">
        <w:r>
          <w:rPr>
            <w:rFonts w:ascii="仿宋" w:eastAsia="仿宋" w:hAnsi="仿宋" w:cs="仿宋" w:hint="eastAsia"/>
            <w:lang w:eastAsia="zh-CN"/>
          </w:rPr>
          <w:t>(三)、文档存档与归档</w:t>
        </w:r>
        <w:r>
          <w:tab/>
        </w:r>
        <w:r>
          <w:fldChar w:fldCharType="begin"/>
        </w:r>
        <w:r>
          <w:instrText xml:space="preserve"> PAGEREF _Toc26948 \h </w:instrText>
        </w:r>
        <w:r>
          <w:fldChar w:fldCharType="separate"/>
        </w:r>
        <w:r>
          <w:t>10</w:t>
        </w:r>
        <w:r>
          <w:fldChar w:fldCharType="end"/>
        </w:r>
      </w:hyperlink>
    </w:p>
    <w:p>
      <w:pPr>
        <w:pStyle w:val="TOC1"/>
        <w:tabs>
          <w:tab w:val="right" w:leader="dot" w:pos="8306"/>
        </w:tabs>
      </w:pPr>
      <w:hyperlink w:anchor="_Toc13607" w:history="1">
        <w:r>
          <w:rPr>
            <w:rFonts w:ascii="仿宋" w:eastAsia="仿宋" w:hAnsi="仿宋" w:cs="仿宋" w:hint="eastAsia"/>
            <w:lang w:eastAsia="zh-CN"/>
          </w:rPr>
          <w:t>四、涡轮风扇发动机项目绩效评估</w:t>
        </w:r>
        <w:r>
          <w:tab/>
        </w:r>
        <w:r>
          <w:fldChar w:fldCharType="begin"/>
        </w:r>
        <w:r>
          <w:instrText xml:space="preserve"> PAGEREF _Toc13607 \h </w:instrText>
        </w:r>
        <w:r>
          <w:fldChar w:fldCharType="separate"/>
        </w:r>
        <w:r>
          <w:t>11</w:t>
        </w:r>
        <w:r>
          <w:fldChar w:fldCharType="end"/>
        </w:r>
      </w:hyperlink>
    </w:p>
    <w:p>
      <w:pPr>
        <w:pStyle w:val="TOC2"/>
        <w:tabs>
          <w:tab w:val="right" w:leader="dot" w:pos="8306"/>
        </w:tabs>
      </w:pPr>
      <w:hyperlink w:anchor="_Toc24470" w:history="1">
        <w:r>
          <w:rPr>
            <w:rFonts w:ascii="仿宋" w:eastAsia="仿宋" w:hAnsi="仿宋" w:cs="仿宋" w:hint="eastAsia"/>
            <w:lang w:eastAsia="zh-CN"/>
          </w:rPr>
          <w:t>(一)、绩效评估指标</w:t>
        </w:r>
        <w:r>
          <w:tab/>
        </w:r>
        <w:r>
          <w:fldChar w:fldCharType="begin"/>
        </w:r>
        <w:r>
          <w:instrText xml:space="preserve"> PAGEREF _Toc24470 \h </w:instrText>
        </w:r>
        <w:r>
          <w:fldChar w:fldCharType="separate"/>
        </w:r>
        <w:r>
          <w:t>11</w:t>
        </w:r>
        <w:r>
          <w:fldChar w:fldCharType="end"/>
        </w:r>
      </w:hyperlink>
    </w:p>
    <w:p>
      <w:pPr>
        <w:pStyle w:val="TOC2"/>
        <w:tabs>
          <w:tab w:val="right" w:leader="dot" w:pos="8306"/>
        </w:tabs>
      </w:pPr>
      <w:hyperlink w:anchor="_Toc21681" w:history="1">
        <w:r>
          <w:rPr>
            <w:rFonts w:ascii="仿宋" w:eastAsia="仿宋" w:hAnsi="仿宋" w:cs="仿宋" w:hint="eastAsia"/>
            <w:lang w:eastAsia="zh-CN"/>
          </w:rPr>
          <w:t>(二)、绩效评估方法</w:t>
        </w:r>
        <w:r>
          <w:tab/>
        </w:r>
        <w:r>
          <w:fldChar w:fldCharType="begin"/>
        </w:r>
        <w:r>
          <w:instrText xml:space="preserve"> PAGEREF _Toc21681 \h </w:instrText>
        </w:r>
        <w:r>
          <w:fldChar w:fldCharType="separate"/>
        </w:r>
        <w:r>
          <w:t>13</w:t>
        </w:r>
        <w:r>
          <w:fldChar w:fldCharType="end"/>
        </w:r>
      </w:hyperlink>
    </w:p>
    <w:p>
      <w:pPr>
        <w:pStyle w:val="TOC2"/>
        <w:tabs>
          <w:tab w:val="right" w:leader="dot" w:pos="8306"/>
        </w:tabs>
      </w:pPr>
      <w:hyperlink w:anchor="_Toc31768" w:history="1">
        <w:r>
          <w:rPr>
            <w:rFonts w:ascii="仿宋" w:eastAsia="仿宋" w:hAnsi="仿宋" w:cs="仿宋" w:hint="eastAsia"/>
            <w:lang w:eastAsia="zh-CN"/>
          </w:rPr>
          <w:t>(三)、绩效评估周期</w:t>
        </w:r>
        <w:r>
          <w:tab/>
        </w:r>
        <w:r>
          <w:fldChar w:fldCharType="begin"/>
        </w:r>
        <w:r>
          <w:instrText xml:space="preserve"> PAGEREF _Toc31768 \h </w:instrText>
        </w:r>
        <w:r>
          <w:fldChar w:fldCharType="separate"/>
        </w:r>
        <w:r>
          <w:t>14</w:t>
        </w:r>
        <w:r>
          <w:fldChar w:fldCharType="end"/>
        </w:r>
      </w:hyperlink>
    </w:p>
    <w:p>
      <w:pPr>
        <w:pStyle w:val="TOC1"/>
        <w:tabs>
          <w:tab w:val="right" w:leader="dot" w:pos="8306"/>
        </w:tabs>
      </w:pPr>
      <w:hyperlink w:anchor="_Toc1517" w:history="1">
        <w:r>
          <w:rPr>
            <w:rFonts w:ascii="仿宋" w:eastAsia="仿宋" w:hAnsi="仿宋" w:cs="仿宋" w:hint="eastAsia"/>
            <w:lang w:eastAsia="zh-CN"/>
          </w:rPr>
          <w:t>五、工艺说明</w:t>
        </w:r>
        <w:r>
          <w:tab/>
        </w:r>
        <w:r>
          <w:fldChar w:fldCharType="begin"/>
        </w:r>
        <w:r>
          <w:instrText xml:space="preserve"> PAGEREF _Toc1517 \h </w:instrText>
        </w:r>
        <w:r>
          <w:fldChar w:fldCharType="separate"/>
        </w:r>
        <w:r>
          <w:t>15</w:t>
        </w:r>
        <w:r>
          <w:fldChar w:fldCharType="end"/>
        </w:r>
      </w:hyperlink>
    </w:p>
    <w:p>
      <w:pPr>
        <w:pStyle w:val="TOC2"/>
        <w:tabs>
          <w:tab w:val="right" w:leader="dot" w:pos="8306"/>
        </w:tabs>
      </w:pPr>
      <w:hyperlink w:anchor="_Toc27583" w:history="1">
        <w:r>
          <w:rPr>
            <w:rFonts w:ascii="仿宋" w:eastAsia="仿宋" w:hAnsi="仿宋" w:cs="仿宋" w:hint="eastAsia"/>
            <w:lang w:eastAsia="zh-CN"/>
          </w:rPr>
          <w:t>(一)、技术管理特点</w:t>
        </w:r>
        <w:r>
          <w:tab/>
        </w:r>
        <w:r>
          <w:fldChar w:fldCharType="begin"/>
        </w:r>
        <w:r>
          <w:instrText xml:space="preserve"> PAGEREF _Toc27583 \h </w:instrText>
        </w:r>
        <w:r>
          <w:fldChar w:fldCharType="separate"/>
        </w:r>
        <w:r>
          <w:t>15</w:t>
        </w:r>
        <w:r>
          <w:fldChar w:fldCharType="end"/>
        </w:r>
      </w:hyperlink>
    </w:p>
    <w:p>
      <w:pPr>
        <w:pStyle w:val="TOC2"/>
        <w:tabs>
          <w:tab w:val="right" w:leader="dot" w:pos="8306"/>
        </w:tabs>
      </w:pPr>
      <w:hyperlink w:anchor="_Toc26118" w:history="1">
        <w:r>
          <w:rPr>
            <w:rFonts w:ascii="仿宋" w:eastAsia="仿宋" w:hAnsi="仿宋" w:cs="仿宋" w:hint="eastAsia"/>
            <w:lang w:eastAsia="zh-CN"/>
          </w:rPr>
          <w:t>(二)、涡轮风扇发动机项目工艺技术设计方案</w:t>
        </w:r>
        <w:r>
          <w:tab/>
        </w:r>
        <w:r>
          <w:fldChar w:fldCharType="begin"/>
        </w:r>
        <w:r>
          <w:instrText xml:space="preserve"> PAGEREF _Toc26118 \h </w:instrText>
        </w:r>
        <w:r>
          <w:fldChar w:fldCharType="separate"/>
        </w:r>
        <w:r>
          <w:t>16</w:t>
        </w:r>
        <w:r>
          <w:fldChar w:fldCharType="end"/>
        </w:r>
      </w:hyperlink>
    </w:p>
    <w:p>
      <w:pPr>
        <w:pStyle w:val="TOC2"/>
        <w:tabs>
          <w:tab w:val="right" w:leader="dot" w:pos="8306"/>
        </w:tabs>
      </w:pPr>
      <w:hyperlink w:anchor="_Toc4848" w:history="1">
        <w:r>
          <w:rPr>
            <w:rFonts w:ascii="仿宋" w:eastAsia="仿宋" w:hAnsi="仿宋" w:cs="仿宋" w:hint="eastAsia"/>
            <w:lang w:eastAsia="zh-CN"/>
          </w:rPr>
          <w:t>(三)、设备选型方案</w:t>
        </w:r>
        <w:r>
          <w:tab/>
        </w:r>
        <w:r>
          <w:fldChar w:fldCharType="begin"/>
        </w:r>
        <w:r>
          <w:instrText xml:space="preserve"> PAGEREF _Toc4848 \h </w:instrText>
        </w:r>
        <w:r>
          <w:fldChar w:fldCharType="separate"/>
        </w:r>
        <w:r>
          <w:t>17</w:t>
        </w:r>
        <w:r>
          <w:fldChar w:fldCharType="end"/>
        </w:r>
      </w:hyperlink>
    </w:p>
    <w:p>
      <w:pPr>
        <w:pStyle w:val="TOC1"/>
        <w:tabs>
          <w:tab w:val="right" w:leader="dot" w:pos="8306"/>
        </w:tabs>
      </w:pPr>
      <w:hyperlink w:anchor="_Toc7204" w:history="1">
        <w:r>
          <w:rPr>
            <w:rFonts w:ascii="仿宋" w:eastAsia="仿宋" w:hAnsi="仿宋" w:cs="仿宋" w:hint="eastAsia"/>
            <w:lang w:eastAsia="zh-CN"/>
          </w:rPr>
          <w:t>六、涡轮风扇发动机项目概论</w:t>
        </w:r>
        <w:r>
          <w:tab/>
        </w:r>
        <w:r>
          <w:fldChar w:fldCharType="begin"/>
        </w:r>
        <w:r>
          <w:instrText xml:space="preserve"> PAGEREF _Toc7204 \h </w:instrText>
        </w:r>
        <w:r>
          <w:fldChar w:fldCharType="separate"/>
        </w:r>
        <w:r>
          <w:t>18</w:t>
        </w:r>
        <w:r>
          <w:fldChar w:fldCharType="end"/>
        </w:r>
      </w:hyperlink>
    </w:p>
    <w:p>
      <w:pPr>
        <w:pStyle w:val="TOC2"/>
        <w:tabs>
          <w:tab w:val="right" w:leader="dot" w:pos="8306"/>
        </w:tabs>
      </w:pPr>
      <w:hyperlink w:anchor="_Toc26399" w:history="1">
        <w:r>
          <w:rPr>
            <w:rFonts w:ascii="仿宋" w:eastAsia="仿宋" w:hAnsi="仿宋" w:cs="仿宋" w:hint="eastAsia"/>
            <w:lang w:eastAsia="zh-CN"/>
          </w:rPr>
          <w:t>(一)、涡轮风扇发动机项目概况</w:t>
        </w:r>
        <w:r>
          <w:tab/>
        </w:r>
        <w:r>
          <w:fldChar w:fldCharType="begin"/>
        </w:r>
        <w:r>
          <w:instrText xml:space="preserve"> PAGEREF _Toc26399 \h </w:instrText>
        </w:r>
        <w:r>
          <w:fldChar w:fldCharType="separate"/>
        </w:r>
        <w:r>
          <w:t>18</w:t>
        </w:r>
        <w:r>
          <w:fldChar w:fldCharType="end"/>
        </w:r>
      </w:hyperlink>
    </w:p>
    <w:p>
      <w:pPr>
        <w:pStyle w:val="TOC2"/>
        <w:tabs>
          <w:tab w:val="right" w:leader="dot" w:pos="8306"/>
        </w:tabs>
      </w:pPr>
      <w:hyperlink w:anchor="_Toc20247" w:history="1">
        <w:r>
          <w:rPr>
            <w:rFonts w:ascii="仿宋" w:eastAsia="仿宋" w:hAnsi="仿宋" w:cs="仿宋" w:hint="eastAsia"/>
            <w:lang w:eastAsia="zh-CN"/>
          </w:rPr>
          <w:t>(二)、涡轮风扇发动机项目目标</w:t>
        </w:r>
        <w:r>
          <w:tab/>
        </w:r>
        <w:r>
          <w:fldChar w:fldCharType="begin"/>
        </w:r>
        <w:r>
          <w:instrText xml:space="preserve"> PAGEREF _Toc20247 \h </w:instrText>
        </w:r>
        <w:r>
          <w:fldChar w:fldCharType="separate"/>
        </w:r>
        <w:r>
          <w:t>21</w:t>
        </w:r>
        <w:r>
          <w:fldChar w:fldCharType="end"/>
        </w:r>
      </w:hyperlink>
    </w:p>
    <w:p>
      <w:pPr>
        <w:pStyle w:val="TOC2"/>
        <w:tabs>
          <w:tab w:val="right" w:leader="dot" w:pos="8306"/>
        </w:tabs>
      </w:pPr>
      <w:hyperlink w:anchor="_Toc1635" w:history="1">
        <w:r>
          <w:rPr>
            <w:rFonts w:ascii="仿宋" w:eastAsia="仿宋" w:hAnsi="仿宋" w:cs="仿宋" w:hint="eastAsia"/>
            <w:lang w:eastAsia="zh-CN"/>
          </w:rPr>
          <w:t>(三)、涡轮风扇发动机项目提出的理由</w:t>
        </w:r>
        <w:r>
          <w:tab/>
        </w:r>
        <w:r>
          <w:fldChar w:fldCharType="begin"/>
        </w:r>
        <w:r>
          <w:instrText xml:space="preserve"> PAGEREF _Toc1635 \h </w:instrText>
        </w:r>
        <w:r>
          <w:fldChar w:fldCharType="separate"/>
        </w:r>
        <w:r>
          <w:t>22</w:t>
        </w:r>
        <w:r>
          <w:fldChar w:fldCharType="end"/>
        </w:r>
      </w:hyperlink>
    </w:p>
    <w:p>
      <w:pPr>
        <w:pStyle w:val="TOC2"/>
        <w:tabs>
          <w:tab w:val="right" w:leader="dot" w:pos="8306"/>
        </w:tabs>
      </w:pPr>
      <w:hyperlink w:anchor="_Toc29975" w:history="1">
        <w:r>
          <w:rPr>
            <w:rFonts w:ascii="仿宋" w:eastAsia="仿宋" w:hAnsi="仿宋" w:cs="仿宋" w:hint="eastAsia"/>
            <w:lang w:eastAsia="zh-CN"/>
          </w:rPr>
          <w:t>(四)、涡轮风扇发动机项目意义</w:t>
        </w:r>
        <w:r>
          <w:tab/>
        </w:r>
        <w:r>
          <w:fldChar w:fldCharType="begin"/>
        </w:r>
        <w:r>
          <w:instrText xml:space="preserve"> PAGEREF _Toc29975 \h </w:instrText>
        </w:r>
        <w:r>
          <w:fldChar w:fldCharType="separate"/>
        </w:r>
        <w:r>
          <w:t>23</w:t>
        </w:r>
        <w:r>
          <w:fldChar w:fldCharType="end"/>
        </w:r>
      </w:hyperlink>
    </w:p>
    <w:p>
      <w:pPr>
        <w:pStyle w:val="TOC2"/>
        <w:tabs>
          <w:tab w:val="right" w:leader="dot" w:pos="8306"/>
        </w:tabs>
      </w:pPr>
      <w:hyperlink w:anchor="_Toc1187" w:history="1">
        <w:r>
          <w:rPr>
            <w:rFonts w:ascii="仿宋" w:eastAsia="仿宋" w:hAnsi="仿宋" w:cs="仿宋" w:hint="eastAsia"/>
            <w:lang w:eastAsia="zh-CN"/>
          </w:rPr>
          <w:t>(五)、涡轮风扇发动机项目背景</w:t>
        </w:r>
        <w:r>
          <w:tab/>
        </w:r>
        <w:r>
          <w:fldChar w:fldCharType="begin"/>
        </w:r>
        <w:r>
          <w:instrText xml:space="preserve"> PAGEREF _Toc1187 \h </w:instrText>
        </w:r>
        <w:r>
          <w:fldChar w:fldCharType="separate"/>
        </w:r>
        <w:r>
          <w:t>24</w:t>
        </w:r>
        <w:r>
          <w:fldChar w:fldCharType="end"/>
        </w:r>
      </w:hyperlink>
    </w:p>
    <w:p>
      <w:pPr>
        <w:pStyle w:val="TOC1"/>
        <w:tabs>
          <w:tab w:val="right" w:leader="dot" w:pos="8306"/>
        </w:tabs>
      </w:pPr>
      <w:hyperlink w:anchor="_Toc14005" w:history="1">
        <w:r>
          <w:rPr>
            <w:rFonts w:ascii="仿宋" w:eastAsia="仿宋" w:hAnsi="仿宋" w:cs="仿宋" w:hint="eastAsia"/>
            <w:lang w:eastAsia="zh-CN"/>
          </w:rPr>
          <w:t>七、涡轮风扇发动机项目计划安排</w:t>
        </w:r>
        <w:r>
          <w:tab/>
        </w:r>
        <w:r>
          <w:fldChar w:fldCharType="begin"/>
        </w:r>
        <w:r>
          <w:instrText xml:space="preserve"> PAGEREF _Toc14005 \h </w:instrText>
        </w:r>
        <w:r>
          <w:fldChar w:fldCharType="separate"/>
        </w:r>
        <w:r>
          <w:t>25</w:t>
        </w:r>
        <w:r>
          <w:fldChar w:fldCharType="end"/>
        </w:r>
      </w:hyperlink>
    </w:p>
    <w:p>
      <w:pPr>
        <w:pStyle w:val="TOC2"/>
        <w:tabs>
          <w:tab w:val="right" w:leader="dot" w:pos="8306"/>
        </w:tabs>
      </w:pPr>
      <w:hyperlink w:anchor="_Toc25424" w:history="1">
        <w:r>
          <w:rPr>
            <w:rFonts w:ascii="仿宋" w:eastAsia="仿宋" w:hAnsi="仿宋" w:cs="仿宋" w:hint="eastAsia"/>
            <w:lang w:eastAsia="zh-CN"/>
          </w:rPr>
          <w:t>(一)、建设周期</w:t>
        </w:r>
        <w:r>
          <w:tab/>
        </w:r>
        <w:r>
          <w:fldChar w:fldCharType="begin"/>
        </w:r>
        <w:r>
          <w:instrText xml:space="preserve"> PAGEREF _Toc25424 \h </w:instrText>
        </w:r>
        <w:r>
          <w:fldChar w:fldCharType="separate"/>
        </w:r>
        <w:r>
          <w:t>25</w:t>
        </w:r>
        <w:r>
          <w:fldChar w:fldCharType="end"/>
        </w:r>
      </w:hyperlink>
    </w:p>
    <w:p>
      <w:pPr>
        <w:pStyle w:val="TOC2"/>
        <w:tabs>
          <w:tab w:val="right" w:leader="dot" w:pos="8306"/>
        </w:tabs>
      </w:pPr>
      <w:hyperlink w:anchor="_Toc9784" w:history="1">
        <w:r>
          <w:rPr>
            <w:rFonts w:ascii="仿宋" w:eastAsia="仿宋" w:hAnsi="仿宋" w:cs="仿宋" w:hint="eastAsia"/>
            <w:lang w:eastAsia="zh-CN"/>
          </w:rPr>
          <w:t>(二)、建设进度</w:t>
        </w:r>
        <w:r>
          <w:tab/>
        </w:r>
        <w:r>
          <w:fldChar w:fldCharType="begin"/>
        </w:r>
        <w:r>
          <w:instrText xml:space="preserve"> PAGEREF _Toc9784 \h </w:instrText>
        </w:r>
        <w:r>
          <w:fldChar w:fldCharType="separate"/>
        </w:r>
        <w:r>
          <w:t>26</w:t>
        </w:r>
        <w:r>
          <w:fldChar w:fldCharType="end"/>
        </w:r>
      </w:hyperlink>
    </w:p>
    <w:p>
      <w:pPr>
        <w:pStyle w:val="TOC2"/>
        <w:tabs>
          <w:tab w:val="right" w:leader="dot" w:pos="8306"/>
        </w:tabs>
      </w:pPr>
      <w:hyperlink w:anchor="_Toc4039" w:history="1">
        <w:r>
          <w:rPr>
            <w:rFonts w:ascii="仿宋" w:eastAsia="仿宋" w:hAnsi="仿宋" w:cs="仿宋" w:hint="eastAsia"/>
            <w:lang w:eastAsia="zh-CN"/>
          </w:rPr>
          <w:t>(三)、进度安排注意事项</w:t>
        </w:r>
        <w:r>
          <w:tab/>
        </w:r>
        <w:r>
          <w:fldChar w:fldCharType="begin"/>
        </w:r>
        <w:r>
          <w:instrText xml:space="preserve"> PAGEREF _Toc4039 \h </w:instrText>
        </w:r>
        <w:r>
          <w:fldChar w:fldCharType="separate"/>
        </w:r>
        <w:r>
          <w:t>27</w:t>
        </w:r>
        <w:r>
          <w:fldChar w:fldCharType="end"/>
        </w:r>
      </w:hyperlink>
    </w:p>
    <w:p>
      <w:pPr>
        <w:pStyle w:val="TOC2"/>
        <w:tabs>
          <w:tab w:val="right" w:leader="dot" w:pos="8306"/>
        </w:tabs>
      </w:pPr>
      <w:hyperlink w:anchor="_Toc22263" w:history="1">
        <w:r>
          <w:rPr>
            <w:rFonts w:ascii="仿宋" w:eastAsia="仿宋" w:hAnsi="仿宋" w:cs="仿宋" w:hint="eastAsia"/>
            <w:lang w:eastAsia="zh-CN"/>
          </w:rPr>
          <w:t>(四)、人力资源配置</w:t>
        </w:r>
        <w:r>
          <w:tab/>
        </w:r>
        <w:r>
          <w:fldChar w:fldCharType="begin"/>
        </w:r>
        <w:r>
          <w:instrText xml:space="preserve"> PAGEREF _Toc22263 \h </w:instrText>
        </w:r>
        <w:r>
          <w:fldChar w:fldCharType="separate"/>
        </w:r>
        <w:r>
          <w:t>29</w:t>
        </w:r>
        <w:r>
          <w:fldChar w:fldCharType="end"/>
        </w:r>
      </w:hyperlink>
    </w:p>
    <w:p>
      <w:pPr>
        <w:pStyle w:val="TOC1"/>
        <w:tabs>
          <w:tab w:val="right" w:leader="dot" w:pos="8306"/>
        </w:tabs>
      </w:pPr>
      <w:hyperlink w:anchor="_Toc26053" w:history="1">
        <w:r>
          <w:rPr>
            <w:rFonts w:ascii="仿宋" w:eastAsia="仿宋" w:hAnsi="仿宋" w:cs="仿宋" w:hint="eastAsia"/>
            <w:lang w:eastAsia="zh-CN"/>
          </w:rPr>
          <w:t>八、涡轮风扇发动机项目创新与研发</w:t>
        </w:r>
        <w:r>
          <w:tab/>
        </w:r>
        <w:r>
          <w:fldChar w:fldCharType="begin"/>
        </w:r>
        <w:r>
          <w:instrText xml:space="preserve"> PAGEREF _Toc26053 \h </w:instrText>
        </w:r>
        <w:r>
          <w:fldChar w:fldCharType="separate"/>
        </w:r>
        <w:r>
          <w:t>30</w:t>
        </w:r>
        <w:r>
          <w:fldChar w:fldCharType="end"/>
        </w:r>
      </w:hyperlink>
    </w:p>
    <w:p>
      <w:pPr>
        <w:pStyle w:val="TOC2"/>
        <w:tabs>
          <w:tab w:val="right" w:leader="dot" w:pos="8306"/>
        </w:tabs>
      </w:pPr>
      <w:hyperlink w:anchor="_Toc31855" w:history="1">
        <w:r>
          <w:rPr>
            <w:rFonts w:ascii="仿宋" w:eastAsia="仿宋" w:hAnsi="仿宋" w:cs="仿宋" w:hint="eastAsia"/>
            <w:lang w:eastAsia="zh-CN"/>
          </w:rPr>
          <w:t>(一)、创新策略与方向</w:t>
        </w:r>
        <w:r>
          <w:tab/>
        </w:r>
        <w:r>
          <w:fldChar w:fldCharType="begin"/>
        </w:r>
        <w:r>
          <w:instrText xml:space="preserve"> PAGEREF _Toc31855 \h </w:instrText>
        </w:r>
        <w:r>
          <w:fldChar w:fldCharType="separate"/>
        </w:r>
        <w:r>
          <w:t>30</w:t>
        </w:r>
        <w:r>
          <w:fldChar w:fldCharType="end"/>
        </w:r>
      </w:hyperlink>
    </w:p>
    <w:p>
      <w:pPr>
        <w:pStyle w:val="TOC2"/>
        <w:tabs>
          <w:tab w:val="right" w:leader="dot" w:pos="8306"/>
        </w:tabs>
      </w:pPr>
      <w:hyperlink w:anchor="_Toc24224" w:history="1">
        <w:r>
          <w:rPr>
            <w:rFonts w:ascii="仿宋" w:eastAsia="仿宋" w:hAnsi="仿宋" w:cs="仿宋" w:hint="eastAsia"/>
            <w:lang w:eastAsia="zh-CN"/>
          </w:rPr>
          <w:t>(二)、研发规划与投入</w:t>
        </w:r>
        <w:r>
          <w:tab/>
        </w:r>
        <w:r>
          <w:fldChar w:fldCharType="begin"/>
        </w:r>
        <w:r>
          <w:instrText xml:space="preserve"> PAGEREF _Toc24224 \h </w:instrText>
        </w:r>
        <w:r>
          <w:fldChar w:fldCharType="separate"/>
        </w:r>
        <w:r>
          <w:t>31</w:t>
        </w:r>
        <w:r>
          <w:fldChar w:fldCharType="end"/>
        </w:r>
      </w:hyperlink>
    </w:p>
    <w:p>
      <w:pPr>
        <w:pStyle w:val="TOC1"/>
        <w:tabs>
          <w:tab w:val="right" w:leader="dot" w:pos="8306"/>
        </w:tabs>
      </w:pPr>
      <w:hyperlink w:anchor="_Toc14124" w:history="1">
        <w:r>
          <w:rPr>
            <w:rFonts w:ascii="仿宋" w:eastAsia="仿宋" w:hAnsi="仿宋" w:cs="仿宋" w:hint="eastAsia"/>
            <w:lang w:eastAsia="zh-CN"/>
          </w:rPr>
          <w:t>九、涡轮风扇发动机项目财务管理</w:t>
        </w:r>
        <w:r>
          <w:tab/>
        </w:r>
        <w:r>
          <w:fldChar w:fldCharType="begin"/>
        </w:r>
        <w:r>
          <w:instrText xml:space="preserve"> PAGEREF _Toc14124 \h </w:instrText>
        </w:r>
        <w:r>
          <w:fldChar w:fldCharType="separate"/>
        </w:r>
        <w:r>
          <w:t>33</w:t>
        </w:r>
        <w:r>
          <w:fldChar w:fldCharType="end"/>
        </w:r>
      </w:hyperlink>
    </w:p>
    <w:p>
      <w:pPr>
        <w:pStyle w:val="TOC2"/>
        <w:tabs>
          <w:tab w:val="right" w:leader="dot" w:pos="8306"/>
        </w:tabs>
      </w:pPr>
      <w:hyperlink w:anchor="_Toc6943" w:history="1">
        <w:r>
          <w:rPr>
            <w:rFonts w:ascii="仿宋" w:eastAsia="仿宋" w:hAnsi="仿宋" w:cs="仿宋" w:hint="eastAsia"/>
            <w:lang w:eastAsia="zh-CN"/>
          </w:rPr>
          <w:t>(一)、资金需求大</w:t>
        </w:r>
        <w:r>
          <w:tab/>
        </w:r>
        <w:r>
          <w:fldChar w:fldCharType="begin"/>
        </w:r>
        <w:r>
          <w:instrText xml:space="preserve"> PAGEREF _Toc6943 \h </w:instrText>
        </w:r>
        <w:r>
          <w:fldChar w:fldCharType="separate"/>
        </w:r>
        <w:r>
          <w:t>33</w:t>
        </w:r>
        <w:r>
          <w:fldChar w:fldCharType="end"/>
        </w:r>
      </w:hyperlink>
    </w:p>
    <w:p>
      <w:pPr>
        <w:pStyle w:val="TOC2"/>
        <w:tabs>
          <w:tab w:val="right" w:leader="dot" w:pos="8306"/>
        </w:tabs>
      </w:pPr>
      <w:hyperlink w:anchor="_Toc9650" w:history="1">
        <w:r>
          <w:rPr>
            <w:rFonts w:ascii="仿宋" w:eastAsia="仿宋" w:hAnsi="仿宋" w:cs="仿宋" w:hint="eastAsia"/>
            <w:lang w:eastAsia="zh-CN"/>
          </w:rPr>
          <w:t>(二)、研发周期长</w:t>
        </w:r>
        <w:r>
          <w:tab/>
        </w:r>
        <w:r>
          <w:fldChar w:fldCharType="begin"/>
        </w:r>
        <w:r>
          <w:instrText xml:space="preserve"> PAGEREF _Toc9650 \h </w:instrText>
        </w:r>
        <w:r>
          <w:fldChar w:fldCharType="separate"/>
        </w:r>
        <w:r>
          <w:t>34</w:t>
        </w:r>
        <w:r>
          <w:fldChar w:fldCharType="end"/>
        </w:r>
      </w:hyperlink>
    </w:p>
    <w:p>
      <w:pPr>
        <w:pStyle w:val="TOC2"/>
        <w:tabs>
          <w:tab w:val="right" w:leader="dot" w:pos="8306"/>
        </w:tabs>
      </w:pPr>
      <w:hyperlink w:anchor="_Toc9504" w:history="1">
        <w:r>
          <w:rPr>
            <w:rFonts w:ascii="仿宋" w:eastAsia="仿宋" w:hAnsi="仿宋" w:cs="仿宋" w:hint="eastAsia"/>
            <w:lang w:eastAsia="zh-CN"/>
          </w:rPr>
          <w:t>(三)、市场风险大</w:t>
        </w:r>
        <w:r>
          <w:tab/>
        </w:r>
        <w:r>
          <w:fldChar w:fldCharType="begin"/>
        </w:r>
        <w:r>
          <w:instrText xml:space="preserve"> PAGEREF _Toc9504 \h </w:instrText>
        </w:r>
        <w:r>
          <w:fldChar w:fldCharType="separate"/>
        </w:r>
        <w:r>
          <w:t>35</w:t>
        </w:r>
        <w:r>
          <w:fldChar w:fldCharType="end"/>
        </w:r>
      </w:hyperlink>
    </w:p>
    <w:p>
      <w:pPr>
        <w:pStyle w:val="TOC2"/>
        <w:tabs>
          <w:tab w:val="right" w:leader="dot" w:pos="8306"/>
        </w:tabs>
      </w:pPr>
      <w:hyperlink w:anchor="_Toc16915" w:history="1">
        <w:r>
          <w:rPr>
            <w:rFonts w:ascii="仿宋" w:eastAsia="仿宋" w:hAnsi="仿宋" w:cs="仿宋" w:hint="eastAsia"/>
            <w:lang w:eastAsia="zh-CN"/>
          </w:rPr>
          <w:t>(四)、利润率高</w:t>
        </w:r>
        <w:r>
          <w:tab/>
        </w:r>
        <w:r>
          <w:fldChar w:fldCharType="begin"/>
        </w:r>
        <w:r>
          <w:instrText xml:space="preserve"> PAGEREF _Toc16915 \h </w:instrText>
        </w:r>
        <w:r>
          <w:fldChar w:fldCharType="separate"/>
        </w:r>
        <w:r>
          <w:t>38</w:t>
        </w:r>
        <w:r>
          <w:fldChar w:fldCharType="end"/>
        </w:r>
      </w:hyperlink>
    </w:p>
    <w:p>
      <w:pPr>
        <w:pStyle w:val="TOC1"/>
        <w:tabs>
          <w:tab w:val="right" w:leader="dot" w:pos="8306"/>
        </w:tabs>
      </w:pPr>
      <w:hyperlink w:anchor="_Toc28531" w:history="1">
        <w:r>
          <w:rPr>
            <w:rFonts w:ascii="仿宋" w:eastAsia="仿宋" w:hAnsi="仿宋" w:cs="仿宋" w:hint="eastAsia"/>
            <w:lang w:eastAsia="zh-CN"/>
          </w:rPr>
          <w:t>十、涡轮风扇发动机项目经营效益</w:t>
        </w:r>
        <w:r>
          <w:tab/>
        </w:r>
        <w:r>
          <w:fldChar w:fldCharType="begin"/>
        </w:r>
        <w:r>
          <w:instrText xml:space="preserve"> PAGEREF _Toc28531 \h </w:instrText>
        </w:r>
        <w:r>
          <w:fldChar w:fldCharType="separate"/>
        </w:r>
        <w:r>
          <w:t>40</w:t>
        </w:r>
        <w:r>
          <w:fldChar w:fldCharType="end"/>
        </w:r>
      </w:hyperlink>
    </w:p>
    <w:p>
      <w:pPr>
        <w:pStyle w:val="TOC2"/>
        <w:tabs>
          <w:tab w:val="right" w:leader="dot" w:pos="8306"/>
        </w:tabs>
      </w:pPr>
      <w:hyperlink w:anchor="_Toc6358" w:history="1">
        <w:r>
          <w:rPr>
            <w:rFonts w:ascii="仿宋" w:eastAsia="仿宋" w:hAnsi="仿宋" w:cs="仿宋" w:hint="eastAsia"/>
            <w:lang w:eastAsia="zh-CN"/>
          </w:rPr>
          <w:t>(一)、经济评价财务测算</w:t>
        </w:r>
        <w:r>
          <w:tab/>
        </w:r>
        <w:r>
          <w:fldChar w:fldCharType="begin"/>
        </w:r>
        <w:r>
          <w:instrText xml:space="preserve"> PAGEREF _Toc6358 \h </w:instrText>
        </w:r>
        <w:r>
          <w:fldChar w:fldCharType="separate"/>
        </w:r>
        <w:r>
          <w:t>40</w:t>
        </w:r>
        <w:r>
          <w:fldChar w:fldCharType="end"/>
        </w:r>
      </w:hyperlink>
    </w:p>
    <w:p>
      <w:pPr>
        <w:pStyle w:val="TOC2"/>
        <w:tabs>
          <w:tab w:val="right" w:leader="dot" w:pos="8306"/>
        </w:tabs>
      </w:pPr>
      <w:hyperlink w:anchor="_Toc3478" w:history="1">
        <w:r>
          <w:rPr>
            <w:rFonts w:ascii="仿宋" w:eastAsia="仿宋" w:hAnsi="仿宋" w:cs="仿宋" w:hint="eastAsia"/>
            <w:lang w:eastAsia="zh-CN"/>
          </w:rPr>
          <w:t>(二)、涡轮风扇发动机项目盈利能力分析</w:t>
        </w:r>
        <w:r>
          <w:tab/>
        </w:r>
        <w:r>
          <w:fldChar w:fldCharType="begin"/>
        </w:r>
        <w:r>
          <w:instrText xml:space="preserve"> PAGEREF _Toc3478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1" w:history="1">
        <w:r>
          <w:rPr>
            <w:rFonts w:ascii="仿宋" w:eastAsia="仿宋" w:hAnsi="仿宋" w:cs="仿宋" w:hint="eastAsia"/>
            <w:lang w:eastAsia="zh-CN"/>
          </w:rPr>
          <w:t>十一、涡轮风扇发动机项目技术管理</w:t>
        </w:r>
        <w:r>
          <w:tab/>
        </w:r>
        <w:r>
          <w:fldChar w:fldCharType="begin"/>
        </w:r>
        <w:r>
          <w:instrText xml:space="preserve"> PAGEREF _Toc3151 \h </w:instrText>
        </w:r>
        <w:r>
          <w:fldChar w:fldCharType="separate"/>
        </w:r>
        <w:r>
          <w:t>42</w:t>
        </w:r>
        <w:r>
          <w:fldChar w:fldCharType="end"/>
        </w:r>
      </w:hyperlink>
    </w:p>
    <w:p>
      <w:pPr>
        <w:pStyle w:val="TOC2"/>
        <w:tabs>
          <w:tab w:val="right" w:leader="dot" w:pos="8306"/>
        </w:tabs>
      </w:pPr>
      <w:hyperlink w:anchor="_Toc10797" w:history="1">
        <w:r>
          <w:rPr>
            <w:rFonts w:ascii="仿宋" w:eastAsia="仿宋" w:hAnsi="仿宋" w:cs="仿宋" w:hint="eastAsia"/>
            <w:lang w:eastAsia="zh-CN"/>
          </w:rPr>
          <w:t>(一)、技术方案选用方向</w:t>
        </w:r>
        <w:r>
          <w:tab/>
        </w:r>
        <w:r>
          <w:fldChar w:fldCharType="begin"/>
        </w:r>
        <w:r>
          <w:instrText xml:space="preserve"> PAGEREF _Toc10797 \h </w:instrText>
        </w:r>
        <w:r>
          <w:fldChar w:fldCharType="separate"/>
        </w:r>
        <w:r>
          <w:t>42</w:t>
        </w:r>
        <w:r>
          <w:fldChar w:fldCharType="end"/>
        </w:r>
      </w:hyperlink>
    </w:p>
    <w:p>
      <w:pPr>
        <w:pStyle w:val="TOC2"/>
        <w:tabs>
          <w:tab w:val="right" w:leader="dot" w:pos="8306"/>
        </w:tabs>
      </w:pPr>
      <w:hyperlink w:anchor="_Toc12197" w:history="1">
        <w:r>
          <w:rPr>
            <w:rFonts w:ascii="仿宋" w:eastAsia="仿宋" w:hAnsi="仿宋" w:cs="仿宋" w:hint="eastAsia"/>
            <w:lang w:eastAsia="zh-CN"/>
          </w:rPr>
          <w:t>(二)、工艺技术方案选用原则</w:t>
        </w:r>
        <w:r>
          <w:tab/>
        </w:r>
        <w:r>
          <w:fldChar w:fldCharType="begin"/>
        </w:r>
        <w:r>
          <w:instrText xml:space="preserve"> PAGEREF _Toc12197 \h </w:instrText>
        </w:r>
        <w:r>
          <w:fldChar w:fldCharType="separate"/>
        </w:r>
        <w:r>
          <w:t>44</w:t>
        </w:r>
        <w:r>
          <w:fldChar w:fldCharType="end"/>
        </w:r>
      </w:hyperlink>
    </w:p>
    <w:p>
      <w:pPr>
        <w:pStyle w:val="TOC2"/>
        <w:tabs>
          <w:tab w:val="right" w:leader="dot" w:pos="8306"/>
        </w:tabs>
      </w:pPr>
      <w:hyperlink w:anchor="_Toc14964" w:history="1">
        <w:r>
          <w:rPr>
            <w:rFonts w:ascii="仿宋" w:eastAsia="仿宋" w:hAnsi="仿宋" w:cs="仿宋" w:hint="eastAsia"/>
            <w:lang w:eastAsia="zh-CN"/>
          </w:rPr>
          <w:t>(三)、工艺技术方案要求</w:t>
        </w:r>
        <w:r>
          <w:tab/>
        </w:r>
        <w:r>
          <w:fldChar w:fldCharType="begin"/>
        </w:r>
        <w:r>
          <w:instrText xml:space="preserve"> PAGEREF _Toc14964 \h </w:instrText>
        </w:r>
        <w:r>
          <w:fldChar w:fldCharType="separate"/>
        </w:r>
        <w:r>
          <w:t>46</w:t>
        </w:r>
        <w:r>
          <w:fldChar w:fldCharType="end"/>
        </w:r>
      </w:hyperlink>
    </w:p>
    <w:p>
      <w:pPr>
        <w:pStyle w:val="TOC1"/>
        <w:tabs>
          <w:tab w:val="right" w:leader="dot" w:pos="8306"/>
        </w:tabs>
      </w:pPr>
      <w:hyperlink w:anchor="_Toc24341" w:history="1">
        <w:r>
          <w:rPr>
            <w:rFonts w:ascii="仿宋" w:eastAsia="仿宋" w:hAnsi="仿宋" w:cs="仿宋" w:hint="eastAsia"/>
            <w:lang w:eastAsia="zh-CN"/>
          </w:rPr>
          <w:t>十二、涡轮风扇发动机项目社会影响</w:t>
        </w:r>
        <w:r>
          <w:tab/>
        </w:r>
        <w:r>
          <w:fldChar w:fldCharType="begin"/>
        </w:r>
        <w:r>
          <w:instrText xml:space="preserve"> PAGEREF _Toc24341 \h </w:instrText>
        </w:r>
        <w:r>
          <w:fldChar w:fldCharType="separate"/>
        </w:r>
        <w:r>
          <w:t>48</w:t>
        </w:r>
        <w:r>
          <w:fldChar w:fldCharType="end"/>
        </w:r>
      </w:hyperlink>
    </w:p>
    <w:p>
      <w:pPr>
        <w:pStyle w:val="TOC2"/>
        <w:tabs>
          <w:tab w:val="right" w:leader="dot" w:pos="8306"/>
        </w:tabs>
      </w:pPr>
      <w:hyperlink w:anchor="_Toc7671" w:history="1">
        <w:r>
          <w:rPr>
            <w:rFonts w:ascii="仿宋" w:eastAsia="仿宋" w:hAnsi="仿宋" w:cs="仿宋" w:hint="eastAsia"/>
            <w:lang w:eastAsia="zh-CN"/>
          </w:rPr>
          <w:t>(一)、社会责任与义务</w:t>
        </w:r>
        <w:r>
          <w:tab/>
        </w:r>
        <w:r>
          <w:fldChar w:fldCharType="begin"/>
        </w:r>
        <w:r>
          <w:instrText xml:space="preserve"> PAGEREF _Toc7671 \h </w:instrText>
        </w:r>
        <w:r>
          <w:fldChar w:fldCharType="separate"/>
        </w:r>
        <w:r>
          <w:t>48</w:t>
        </w:r>
        <w:r>
          <w:fldChar w:fldCharType="end"/>
        </w:r>
      </w:hyperlink>
    </w:p>
    <w:p>
      <w:pPr>
        <w:pStyle w:val="TOC2"/>
        <w:tabs>
          <w:tab w:val="right" w:leader="dot" w:pos="8306"/>
        </w:tabs>
      </w:pPr>
      <w:hyperlink w:anchor="_Toc10032" w:history="1">
        <w:r>
          <w:rPr>
            <w:rFonts w:ascii="仿宋" w:eastAsia="仿宋" w:hAnsi="仿宋" w:cs="仿宋" w:hint="eastAsia"/>
            <w:lang w:eastAsia="zh-CN"/>
          </w:rPr>
          <w:t>(二)、社会参与与沟通</w:t>
        </w:r>
        <w:r>
          <w:tab/>
        </w:r>
        <w:r>
          <w:fldChar w:fldCharType="begin"/>
        </w:r>
        <w:r>
          <w:instrText xml:space="preserve"> PAGEREF _Toc10032 \h </w:instrText>
        </w:r>
        <w:r>
          <w:fldChar w:fldCharType="separate"/>
        </w:r>
        <w:r>
          <w:t>49</w:t>
        </w:r>
        <w:r>
          <w:fldChar w:fldCharType="end"/>
        </w:r>
      </w:hyperlink>
    </w:p>
    <w:p>
      <w:pPr>
        <w:pStyle w:val="TOC1"/>
        <w:tabs>
          <w:tab w:val="right" w:leader="dot" w:pos="8306"/>
        </w:tabs>
      </w:pPr>
      <w:hyperlink w:anchor="_Toc5461" w:history="1">
        <w:r>
          <w:rPr>
            <w:rFonts w:ascii="仿宋" w:eastAsia="仿宋" w:hAnsi="仿宋" w:cs="仿宋" w:hint="eastAsia"/>
            <w:lang w:eastAsia="zh-CN"/>
          </w:rPr>
          <w:t>十三、涡轮风扇发动机项目实施时间节点</w:t>
        </w:r>
        <w:r>
          <w:tab/>
        </w:r>
        <w:r>
          <w:fldChar w:fldCharType="begin"/>
        </w:r>
        <w:r>
          <w:instrText xml:space="preserve"> PAGEREF _Toc5461 \h </w:instrText>
        </w:r>
        <w:r>
          <w:fldChar w:fldCharType="separate"/>
        </w:r>
        <w:r>
          <w:t>50</w:t>
        </w:r>
        <w:r>
          <w:fldChar w:fldCharType="end"/>
        </w:r>
      </w:hyperlink>
    </w:p>
    <w:p>
      <w:pPr>
        <w:pStyle w:val="TOC2"/>
        <w:tabs>
          <w:tab w:val="right" w:leader="dot" w:pos="8306"/>
        </w:tabs>
      </w:pPr>
      <w:hyperlink w:anchor="_Toc23336" w:history="1">
        <w:r>
          <w:rPr>
            <w:rFonts w:ascii="仿宋" w:eastAsia="仿宋" w:hAnsi="仿宋" w:cs="仿宋" w:hint="eastAsia"/>
            <w:lang w:eastAsia="zh-CN"/>
          </w:rPr>
          <w:t>(一)、涡轮风扇发动机项目启动阶段时间节点</w:t>
        </w:r>
        <w:r>
          <w:tab/>
        </w:r>
        <w:r>
          <w:fldChar w:fldCharType="begin"/>
        </w:r>
        <w:r>
          <w:instrText xml:space="preserve"> PAGEREF _Toc23336 \h </w:instrText>
        </w:r>
        <w:r>
          <w:fldChar w:fldCharType="separate"/>
        </w:r>
        <w:r>
          <w:t>50</w:t>
        </w:r>
        <w:r>
          <w:fldChar w:fldCharType="end"/>
        </w:r>
      </w:hyperlink>
    </w:p>
    <w:p>
      <w:pPr>
        <w:pStyle w:val="TOC2"/>
        <w:tabs>
          <w:tab w:val="right" w:leader="dot" w:pos="8306"/>
        </w:tabs>
      </w:pPr>
      <w:hyperlink w:anchor="_Toc4061" w:history="1">
        <w:r>
          <w:rPr>
            <w:rFonts w:ascii="仿宋" w:eastAsia="仿宋" w:hAnsi="仿宋" w:cs="仿宋" w:hint="eastAsia"/>
            <w:lang w:eastAsia="zh-CN"/>
          </w:rPr>
          <w:t>(二)、涡轮风扇发动机项目执行阶段时间节点</w:t>
        </w:r>
        <w:r>
          <w:tab/>
        </w:r>
        <w:r>
          <w:fldChar w:fldCharType="begin"/>
        </w:r>
        <w:r>
          <w:instrText xml:space="preserve"> PAGEREF _Toc4061 \h </w:instrText>
        </w:r>
        <w:r>
          <w:fldChar w:fldCharType="separate"/>
        </w:r>
        <w:r>
          <w:t>51</w:t>
        </w:r>
        <w:r>
          <w:fldChar w:fldCharType="end"/>
        </w:r>
      </w:hyperlink>
    </w:p>
    <w:p>
      <w:pPr>
        <w:pStyle w:val="TOC2"/>
        <w:tabs>
          <w:tab w:val="right" w:leader="dot" w:pos="8306"/>
        </w:tabs>
      </w:pPr>
      <w:hyperlink w:anchor="_Toc31335" w:history="1">
        <w:r>
          <w:rPr>
            <w:rFonts w:ascii="仿宋" w:eastAsia="仿宋" w:hAnsi="仿宋" w:cs="仿宋" w:hint="eastAsia"/>
            <w:lang w:eastAsia="zh-CN"/>
          </w:rPr>
          <w:t>(三)、涡轮风扇发动机项目完成阶段时间节点</w:t>
        </w:r>
        <w:r>
          <w:tab/>
        </w:r>
        <w:r>
          <w:fldChar w:fldCharType="begin"/>
        </w:r>
        <w:r>
          <w:instrText xml:space="preserve"> PAGEREF _Toc31335 \h </w:instrText>
        </w:r>
        <w:r>
          <w:fldChar w:fldCharType="separate"/>
        </w:r>
        <w:r>
          <w:t>52</w:t>
        </w:r>
        <w:r>
          <w:fldChar w:fldCharType="end"/>
        </w:r>
      </w:hyperlink>
    </w:p>
    <w:p>
      <w:pPr>
        <w:pStyle w:val="TOC1"/>
        <w:tabs>
          <w:tab w:val="right" w:leader="dot" w:pos="8306"/>
        </w:tabs>
      </w:pPr>
      <w:hyperlink w:anchor="_Toc3902" w:history="1">
        <w:r>
          <w:rPr>
            <w:rFonts w:ascii="仿宋" w:eastAsia="仿宋" w:hAnsi="仿宋" w:cs="仿宋" w:hint="eastAsia"/>
            <w:lang w:eastAsia="zh-CN"/>
          </w:rPr>
          <w:t>十四、质量管理体系</w:t>
        </w:r>
        <w:r>
          <w:tab/>
        </w:r>
        <w:r>
          <w:fldChar w:fldCharType="begin"/>
        </w:r>
        <w:r>
          <w:instrText xml:space="preserve"> PAGEREF _Toc3902 \h </w:instrText>
        </w:r>
        <w:r>
          <w:fldChar w:fldCharType="separate"/>
        </w:r>
        <w:r>
          <w:t>53</w:t>
        </w:r>
        <w:r>
          <w:fldChar w:fldCharType="end"/>
        </w:r>
      </w:hyperlink>
    </w:p>
    <w:p>
      <w:pPr>
        <w:pStyle w:val="TOC2"/>
        <w:tabs>
          <w:tab w:val="right" w:leader="dot" w:pos="8306"/>
        </w:tabs>
      </w:pPr>
      <w:hyperlink w:anchor="_Toc18439" w:history="1">
        <w:r>
          <w:rPr>
            <w:rFonts w:ascii="仿宋" w:eastAsia="仿宋" w:hAnsi="仿宋" w:cs="仿宋" w:hint="eastAsia"/>
            <w:lang w:eastAsia="zh-CN"/>
          </w:rPr>
          <w:t>(一)、质量目标与方针</w:t>
        </w:r>
        <w:r>
          <w:tab/>
        </w:r>
        <w:r>
          <w:fldChar w:fldCharType="begin"/>
        </w:r>
        <w:r>
          <w:instrText xml:space="preserve"> PAGEREF _Toc18439 \h </w:instrText>
        </w:r>
        <w:r>
          <w:fldChar w:fldCharType="separate"/>
        </w:r>
        <w:r>
          <w:t>53</w:t>
        </w:r>
        <w:r>
          <w:fldChar w:fldCharType="end"/>
        </w:r>
      </w:hyperlink>
    </w:p>
    <w:p>
      <w:pPr>
        <w:pStyle w:val="TOC2"/>
        <w:tabs>
          <w:tab w:val="right" w:leader="dot" w:pos="8306"/>
        </w:tabs>
      </w:pPr>
      <w:hyperlink w:anchor="_Toc6574" w:history="1">
        <w:r>
          <w:rPr>
            <w:rFonts w:ascii="仿宋" w:eastAsia="仿宋" w:hAnsi="仿宋" w:cs="仿宋" w:hint="eastAsia"/>
            <w:lang w:eastAsia="zh-CN"/>
          </w:rPr>
          <w:t>(二)、质量管理责任</w:t>
        </w:r>
        <w:r>
          <w:tab/>
        </w:r>
        <w:r>
          <w:fldChar w:fldCharType="begin"/>
        </w:r>
        <w:r>
          <w:instrText xml:space="preserve"> PAGEREF _Toc6574 \h </w:instrText>
        </w:r>
        <w:r>
          <w:fldChar w:fldCharType="separate"/>
        </w:r>
        <w:r>
          <w:t>54</w:t>
        </w:r>
        <w:r>
          <w:fldChar w:fldCharType="end"/>
        </w:r>
      </w:hyperlink>
    </w:p>
    <w:p>
      <w:pPr>
        <w:pStyle w:val="TOC2"/>
        <w:tabs>
          <w:tab w:val="right" w:leader="dot" w:pos="8306"/>
        </w:tabs>
      </w:pPr>
      <w:hyperlink w:anchor="_Toc19174" w:history="1">
        <w:r>
          <w:rPr>
            <w:rFonts w:ascii="仿宋" w:eastAsia="仿宋" w:hAnsi="仿宋" w:cs="仿宋" w:hint="eastAsia"/>
            <w:lang w:eastAsia="zh-CN"/>
          </w:rPr>
          <w:t>(三)、质量管理体系文件</w:t>
        </w:r>
        <w:r>
          <w:tab/>
        </w:r>
        <w:r>
          <w:fldChar w:fldCharType="begin"/>
        </w:r>
        <w:r>
          <w:instrText xml:space="preserve"> PAGEREF _Toc19174 \h </w:instrText>
        </w:r>
        <w:r>
          <w:fldChar w:fldCharType="separate"/>
        </w:r>
        <w:r>
          <w:t>56</w:t>
        </w:r>
        <w:r>
          <w:fldChar w:fldCharType="end"/>
        </w:r>
      </w:hyperlink>
    </w:p>
    <w:p>
      <w:pPr>
        <w:pStyle w:val="TOC2"/>
        <w:tabs>
          <w:tab w:val="right" w:leader="dot" w:pos="8306"/>
        </w:tabs>
      </w:pPr>
      <w:hyperlink w:anchor="_Toc13860" w:history="1">
        <w:r>
          <w:rPr>
            <w:rFonts w:ascii="仿宋" w:eastAsia="仿宋" w:hAnsi="仿宋" w:cs="仿宋" w:hint="eastAsia"/>
            <w:lang w:eastAsia="zh-CN"/>
          </w:rPr>
          <w:t>(四)、质量培训与教育</w:t>
        </w:r>
        <w:r>
          <w:tab/>
        </w:r>
        <w:r>
          <w:fldChar w:fldCharType="begin"/>
        </w:r>
        <w:r>
          <w:instrText xml:space="preserve"> PAGEREF _Toc13860 \h </w:instrText>
        </w:r>
        <w:r>
          <w:fldChar w:fldCharType="separate"/>
        </w:r>
        <w:r>
          <w:t>58</w:t>
        </w:r>
        <w:r>
          <w:fldChar w:fldCharType="end"/>
        </w:r>
      </w:hyperlink>
    </w:p>
    <w:p>
      <w:pPr>
        <w:pStyle w:val="TOC2"/>
        <w:tabs>
          <w:tab w:val="right" w:leader="dot" w:pos="8306"/>
        </w:tabs>
      </w:pPr>
      <w:hyperlink w:anchor="_Toc25444" w:history="1">
        <w:r>
          <w:rPr>
            <w:rFonts w:ascii="仿宋" w:eastAsia="仿宋" w:hAnsi="仿宋" w:cs="仿宋" w:hint="eastAsia"/>
            <w:lang w:eastAsia="zh-CN"/>
          </w:rPr>
          <w:t>(五)、质量审核与评价</w:t>
        </w:r>
        <w:r>
          <w:tab/>
        </w:r>
        <w:r>
          <w:fldChar w:fldCharType="begin"/>
        </w:r>
        <w:r>
          <w:instrText xml:space="preserve"> PAGEREF _Toc25444 \h </w:instrText>
        </w:r>
        <w:r>
          <w:fldChar w:fldCharType="separate"/>
        </w:r>
        <w:r>
          <w:t>59</w:t>
        </w:r>
        <w:r>
          <w:fldChar w:fldCharType="end"/>
        </w:r>
      </w:hyperlink>
    </w:p>
    <w:p>
      <w:pPr>
        <w:pStyle w:val="TOC2"/>
        <w:tabs>
          <w:tab w:val="right" w:leader="dot" w:pos="8306"/>
        </w:tabs>
      </w:pPr>
      <w:hyperlink w:anchor="_Toc2981" w:history="1">
        <w:r>
          <w:rPr>
            <w:rFonts w:ascii="仿宋" w:eastAsia="仿宋" w:hAnsi="仿宋" w:cs="仿宋" w:hint="eastAsia"/>
            <w:lang w:eastAsia="zh-CN"/>
          </w:rPr>
          <w:t>(六)、不符合与纠正措施</w:t>
        </w:r>
        <w:r>
          <w:tab/>
        </w:r>
        <w:r>
          <w:fldChar w:fldCharType="begin"/>
        </w:r>
        <w:r>
          <w:instrText xml:space="preserve"> PAGEREF _Toc2981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33"/>
      <w:r>
        <w:rPr>
          <w:rFonts w:ascii="仿宋" w:eastAsia="仿宋" w:hAnsi="仿宋" w:cs="仿宋" w:hint="eastAsia"/>
          <w:sz w:val="28"/>
          <w:lang w:eastAsia="zh-CN"/>
        </w:rPr>
        <w:t>一、涡轮风扇发动机项目建设背景及必要性分析</w:t>
      </w:r>
      <w:bookmarkEnd w:id="2"/>
    </w:p>
    <w:p>
      <w:pPr>
        <w:pStyle w:val="Heading2"/>
        <w:rPr>
          <w:rFonts w:ascii="仿宋" w:eastAsia="仿宋" w:hAnsi="仿宋" w:cs="仿宋" w:hint="eastAsia"/>
          <w:lang w:eastAsia="zh-CN"/>
        </w:rPr>
      </w:pPr>
      <w:bookmarkStart w:id="3" w:name="_Toc17446"/>
      <w:r>
        <w:rPr>
          <w:rFonts w:ascii="仿宋" w:eastAsia="仿宋" w:hAnsi="仿宋" w:cs="仿宋" w:hint="eastAsia"/>
          <w:lang w:eastAsia="zh-CN"/>
        </w:rPr>
        <w:t>(一)、涡轮风扇发动机项目背景分析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涡轮风扇发动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涡轮风扇发动机项目在这个潮流中的定位。同时，我们将关注行业内涌现的新兴机遇，以便涡轮风扇发动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涡轮风扇发动机项目提供了强大的发展动力。我们将聚焦于行业内最新的技术发展趋势，包括但不限于人工智能、大数据分析、物联网等领域。通过深度的技术研究，我们将确保涡轮风扇发动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涡轮风扇发动机项目发展的源泉。我们将投入更多的精力对市场需求进行深入剖析，超越表面的需求，深入挖掘潜在的市场痛点和机遇。通过对市场需求的细致了解，涡轮风扇发动机项目将更有针对性地设计解决方案，满足市场的多样化需求，从而更好地促进涡轮风扇发动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涡轮风扇发动机项目战略至关重要。我们将对竞争态势进行更为深入的分析，包括但不限于市场份额、产品特点、客户满意度等多个维度。通过深度的竞争分析，涡轮风扇发动机项目将能够更准确地把握市场脉搏，制定具有竞争力的涡轮风扇发动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涡轮风扇发动机项目的发展具有直接的影响。我们将进行更为全面的法规和政策分析，了解行业发展中的潜在法律风险和合规挑战。通过充分了解和遵守相关法规，涡轮风扇发动机项目将确保在法律框架内合法合规运营，为涡轮风扇发动机项目的稳健发展提供有力支持。</w:t>
      </w:r>
    </w:p>
    <w:p>
      <w:pPr>
        <w:pStyle w:val="Heading2"/>
        <w:ind w:firstLine="560" w:firstLineChars="200"/>
        <w:rPr>
          <w:rFonts w:ascii="仿宋" w:eastAsia="仿宋" w:hAnsi="仿宋" w:cs="仿宋" w:hint="eastAsia"/>
          <w:sz w:val="28"/>
          <w:lang w:eastAsia="zh-CN"/>
        </w:rPr>
      </w:pPr>
      <w:bookmarkStart w:id="4" w:name="_Toc4919"/>
      <w:r>
        <w:rPr>
          <w:rFonts w:ascii="仿宋" w:eastAsia="仿宋" w:hAnsi="仿宋" w:cs="仿宋" w:hint="eastAsia"/>
          <w:sz w:val="28"/>
          <w:lang w:eastAsia="zh-CN"/>
        </w:rPr>
        <w:t>(二)、涡轮风扇发动机项目建设必要性分析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建设的迫切性源于对行业发展趋势的深刻洞察。我们正处于一个行业变革的时代，科技创新、数字化转型成为企业发展的关键动力。涡轮风扇发动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建设不仅仅是为了跟上潮流，更是为了通过技术创新推动企业的持续发展。通过引入先进的技术和解决方案，涡轮风扇发动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涡轮风扇发动机项目的建设成为必然选择，通过提高产品质量、拓展服务领域，从而在竞争中获得更多的机会。涡轮风扇发动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涡轮风扇发动机项目建设的必要性体现在对客户需求更精准的满足。通过涡轮风扇发动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建设的背后是对企业持续创新的追求。只有通过不断创新，企业才能在竞争中立于不败之地。涡轮风扇发动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77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853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涡轮风扇发动机项目的主要产品是XXXX，预计年产值为XXX万元。这一产品在市场中占据着重要的地位，其广泛的应用范围使得该涡轮风扇发动机项目的市场前景非常广阔。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涡轮风扇发动机项目的xxx产品作为重要的原材料之一，将在多个领域发挥关键作用。其在建筑、交通、能源等方面的广泛应用将为整个产业链提供强大的支持，形成产业协同效应。涡轮风扇发动机项目的年产值XXX万XXX万XXX万万元不仅反映了其在市场上的巨大潜力，更预示着它对国民经济的积极贡献。这种关联度高、涉及面广的产业关系，使得该涡轮风扇发动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19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总征地面积为XXXX平方米，相当于约XX.XX亩，其中净用地面积为XXXX平方米，红线范围内相当于约XX.XX亩。这一用地规模充分考虑了涡轮风扇发动机项目的建设需求，保障了涡轮风扇发动机项目在合适的空间内得以充分发展。涡轮风扇发动机项目规划的总建筑面积为XXXX平方米，其中主体工程建设占XXXX平方米，计容建筑面积达XXXX平方米。预计建筑工程的投资将达到XXXX万元，为涡轮风扇发动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计划购置的设备共计XXXX台（套），设备购置费用为XXXX万元。这一设备购置计划充分考虑到涡轮风扇发动机项目的生产需求和技术要求，确保了涡轮风扇发动机项目在生产运营中具备先进的技术装备和高效的生产能力。设备的合理配置将为涡轮风扇发动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计划总投资为XXXX万元，预计年实现营业收入为XXXX万元。这一产能规模的设定旨在确保涡轮风扇发动机项目能够在投资与回报之间取得平衡，实现长期可持续的发展。涡轮风扇发动机项目的总投资充分考虑到各个方面的需求，包括用地建设、设备购置等多个环节，以确保涡轮风扇发动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253"/>
      <w:r>
        <w:rPr>
          <w:rFonts w:ascii="仿宋" w:eastAsia="仿宋" w:hAnsi="仿宋" w:cs="仿宋" w:hint="eastAsia"/>
          <w:sz w:val="28"/>
          <w:lang w:eastAsia="zh-CN"/>
        </w:rPr>
        <w:t>三、涡轮风扇发动机项目文档管理</w:t>
      </w:r>
      <w:bookmarkEnd w:id="8"/>
    </w:p>
    <w:p>
      <w:pPr>
        <w:pStyle w:val="Heading2"/>
        <w:rPr>
          <w:rFonts w:ascii="仿宋" w:eastAsia="仿宋" w:hAnsi="仿宋" w:cs="仿宋" w:hint="eastAsia"/>
          <w:lang w:eastAsia="zh-CN"/>
        </w:rPr>
      </w:pPr>
      <w:bookmarkStart w:id="9" w:name="_Toc2957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涡轮风扇发动机项目高度重视文档的质量和准确性，以支持涡轮风扇发动机项目的各项活动和决策。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文档的编制始于涡轮风扇发动机项目计划的初期，我们制定了详细的文档编制计划，明确了每个文档的内容、格式和编写责任人。在涡轮风扇发动机项目启动阶段，我们首先编制了涡轮风扇发动机项目章程，明确定义了涡轮风扇发动机项目的目标、范围、风险等关键要素。随后，涡轮风扇发动机项目团队根据计划陆续编制了需求文档、设计文档、测试文档等各类文档，确保涡轮风扇发动机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涡轮风扇发动机项目管理中的重要环节，旨在确保涡轮风扇发动机项目文档符合质量标准和涡轮风扇发动机项目需求。在涡轮风扇发动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涡轮风扇发动机项目相关利益方和专业领域的专家对文档进行独立审查。这有助于获取更全面、客观的反馈，确保涡轮风扇发动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涡轮风扇发动机项目在文档编制与审查方面建立了严格的管理机制，通过规范的流程和多维度的审查，确保涡轮风扇发动机项目文档的质量、准确性和可靠性，为涡轮风扇发动机项目的顺利推进提供了有力支持。</w:t>
      </w:r>
    </w:p>
    <w:p>
      <w:pPr>
        <w:pStyle w:val="Heading2"/>
        <w:ind w:firstLine="560" w:firstLineChars="200"/>
        <w:rPr>
          <w:rFonts w:ascii="仿宋" w:eastAsia="仿宋" w:hAnsi="仿宋" w:cs="仿宋" w:hint="eastAsia"/>
          <w:sz w:val="28"/>
          <w:lang w:eastAsia="zh-CN"/>
        </w:rPr>
      </w:pPr>
      <w:bookmarkStart w:id="10" w:name="_Toc559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在涡轮风扇发动机项目中，我们致力于优化文档发布与分发过程，以确保信息的高效传递和团队间协作的顺畅进行。以下是我们采取的关键优化策略：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我们通过多渠道发布文档，包括电子邮件、涡轮风扇发动机项目管理平台、内部网站等，以满足不同团队成员的偏好和需求。多渠道发布确保了信息的全面覆盖。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我们采用了精细的权限控制，确保只有授权人员可以访问敏感信息。这种安全措施保护了涡轮风扇发动机项目文档的机密性，防止了未经授权的信息泄露。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694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涡轮风扇发动机项目生命周期中一个至关重要的环节，直接关系到涡轮风扇发动机项目信息的长期保存和历史记录的完整性。在涡轮风扇发动机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607"/>
      <w:r>
        <w:rPr>
          <w:rFonts w:ascii="仿宋" w:eastAsia="仿宋" w:hAnsi="仿宋" w:cs="仿宋" w:hint="eastAsia"/>
          <w:sz w:val="28"/>
          <w:lang w:eastAsia="zh-CN"/>
        </w:rPr>
        <w:t>四、涡轮风扇发动机项目绩效评估</w:t>
      </w:r>
      <w:bookmarkEnd w:id="12"/>
    </w:p>
    <w:p>
      <w:pPr>
        <w:pStyle w:val="Heading2"/>
        <w:rPr>
          <w:rFonts w:ascii="仿宋" w:eastAsia="仿宋" w:hAnsi="仿宋" w:cs="仿宋" w:hint="eastAsia"/>
          <w:lang w:eastAsia="zh-CN"/>
        </w:rPr>
      </w:pPr>
      <w:bookmarkStart w:id="13" w:name="_Toc2447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风扇发动机项目中，我们设计了一套全面的绩效评估指标，以确保涡轮风扇发动机项目的可控和成功交付。这些指标跨足涡轮风扇发动机项目目标、成本、进度和质量等多个维度，为我们提供了全面洞察涡轮风扇发动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目标达成率是我们关注的首要指标。我们设定了明确的目标，并通过定期监测和评估，迅速发现并应对潜在的目标偏差。这为涡轮风扇发动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成本绩效是另一个核心关注点。通过实际成本与预算成本的对比分析，我们深入了解成本差异的原因，及时调整资源分配，保持涡轮风扇发动机项目在经济效益方面的合理水平。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进度作为关键的绩效指标之一，得到了精心的关注。我们制定了详细的涡轮风扇发动机项目进度计划，并设立了进度符合度指标，确保实际进度与计划进度保持一致。这使我们能够快速发现和解决潜在的进度问题，保持涡轮风扇发动机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涡轮风扇发动机项目绩效的不可或缺的一环。我们引入了一系列的质量标准和客户满意度指标，以确保涡轮风扇发动机项目交付的成果在质量上达到或超越预期水平。通过持续监测这些指标，我们努力提升涡轮风扇发动机项目整体质量水平，为涡轮风扇发动机项目的成功交付提供有力保障。通过这些科学且全面的绩效评估，我们能够更好地引导涡轮风扇发动机项目的持续改进，确保涡轮风扇发动机项目目标的顺利达成。</w:t>
      </w:r>
    </w:p>
    <w:p>
      <w:pPr>
        <w:pStyle w:val="Heading2"/>
        <w:ind w:firstLine="560" w:firstLineChars="200"/>
        <w:rPr>
          <w:rFonts w:ascii="仿宋" w:eastAsia="仿宋" w:hAnsi="仿宋" w:cs="仿宋" w:hint="eastAsia"/>
          <w:sz w:val="28"/>
          <w:lang w:eastAsia="zh-CN"/>
        </w:rPr>
      </w:pPr>
      <w:bookmarkStart w:id="14" w:name="_Toc2168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绩效评估是涡轮风扇发动机项目中的关键环节，为确保涡轮风扇发动机项目达到预期目标，我们采用了多层次、多维度的绩效评估方法。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涡轮风扇发动机项目的战略目标对齐，确保每个决策和行动都与涡轮风扇发动机项目整体目标保持一致。团队会定期召开战略对齐会议，审视当前工作与涡轮风扇发动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涡轮风扇发动机项目进度、质量、成本和风险等方面。这些指标通过数据收集和分析，为涡轮风扇发动机项目管理团队提供了客观的评估依据。例如，我们通过涡轮风扇发动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涡轮风扇发动机项目内部，还考虑了涡轮风扇发动机项目对外部环境的影响。我们定期进行干系人满意度调查，以了解各利益相关方对涡轮风扇发动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这种多层次、多角度的绩效评估方法，使得我们能够全面了解涡轮风扇发动机项目的运行状态，及时做出调整，确保涡轮风扇发动机项目在不断变化的环境中保持稳健前行。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3176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为了确保涡轮风扇发动机项目的有效管理和不断优化，我们采用了精心设计的绩效评估周期。这个周期旨在实现灵活、实时和全面的评估，以适应涡轮风扇发动机项目执行中的各种挑战。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涡轮风扇发动机项目的不同需求，分为短期、中期和长期。短期评估关注每个迭代或工作周期，以及时发现和解决当前任务中的问题。中期评估涵盖几个迭代，深入了解整体涡轮风扇发动机项目的趋势和性能。长期评估则着眼于整个涡轮风扇发动机项目阶段，确保涡轮风扇发动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涡轮风扇发动机项目管理工具和协作平台，团队成员能够随时更新和分享涡轮风扇发动机项目数据。这种实时性的反馈机制使我们能够及时察觉潜在问题，快速调整，保持涡轮风扇发动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涡轮风扇发动机项目的决策制定密不可分。每个周期的涡轮风扇发动机项目回顾会议成为集体总结经验、识别问题深层次原因并找到创新解决方案的平台。这种定期的反思与调整机制使涡轮风扇发动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517"/>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758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技术管理特点体现在其创新导向。通过引入最先进的技术趋势和解决方案，涡轮风扇发动机项目致力于提升科技含量、提高质量和效率水平。这意味着我们将采用最新的工具和方法，确保涡轮风扇发动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涡轮风扇发动机项目技术管理的显著特征。通过整合不同领域的技术资源，我们实现了跨学科的协同工作。这有助于优化技术架构，提高整体效能。此外，整合性策略还促进了不同技术团队之间的紧密沟通和高效合作，确保涡轮风扇发动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涡轮风扇发动机项目所采用的技术。通过不断优化技术方案，涡轮风扇发动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涡轮风扇发动机项目团队将在涡轮风扇发动机项目初期识别可能的技术风险，并采取相应的预防和应对措施。通过建立健全的风险评估机制，涡轮风扇发动机项目能够在实施过程中及时发现并解决潜在的技术问题，保障涡轮风扇发动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涡轮风扇发动机项目中，技术将成为涡轮风扇发动机项目成功的有力支持。这一深度剖析揭示了技术管理在涡轮风扇发动机项目实施中的关键作用，为涡轮风扇发动机项目的技术基础奠定了坚实的基础。</w:t>
      </w:r>
    </w:p>
    <w:p>
      <w:pPr>
        <w:pStyle w:val="Heading2"/>
        <w:ind w:firstLine="560" w:firstLineChars="200"/>
        <w:rPr>
          <w:rFonts w:ascii="仿宋" w:eastAsia="仿宋" w:hAnsi="仿宋" w:cs="仿宋" w:hint="eastAsia"/>
          <w:sz w:val="28"/>
          <w:lang w:eastAsia="zh-CN"/>
        </w:rPr>
      </w:pPr>
      <w:bookmarkStart w:id="18" w:name="_Toc26118"/>
      <w:r>
        <w:rPr>
          <w:rFonts w:ascii="仿宋" w:eastAsia="仿宋" w:hAnsi="仿宋" w:cs="仿宋" w:hint="eastAsia"/>
          <w:sz w:val="28"/>
          <w:lang w:eastAsia="zh-CN"/>
        </w:rPr>
        <w:t>(二)、涡轮风扇发动机项目工艺技术设计方案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涡轮风扇发动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涡轮风扇发动机项目将严格按照相关行业规范要求进行组织。通过有效控制产品质量，涡轮风扇发动机项目将致力于为顾客提供优质的涡轮风扇发动机项目产品和良好的服务。这体现了涡轮风扇发动机项目对于生产活动合规性和质量标准的高度重视，为涡轮风扇发动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涡轮风扇发动机项目注重生态效益和清洁生产原则。涡轮风扇发动机项目建设将紧密结合地方特色经济发展，与社会经济发展规划和区域环境保护规划方案相协调一致。通过与当地区域自然生态系统的结合，涡轮风扇发动机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https://d.book118.com/368024124056006032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A09CD"/>
    <w:rsid w:val="61DA09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2412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2024-01-28T05:08:00Z</dcterms:created>
  <dcterms:modified xsi:type="dcterms:W3CDTF">2024-01-28T05:08:27Z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BF50D5A507D746B99C2598F6479CF1B9_11</vt:lpwstr>
  </property>
  <property fmtid="{D5CDD505-2E9C-101B-9397-08002B2CF9AE}" pid="3" name="KSOProductBuildVer">
    <vt:lpwstr>2052-12.1.0.16120</vt:lpwstr>
  </property>
</Properties>
</file>