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量仪项目规划设计蓝图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8" w:history="1">
        <w:r>
          <w:rPr>
            <w:rFonts w:ascii="仿宋" w:eastAsia="仿宋" w:hAnsi="仿宋" w:cs="仿宋" w:hint="eastAsia"/>
            <w:lang w:eastAsia="zh-CN"/>
          </w:rPr>
          <w:t>概论</w:t>
        </w:r>
        <w:r>
          <w:tab/>
        </w:r>
        <w:r>
          <w:fldChar w:fldCharType="begin"/>
        </w:r>
        <w:r>
          <w:instrText xml:space="preserve"> PAGEREF _Toc23398 \h </w:instrText>
        </w:r>
        <w:r>
          <w:fldChar w:fldCharType="separate"/>
        </w:r>
        <w:r>
          <w:t>3</w:t>
        </w:r>
        <w:r>
          <w:fldChar w:fldCharType="end"/>
        </w:r>
      </w:hyperlink>
    </w:p>
    <w:p>
      <w:pPr>
        <w:pStyle w:val="TOC1"/>
        <w:tabs>
          <w:tab w:val="right" w:leader="dot" w:pos="8306"/>
        </w:tabs>
      </w:pPr>
      <w:hyperlink w:anchor="_Toc7143" w:history="1">
        <w:r>
          <w:rPr>
            <w:rFonts w:ascii="仿宋" w:eastAsia="仿宋" w:hAnsi="仿宋" w:cs="仿宋" w:hint="eastAsia"/>
            <w:lang w:eastAsia="zh-CN"/>
          </w:rPr>
          <w:t>一、产品规划分析</w:t>
        </w:r>
        <w:r>
          <w:tab/>
        </w:r>
        <w:r>
          <w:fldChar w:fldCharType="begin"/>
        </w:r>
        <w:r>
          <w:instrText xml:space="preserve"> PAGEREF _Toc7143 \h </w:instrText>
        </w:r>
        <w:r>
          <w:fldChar w:fldCharType="separate"/>
        </w:r>
        <w:r>
          <w:t>3</w:t>
        </w:r>
        <w:r>
          <w:fldChar w:fldCharType="end"/>
        </w:r>
      </w:hyperlink>
    </w:p>
    <w:p>
      <w:pPr>
        <w:pStyle w:val="TOC2"/>
        <w:tabs>
          <w:tab w:val="right" w:leader="dot" w:pos="8306"/>
        </w:tabs>
      </w:pPr>
      <w:hyperlink w:anchor="_Toc19752" w:history="1">
        <w:r>
          <w:rPr>
            <w:rFonts w:ascii="仿宋" w:eastAsia="仿宋" w:hAnsi="仿宋" w:cs="仿宋" w:hint="eastAsia"/>
            <w:lang w:eastAsia="zh-CN"/>
          </w:rPr>
          <w:t>(一)、产品规划</w:t>
        </w:r>
        <w:r>
          <w:tab/>
        </w:r>
        <w:r>
          <w:fldChar w:fldCharType="begin"/>
        </w:r>
        <w:r>
          <w:instrText xml:space="preserve"> PAGEREF _Toc19752 \h </w:instrText>
        </w:r>
        <w:r>
          <w:fldChar w:fldCharType="separate"/>
        </w:r>
        <w:r>
          <w:t>3</w:t>
        </w:r>
        <w:r>
          <w:fldChar w:fldCharType="end"/>
        </w:r>
      </w:hyperlink>
    </w:p>
    <w:p>
      <w:pPr>
        <w:pStyle w:val="TOC2"/>
        <w:tabs>
          <w:tab w:val="right" w:leader="dot" w:pos="8306"/>
        </w:tabs>
      </w:pPr>
      <w:hyperlink w:anchor="_Toc6861" w:history="1">
        <w:r>
          <w:rPr>
            <w:rFonts w:ascii="仿宋" w:eastAsia="仿宋" w:hAnsi="仿宋" w:cs="仿宋" w:hint="eastAsia"/>
            <w:lang w:eastAsia="zh-CN"/>
          </w:rPr>
          <w:t>(二)、建设规模</w:t>
        </w:r>
        <w:r>
          <w:tab/>
        </w:r>
        <w:r>
          <w:fldChar w:fldCharType="begin"/>
        </w:r>
        <w:r>
          <w:instrText xml:space="preserve"> PAGEREF _Toc6861 \h </w:instrText>
        </w:r>
        <w:r>
          <w:fldChar w:fldCharType="separate"/>
        </w:r>
        <w:r>
          <w:t>4</w:t>
        </w:r>
        <w:r>
          <w:fldChar w:fldCharType="end"/>
        </w:r>
      </w:hyperlink>
    </w:p>
    <w:p>
      <w:pPr>
        <w:pStyle w:val="TOC1"/>
        <w:tabs>
          <w:tab w:val="right" w:leader="dot" w:pos="8306"/>
        </w:tabs>
      </w:pPr>
      <w:hyperlink w:anchor="_Toc8341" w:history="1">
        <w:r>
          <w:rPr>
            <w:rFonts w:ascii="仿宋" w:eastAsia="仿宋" w:hAnsi="仿宋" w:cs="仿宋" w:hint="eastAsia"/>
            <w:lang w:eastAsia="zh-CN"/>
          </w:rPr>
          <w:t>二、量仪项目可持续发展</w:t>
        </w:r>
        <w:r>
          <w:tab/>
        </w:r>
        <w:r>
          <w:fldChar w:fldCharType="begin"/>
        </w:r>
        <w:r>
          <w:instrText xml:space="preserve"> PAGEREF _Toc8341 \h </w:instrText>
        </w:r>
        <w:r>
          <w:fldChar w:fldCharType="separate"/>
        </w:r>
        <w:r>
          <w:t>5</w:t>
        </w:r>
        <w:r>
          <w:fldChar w:fldCharType="end"/>
        </w:r>
      </w:hyperlink>
    </w:p>
    <w:p>
      <w:pPr>
        <w:pStyle w:val="TOC2"/>
        <w:tabs>
          <w:tab w:val="right" w:leader="dot" w:pos="8306"/>
        </w:tabs>
      </w:pPr>
      <w:hyperlink w:anchor="_Toc19013" w:history="1">
        <w:r>
          <w:rPr>
            <w:rFonts w:ascii="仿宋" w:eastAsia="仿宋" w:hAnsi="仿宋" w:cs="仿宋" w:hint="eastAsia"/>
            <w:lang w:eastAsia="zh-CN"/>
          </w:rPr>
          <w:t>(一)、可持续战略与实践</w:t>
        </w:r>
        <w:r>
          <w:tab/>
        </w:r>
        <w:r>
          <w:fldChar w:fldCharType="begin"/>
        </w:r>
        <w:r>
          <w:instrText xml:space="preserve"> PAGEREF _Toc19013 \h </w:instrText>
        </w:r>
        <w:r>
          <w:fldChar w:fldCharType="separate"/>
        </w:r>
        <w:r>
          <w:t>5</w:t>
        </w:r>
        <w:r>
          <w:fldChar w:fldCharType="end"/>
        </w:r>
      </w:hyperlink>
    </w:p>
    <w:p>
      <w:pPr>
        <w:pStyle w:val="TOC2"/>
        <w:tabs>
          <w:tab w:val="right" w:leader="dot" w:pos="8306"/>
        </w:tabs>
      </w:pPr>
      <w:hyperlink w:anchor="_Toc18062" w:history="1">
        <w:r>
          <w:rPr>
            <w:rFonts w:ascii="仿宋" w:eastAsia="仿宋" w:hAnsi="仿宋" w:cs="仿宋" w:hint="eastAsia"/>
            <w:lang w:eastAsia="zh-CN"/>
          </w:rPr>
          <w:t>(二)、环保与社会责任</w:t>
        </w:r>
        <w:r>
          <w:tab/>
        </w:r>
        <w:r>
          <w:fldChar w:fldCharType="begin"/>
        </w:r>
        <w:r>
          <w:instrText xml:space="preserve"> PAGEREF _Toc18062 \h </w:instrText>
        </w:r>
        <w:r>
          <w:fldChar w:fldCharType="separate"/>
        </w:r>
        <w:r>
          <w:t>5</w:t>
        </w:r>
        <w:r>
          <w:fldChar w:fldCharType="end"/>
        </w:r>
      </w:hyperlink>
    </w:p>
    <w:p>
      <w:pPr>
        <w:pStyle w:val="TOC1"/>
        <w:tabs>
          <w:tab w:val="right" w:leader="dot" w:pos="8306"/>
        </w:tabs>
      </w:pPr>
      <w:hyperlink w:anchor="_Toc9817" w:history="1">
        <w:r>
          <w:rPr>
            <w:rFonts w:ascii="仿宋" w:eastAsia="仿宋" w:hAnsi="仿宋" w:cs="仿宋" w:hint="eastAsia"/>
            <w:lang w:eastAsia="zh-CN"/>
          </w:rPr>
          <w:t>三、量仪项目选址可行性分析</w:t>
        </w:r>
        <w:r>
          <w:tab/>
        </w:r>
        <w:r>
          <w:fldChar w:fldCharType="begin"/>
        </w:r>
        <w:r>
          <w:instrText xml:space="preserve"> PAGEREF _Toc9817 \h </w:instrText>
        </w:r>
        <w:r>
          <w:fldChar w:fldCharType="separate"/>
        </w:r>
        <w:r>
          <w:t>6</w:t>
        </w:r>
        <w:r>
          <w:fldChar w:fldCharType="end"/>
        </w:r>
      </w:hyperlink>
    </w:p>
    <w:p>
      <w:pPr>
        <w:pStyle w:val="TOC2"/>
        <w:tabs>
          <w:tab w:val="right" w:leader="dot" w:pos="8306"/>
        </w:tabs>
      </w:pPr>
      <w:hyperlink w:anchor="_Toc1779" w:history="1">
        <w:r>
          <w:rPr>
            <w:rFonts w:ascii="仿宋" w:eastAsia="仿宋" w:hAnsi="仿宋" w:cs="仿宋" w:hint="eastAsia"/>
            <w:lang w:eastAsia="zh-CN"/>
          </w:rPr>
          <w:t>(一)、量仪项目选址</w:t>
        </w:r>
        <w:r>
          <w:tab/>
        </w:r>
        <w:r>
          <w:fldChar w:fldCharType="begin"/>
        </w:r>
        <w:r>
          <w:instrText xml:space="preserve"> PAGEREF _Toc1779 \h </w:instrText>
        </w:r>
        <w:r>
          <w:fldChar w:fldCharType="separate"/>
        </w:r>
        <w:r>
          <w:t>6</w:t>
        </w:r>
        <w:r>
          <w:fldChar w:fldCharType="end"/>
        </w:r>
      </w:hyperlink>
    </w:p>
    <w:p>
      <w:pPr>
        <w:pStyle w:val="TOC2"/>
        <w:tabs>
          <w:tab w:val="right" w:leader="dot" w:pos="8306"/>
        </w:tabs>
      </w:pPr>
      <w:hyperlink w:anchor="_Toc11106" w:history="1">
        <w:r>
          <w:rPr>
            <w:rFonts w:ascii="仿宋" w:eastAsia="仿宋" w:hAnsi="仿宋" w:cs="仿宋" w:hint="eastAsia"/>
            <w:lang w:eastAsia="zh-CN"/>
          </w:rPr>
          <w:t>(二)、用地控制指标</w:t>
        </w:r>
        <w:r>
          <w:tab/>
        </w:r>
        <w:r>
          <w:fldChar w:fldCharType="begin"/>
        </w:r>
        <w:r>
          <w:instrText xml:space="preserve"> PAGEREF _Toc11106 \h </w:instrText>
        </w:r>
        <w:r>
          <w:fldChar w:fldCharType="separate"/>
        </w:r>
        <w:r>
          <w:t>6</w:t>
        </w:r>
        <w:r>
          <w:fldChar w:fldCharType="end"/>
        </w:r>
      </w:hyperlink>
    </w:p>
    <w:p>
      <w:pPr>
        <w:pStyle w:val="TOC2"/>
        <w:tabs>
          <w:tab w:val="right" w:leader="dot" w:pos="8306"/>
        </w:tabs>
      </w:pPr>
      <w:hyperlink w:anchor="_Toc22735" w:history="1">
        <w:r>
          <w:rPr>
            <w:rFonts w:ascii="仿宋" w:eastAsia="仿宋" w:hAnsi="仿宋" w:cs="仿宋" w:hint="eastAsia"/>
            <w:lang w:eastAsia="zh-CN"/>
          </w:rPr>
          <w:t>(三)、节约用地措施</w:t>
        </w:r>
        <w:r>
          <w:tab/>
        </w:r>
        <w:r>
          <w:fldChar w:fldCharType="begin"/>
        </w:r>
        <w:r>
          <w:instrText xml:space="preserve"> PAGEREF _Toc22735 \h </w:instrText>
        </w:r>
        <w:r>
          <w:fldChar w:fldCharType="separate"/>
        </w:r>
        <w:r>
          <w:t>8</w:t>
        </w:r>
        <w:r>
          <w:fldChar w:fldCharType="end"/>
        </w:r>
      </w:hyperlink>
    </w:p>
    <w:p>
      <w:pPr>
        <w:pStyle w:val="TOC2"/>
        <w:tabs>
          <w:tab w:val="right" w:leader="dot" w:pos="8306"/>
        </w:tabs>
      </w:pPr>
      <w:hyperlink w:anchor="_Toc30730" w:history="1">
        <w:r>
          <w:rPr>
            <w:rFonts w:ascii="仿宋" w:eastAsia="仿宋" w:hAnsi="仿宋" w:cs="仿宋" w:hint="eastAsia"/>
            <w:lang w:eastAsia="zh-CN"/>
          </w:rPr>
          <w:t>(四)、总图布置方案</w:t>
        </w:r>
        <w:r>
          <w:tab/>
        </w:r>
        <w:r>
          <w:fldChar w:fldCharType="begin"/>
        </w:r>
        <w:r>
          <w:instrText xml:space="preserve"> PAGEREF _Toc30730 \h </w:instrText>
        </w:r>
        <w:r>
          <w:fldChar w:fldCharType="separate"/>
        </w:r>
        <w:r>
          <w:t>9</w:t>
        </w:r>
        <w:r>
          <w:fldChar w:fldCharType="end"/>
        </w:r>
      </w:hyperlink>
    </w:p>
    <w:p>
      <w:pPr>
        <w:pStyle w:val="TOC2"/>
        <w:tabs>
          <w:tab w:val="right" w:leader="dot" w:pos="8306"/>
        </w:tabs>
      </w:pPr>
      <w:hyperlink w:anchor="_Toc31939" w:history="1">
        <w:r>
          <w:rPr>
            <w:rFonts w:ascii="仿宋" w:eastAsia="仿宋" w:hAnsi="仿宋" w:cs="仿宋" w:hint="eastAsia"/>
            <w:lang w:eastAsia="zh-CN"/>
          </w:rPr>
          <w:t>(五)、选址综合评价</w:t>
        </w:r>
        <w:r>
          <w:tab/>
        </w:r>
        <w:r>
          <w:fldChar w:fldCharType="begin"/>
        </w:r>
        <w:r>
          <w:instrText xml:space="preserve"> PAGEREF _Toc31939 \h </w:instrText>
        </w:r>
        <w:r>
          <w:fldChar w:fldCharType="separate"/>
        </w:r>
        <w:r>
          <w:t>10</w:t>
        </w:r>
        <w:r>
          <w:fldChar w:fldCharType="end"/>
        </w:r>
      </w:hyperlink>
    </w:p>
    <w:p>
      <w:pPr>
        <w:pStyle w:val="TOC1"/>
        <w:tabs>
          <w:tab w:val="right" w:leader="dot" w:pos="8306"/>
        </w:tabs>
      </w:pPr>
      <w:hyperlink w:anchor="_Toc31879" w:history="1">
        <w:r>
          <w:rPr>
            <w:rFonts w:ascii="仿宋" w:eastAsia="仿宋" w:hAnsi="仿宋" w:cs="仿宋" w:hint="eastAsia"/>
            <w:lang w:eastAsia="zh-CN"/>
          </w:rPr>
          <w:t>四、市场分析、调研</w:t>
        </w:r>
        <w:r>
          <w:tab/>
        </w:r>
        <w:r>
          <w:fldChar w:fldCharType="begin"/>
        </w:r>
        <w:r>
          <w:instrText xml:space="preserve"> PAGEREF _Toc31879 \h </w:instrText>
        </w:r>
        <w:r>
          <w:fldChar w:fldCharType="separate"/>
        </w:r>
        <w:r>
          <w:t>12</w:t>
        </w:r>
        <w:r>
          <w:fldChar w:fldCharType="end"/>
        </w:r>
      </w:hyperlink>
    </w:p>
    <w:p>
      <w:pPr>
        <w:pStyle w:val="TOC2"/>
        <w:tabs>
          <w:tab w:val="right" w:leader="dot" w:pos="8306"/>
        </w:tabs>
      </w:pPr>
      <w:hyperlink w:anchor="_Toc29667" w:history="1">
        <w:r>
          <w:rPr>
            <w:rFonts w:ascii="仿宋" w:eastAsia="仿宋" w:hAnsi="仿宋" w:cs="仿宋" w:hint="eastAsia"/>
            <w:lang w:eastAsia="zh-CN"/>
          </w:rPr>
          <w:t>(一)、量仪行业分析</w:t>
        </w:r>
        <w:r>
          <w:tab/>
        </w:r>
        <w:r>
          <w:fldChar w:fldCharType="begin"/>
        </w:r>
        <w:r>
          <w:instrText xml:space="preserve"> PAGEREF _Toc29667 \h </w:instrText>
        </w:r>
        <w:r>
          <w:fldChar w:fldCharType="separate"/>
        </w:r>
        <w:r>
          <w:t>12</w:t>
        </w:r>
        <w:r>
          <w:fldChar w:fldCharType="end"/>
        </w:r>
      </w:hyperlink>
    </w:p>
    <w:p>
      <w:pPr>
        <w:pStyle w:val="TOC2"/>
        <w:tabs>
          <w:tab w:val="right" w:leader="dot" w:pos="8306"/>
        </w:tabs>
      </w:pPr>
      <w:hyperlink w:anchor="_Toc2182" w:history="1">
        <w:r>
          <w:rPr>
            <w:rFonts w:ascii="仿宋" w:eastAsia="仿宋" w:hAnsi="仿宋" w:cs="仿宋" w:hint="eastAsia"/>
            <w:lang w:eastAsia="zh-CN"/>
          </w:rPr>
          <w:t>(二)、量仪市场分析预测</w:t>
        </w:r>
        <w:r>
          <w:tab/>
        </w:r>
        <w:r>
          <w:fldChar w:fldCharType="begin"/>
        </w:r>
        <w:r>
          <w:instrText xml:space="preserve"> PAGEREF _Toc2182 \h </w:instrText>
        </w:r>
        <w:r>
          <w:fldChar w:fldCharType="separate"/>
        </w:r>
        <w:r>
          <w:t>12</w:t>
        </w:r>
        <w:r>
          <w:fldChar w:fldCharType="end"/>
        </w:r>
      </w:hyperlink>
    </w:p>
    <w:p>
      <w:pPr>
        <w:pStyle w:val="TOC1"/>
        <w:tabs>
          <w:tab w:val="right" w:leader="dot" w:pos="8306"/>
        </w:tabs>
      </w:pPr>
      <w:hyperlink w:anchor="_Toc32357" w:history="1">
        <w:r>
          <w:rPr>
            <w:rFonts w:ascii="仿宋" w:eastAsia="仿宋" w:hAnsi="仿宋" w:cs="仿宋" w:hint="eastAsia"/>
            <w:lang w:eastAsia="zh-CN"/>
          </w:rPr>
          <w:t>五、量仪项目土建工程</w:t>
        </w:r>
        <w:r>
          <w:tab/>
        </w:r>
        <w:r>
          <w:fldChar w:fldCharType="begin"/>
        </w:r>
        <w:r>
          <w:instrText xml:space="preserve"> PAGEREF _Toc32357 \h </w:instrText>
        </w:r>
        <w:r>
          <w:fldChar w:fldCharType="separate"/>
        </w:r>
        <w:r>
          <w:t>13</w:t>
        </w:r>
        <w:r>
          <w:fldChar w:fldCharType="end"/>
        </w:r>
      </w:hyperlink>
    </w:p>
    <w:p>
      <w:pPr>
        <w:pStyle w:val="TOC2"/>
        <w:tabs>
          <w:tab w:val="right" w:leader="dot" w:pos="8306"/>
        </w:tabs>
      </w:pPr>
      <w:hyperlink w:anchor="_Toc21923" w:history="1">
        <w:r>
          <w:rPr>
            <w:rFonts w:ascii="仿宋" w:eastAsia="仿宋" w:hAnsi="仿宋" w:cs="仿宋" w:hint="eastAsia"/>
            <w:lang w:eastAsia="zh-CN"/>
          </w:rPr>
          <w:t>(一)、建筑工程设计原则</w:t>
        </w:r>
        <w:r>
          <w:tab/>
        </w:r>
        <w:r>
          <w:fldChar w:fldCharType="begin"/>
        </w:r>
        <w:r>
          <w:instrText xml:space="preserve"> PAGEREF _Toc21923 \h </w:instrText>
        </w:r>
        <w:r>
          <w:fldChar w:fldCharType="separate"/>
        </w:r>
        <w:r>
          <w:t>13</w:t>
        </w:r>
        <w:r>
          <w:fldChar w:fldCharType="end"/>
        </w:r>
      </w:hyperlink>
    </w:p>
    <w:p>
      <w:pPr>
        <w:pStyle w:val="TOC2"/>
        <w:tabs>
          <w:tab w:val="right" w:leader="dot" w:pos="8306"/>
        </w:tabs>
      </w:pPr>
      <w:hyperlink w:anchor="_Toc26827" w:history="1">
        <w:r>
          <w:rPr>
            <w:rFonts w:ascii="仿宋" w:eastAsia="仿宋" w:hAnsi="仿宋" w:cs="仿宋" w:hint="eastAsia"/>
            <w:lang w:eastAsia="zh-CN"/>
          </w:rPr>
          <w:t>(二)、土建工程设计年限及安全等级</w:t>
        </w:r>
        <w:r>
          <w:tab/>
        </w:r>
        <w:r>
          <w:fldChar w:fldCharType="begin"/>
        </w:r>
        <w:r>
          <w:instrText xml:space="preserve"> PAGEREF _Toc26827 \h </w:instrText>
        </w:r>
        <w:r>
          <w:fldChar w:fldCharType="separate"/>
        </w:r>
        <w:r>
          <w:t>14</w:t>
        </w:r>
        <w:r>
          <w:fldChar w:fldCharType="end"/>
        </w:r>
      </w:hyperlink>
    </w:p>
    <w:p>
      <w:pPr>
        <w:pStyle w:val="TOC2"/>
        <w:tabs>
          <w:tab w:val="right" w:leader="dot" w:pos="8306"/>
        </w:tabs>
      </w:pPr>
      <w:hyperlink w:anchor="_Toc23132" w:history="1">
        <w:r>
          <w:rPr>
            <w:rFonts w:ascii="仿宋" w:eastAsia="仿宋" w:hAnsi="仿宋" w:cs="仿宋" w:hint="eastAsia"/>
            <w:lang w:eastAsia="zh-CN"/>
          </w:rPr>
          <w:t>(三)、建筑工程设计总体要求</w:t>
        </w:r>
        <w:r>
          <w:tab/>
        </w:r>
        <w:r>
          <w:fldChar w:fldCharType="begin"/>
        </w:r>
        <w:r>
          <w:instrText xml:space="preserve"> PAGEREF _Toc23132 \h </w:instrText>
        </w:r>
        <w:r>
          <w:fldChar w:fldCharType="separate"/>
        </w:r>
        <w:r>
          <w:t>16</w:t>
        </w:r>
        <w:r>
          <w:fldChar w:fldCharType="end"/>
        </w:r>
      </w:hyperlink>
    </w:p>
    <w:p>
      <w:pPr>
        <w:pStyle w:val="TOC2"/>
        <w:tabs>
          <w:tab w:val="right" w:leader="dot" w:pos="8306"/>
        </w:tabs>
      </w:pPr>
      <w:hyperlink w:anchor="_Toc25466" w:history="1">
        <w:r>
          <w:rPr>
            <w:rFonts w:ascii="仿宋" w:eastAsia="仿宋" w:hAnsi="仿宋" w:cs="仿宋" w:hint="eastAsia"/>
            <w:lang w:eastAsia="zh-CN"/>
          </w:rPr>
          <w:t>(四)、土建工程建设指标</w:t>
        </w:r>
        <w:r>
          <w:tab/>
        </w:r>
        <w:r>
          <w:fldChar w:fldCharType="begin"/>
        </w:r>
        <w:r>
          <w:instrText xml:space="preserve"> PAGEREF _Toc25466 \h </w:instrText>
        </w:r>
        <w:r>
          <w:fldChar w:fldCharType="separate"/>
        </w:r>
        <w:r>
          <w:t>16</w:t>
        </w:r>
        <w:r>
          <w:fldChar w:fldCharType="end"/>
        </w:r>
      </w:hyperlink>
    </w:p>
    <w:p>
      <w:pPr>
        <w:pStyle w:val="TOC1"/>
        <w:tabs>
          <w:tab w:val="right" w:leader="dot" w:pos="8306"/>
        </w:tabs>
      </w:pPr>
      <w:hyperlink w:anchor="_Toc20962" w:history="1">
        <w:r>
          <w:rPr>
            <w:rFonts w:ascii="仿宋" w:eastAsia="仿宋" w:hAnsi="仿宋" w:cs="仿宋" w:hint="eastAsia"/>
            <w:lang w:eastAsia="zh-CN"/>
          </w:rPr>
          <w:t>六、工艺说明</w:t>
        </w:r>
        <w:r>
          <w:tab/>
        </w:r>
        <w:r>
          <w:fldChar w:fldCharType="begin"/>
        </w:r>
        <w:r>
          <w:instrText xml:space="preserve"> PAGEREF _Toc20962 \h </w:instrText>
        </w:r>
        <w:r>
          <w:fldChar w:fldCharType="separate"/>
        </w:r>
        <w:r>
          <w:t>16</w:t>
        </w:r>
        <w:r>
          <w:fldChar w:fldCharType="end"/>
        </w:r>
      </w:hyperlink>
    </w:p>
    <w:p>
      <w:pPr>
        <w:pStyle w:val="TOC2"/>
        <w:tabs>
          <w:tab w:val="right" w:leader="dot" w:pos="8306"/>
        </w:tabs>
      </w:pPr>
      <w:hyperlink w:anchor="_Toc16339" w:history="1">
        <w:r>
          <w:rPr>
            <w:rFonts w:ascii="仿宋" w:eastAsia="仿宋" w:hAnsi="仿宋" w:cs="仿宋" w:hint="eastAsia"/>
            <w:lang w:eastAsia="zh-CN"/>
          </w:rPr>
          <w:t>(一)、技术管理特点</w:t>
        </w:r>
        <w:r>
          <w:tab/>
        </w:r>
        <w:r>
          <w:fldChar w:fldCharType="begin"/>
        </w:r>
        <w:r>
          <w:instrText xml:space="preserve"> PAGEREF _Toc16339 \h </w:instrText>
        </w:r>
        <w:r>
          <w:fldChar w:fldCharType="separate"/>
        </w:r>
        <w:r>
          <w:t>16</w:t>
        </w:r>
        <w:r>
          <w:fldChar w:fldCharType="end"/>
        </w:r>
      </w:hyperlink>
    </w:p>
    <w:p>
      <w:pPr>
        <w:pStyle w:val="TOC2"/>
        <w:tabs>
          <w:tab w:val="right" w:leader="dot" w:pos="8306"/>
        </w:tabs>
      </w:pPr>
      <w:hyperlink w:anchor="_Toc1849" w:history="1">
        <w:r>
          <w:rPr>
            <w:rFonts w:ascii="仿宋" w:eastAsia="仿宋" w:hAnsi="仿宋" w:cs="仿宋" w:hint="eastAsia"/>
            <w:lang w:eastAsia="zh-CN"/>
          </w:rPr>
          <w:t>(二)、量仪项目工艺技术设计方案</w:t>
        </w:r>
        <w:r>
          <w:tab/>
        </w:r>
        <w:r>
          <w:fldChar w:fldCharType="begin"/>
        </w:r>
        <w:r>
          <w:instrText xml:space="preserve"> PAGEREF _Toc1849 \h </w:instrText>
        </w:r>
        <w:r>
          <w:fldChar w:fldCharType="separate"/>
        </w:r>
        <w:r>
          <w:t>17</w:t>
        </w:r>
        <w:r>
          <w:fldChar w:fldCharType="end"/>
        </w:r>
      </w:hyperlink>
    </w:p>
    <w:p>
      <w:pPr>
        <w:pStyle w:val="TOC2"/>
        <w:tabs>
          <w:tab w:val="right" w:leader="dot" w:pos="8306"/>
        </w:tabs>
      </w:pPr>
      <w:hyperlink w:anchor="_Toc1865" w:history="1">
        <w:r>
          <w:rPr>
            <w:rFonts w:ascii="仿宋" w:eastAsia="仿宋" w:hAnsi="仿宋" w:cs="仿宋" w:hint="eastAsia"/>
            <w:lang w:eastAsia="zh-CN"/>
          </w:rPr>
          <w:t>(三)、设备选型方案</w:t>
        </w:r>
        <w:r>
          <w:tab/>
        </w:r>
        <w:r>
          <w:fldChar w:fldCharType="begin"/>
        </w:r>
        <w:r>
          <w:instrText xml:space="preserve"> PAGEREF _Toc1865 \h </w:instrText>
        </w:r>
        <w:r>
          <w:fldChar w:fldCharType="separate"/>
        </w:r>
        <w:r>
          <w:t>19</w:t>
        </w:r>
        <w:r>
          <w:fldChar w:fldCharType="end"/>
        </w:r>
      </w:hyperlink>
    </w:p>
    <w:p>
      <w:pPr>
        <w:pStyle w:val="TOC1"/>
        <w:tabs>
          <w:tab w:val="right" w:leader="dot" w:pos="8306"/>
        </w:tabs>
      </w:pPr>
      <w:hyperlink w:anchor="_Toc9856" w:history="1">
        <w:r>
          <w:rPr>
            <w:rFonts w:ascii="仿宋" w:eastAsia="仿宋" w:hAnsi="仿宋" w:cs="仿宋" w:hint="eastAsia"/>
            <w:lang w:eastAsia="zh-CN"/>
          </w:rPr>
          <w:t>七、量仪项目人力资源管理</w:t>
        </w:r>
        <w:r>
          <w:tab/>
        </w:r>
        <w:r>
          <w:fldChar w:fldCharType="begin"/>
        </w:r>
        <w:r>
          <w:instrText xml:space="preserve"> PAGEREF _Toc9856 \h </w:instrText>
        </w:r>
        <w:r>
          <w:fldChar w:fldCharType="separate"/>
        </w:r>
        <w:r>
          <w:t>20</w:t>
        </w:r>
        <w:r>
          <w:fldChar w:fldCharType="end"/>
        </w:r>
      </w:hyperlink>
    </w:p>
    <w:p>
      <w:pPr>
        <w:pStyle w:val="TOC2"/>
        <w:tabs>
          <w:tab w:val="right" w:leader="dot" w:pos="8306"/>
        </w:tabs>
      </w:pPr>
      <w:hyperlink w:anchor="_Toc17428" w:history="1">
        <w:r>
          <w:rPr>
            <w:rFonts w:ascii="仿宋" w:eastAsia="仿宋" w:hAnsi="仿宋" w:cs="仿宋" w:hint="eastAsia"/>
            <w:lang w:eastAsia="zh-CN"/>
          </w:rPr>
          <w:t>(一)、建立健全的预算管理制度</w:t>
        </w:r>
        <w:r>
          <w:tab/>
        </w:r>
        <w:r>
          <w:fldChar w:fldCharType="begin"/>
        </w:r>
        <w:r>
          <w:instrText xml:space="preserve"> PAGEREF _Toc17428 \h </w:instrText>
        </w:r>
        <w:r>
          <w:fldChar w:fldCharType="separate"/>
        </w:r>
        <w:r>
          <w:t>20</w:t>
        </w:r>
        <w:r>
          <w:fldChar w:fldCharType="end"/>
        </w:r>
      </w:hyperlink>
    </w:p>
    <w:p>
      <w:pPr>
        <w:pStyle w:val="TOC2"/>
        <w:tabs>
          <w:tab w:val="right" w:leader="dot" w:pos="8306"/>
        </w:tabs>
      </w:pPr>
      <w:hyperlink w:anchor="_Toc11614" w:history="1">
        <w:r>
          <w:rPr>
            <w:rFonts w:ascii="仿宋" w:eastAsia="仿宋" w:hAnsi="仿宋" w:cs="仿宋" w:hint="eastAsia"/>
            <w:lang w:eastAsia="zh-CN"/>
          </w:rPr>
          <w:t>(二)、加强资金流动监控</w:t>
        </w:r>
        <w:r>
          <w:tab/>
        </w:r>
        <w:r>
          <w:fldChar w:fldCharType="begin"/>
        </w:r>
        <w:r>
          <w:instrText xml:space="preserve"> PAGEREF _Toc11614 \h </w:instrText>
        </w:r>
        <w:r>
          <w:fldChar w:fldCharType="separate"/>
        </w:r>
        <w:r>
          <w:t>22</w:t>
        </w:r>
        <w:r>
          <w:fldChar w:fldCharType="end"/>
        </w:r>
      </w:hyperlink>
    </w:p>
    <w:p>
      <w:pPr>
        <w:pStyle w:val="TOC2"/>
        <w:tabs>
          <w:tab w:val="right" w:leader="dot" w:pos="8306"/>
        </w:tabs>
      </w:pPr>
      <w:hyperlink w:anchor="_Toc20578" w:history="1">
        <w:r>
          <w:rPr>
            <w:rFonts w:ascii="仿宋" w:eastAsia="仿宋" w:hAnsi="仿宋" w:cs="仿宋" w:hint="eastAsia"/>
            <w:lang w:eastAsia="zh-CN"/>
          </w:rPr>
          <w:t>(三)、制定完善的风险控制机制</w:t>
        </w:r>
        <w:r>
          <w:tab/>
        </w:r>
        <w:r>
          <w:fldChar w:fldCharType="begin"/>
        </w:r>
        <w:r>
          <w:instrText xml:space="preserve"> PAGEREF _Toc20578 \h </w:instrText>
        </w:r>
        <w:r>
          <w:fldChar w:fldCharType="separate"/>
        </w:r>
        <w:r>
          <w:t>23</w:t>
        </w:r>
        <w:r>
          <w:fldChar w:fldCharType="end"/>
        </w:r>
      </w:hyperlink>
    </w:p>
    <w:p>
      <w:pPr>
        <w:pStyle w:val="TOC2"/>
        <w:tabs>
          <w:tab w:val="right" w:leader="dot" w:pos="8306"/>
        </w:tabs>
      </w:pPr>
      <w:hyperlink w:anchor="_Toc7136" w:history="1">
        <w:r>
          <w:rPr>
            <w:rFonts w:ascii="仿宋" w:eastAsia="仿宋" w:hAnsi="仿宋" w:cs="仿宋" w:hint="eastAsia"/>
            <w:lang w:eastAsia="zh-CN"/>
          </w:rPr>
          <w:t>(四)、优化成本管理</w:t>
        </w:r>
        <w:r>
          <w:tab/>
        </w:r>
        <w:r>
          <w:fldChar w:fldCharType="begin"/>
        </w:r>
        <w:r>
          <w:instrText xml:space="preserve"> PAGEREF _Toc7136 \h </w:instrText>
        </w:r>
        <w:r>
          <w:fldChar w:fldCharType="separate"/>
        </w:r>
        <w:r>
          <w:t>24</w:t>
        </w:r>
        <w:r>
          <w:fldChar w:fldCharType="end"/>
        </w:r>
      </w:hyperlink>
    </w:p>
    <w:p>
      <w:pPr>
        <w:pStyle w:val="TOC1"/>
        <w:tabs>
          <w:tab w:val="right" w:leader="dot" w:pos="8306"/>
        </w:tabs>
      </w:pPr>
      <w:hyperlink w:anchor="_Toc26684" w:history="1">
        <w:r>
          <w:rPr>
            <w:rFonts w:ascii="仿宋" w:eastAsia="仿宋" w:hAnsi="仿宋" w:cs="仿宋" w:hint="eastAsia"/>
            <w:lang w:eastAsia="zh-CN"/>
          </w:rPr>
          <w:t>八、量仪项目人力资源培养与发展</w:t>
        </w:r>
        <w:r>
          <w:tab/>
        </w:r>
        <w:r>
          <w:fldChar w:fldCharType="begin"/>
        </w:r>
        <w:r>
          <w:instrText xml:space="preserve"> PAGEREF _Toc26684 \h </w:instrText>
        </w:r>
        <w:r>
          <w:fldChar w:fldCharType="separate"/>
        </w:r>
        <w:r>
          <w:t>25</w:t>
        </w:r>
        <w:r>
          <w:fldChar w:fldCharType="end"/>
        </w:r>
      </w:hyperlink>
    </w:p>
    <w:p>
      <w:pPr>
        <w:pStyle w:val="TOC2"/>
        <w:tabs>
          <w:tab w:val="right" w:leader="dot" w:pos="8306"/>
        </w:tabs>
      </w:pPr>
      <w:hyperlink w:anchor="_Toc20817" w:history="1">
        <w:r>
          <w:rPr>
            <w:rFonts w:ascii="仿宋" w:eastAsia="仿宋" w:hAnsi="仿宋" w:cs="仿宋" w:hint="eastAsia"/>
            <w:lang w:eastAsia="zh-CN"/>
          </w:rPr>
          <w:t>(一)、人才需求与规划</w:t>
        </w:r>
        <w:r>
          <w:tab/>
        </w:r>
        <w:r>
          <w:fldChar w:fldCharType="begin"/>
        </w:r>
        <w:r>
          <w:instrText xml:space="preserve"> PAGEREF _Toc20817 \h </w:instrText>
        </w:r>
        <w:r>
          <w:fldChar w:fldCharType="separate"/>
        </w:r>
        <w:r>
          <w:t>25</w:t>
        </w:r>
        <w:r>
          <w:fldChar w:fldCharType="end"/>
        </w:r>
      </w:hyperlink>
    </w:p>
    <w:p>
      <w:pPr>
        <w:pStyle w:val="TOC2"/>
        <w:tabs>
          <w:tab w:val="right" w:leader="dot" w:pos="8306"/>
        </w:tabs>
      </w:pPr>
      <w:hyperlink w:anchor="_Toc23424" w:history="1">
        <w:r>
          <w:rPr>
            <w:rFonts w:ascii="仿宋" w:eastAsia="仿宋" w:hAnsi="仿宋" w:cs="仿宋" w:hint="eastAsia"/>
            <w:lang w:eastAsia="zh-CN"/>
          </w:rPr>
          <w:t>(二)、培训与发展计划</w:t>
        </w:r>
        <w:r>
          <w:tab/>
        </w:r>
        <w:r>
          <w:fldChar w:fldCharType="begin"/>
        </w:r>
        <w:r>
          <w:instrText xml:space="preserve"> PAGEREF _Toc23424 \h </w:instrText>
        </w:r>
        <w:r>
          <w:fldChar w:fldCharType="separate"/>
        </w:r>
        <w:r>
          <w:t>26</w:t>
        </w:r>
        <w:r>
          <w:fldChar w:fldCharType="end"/>
        </w:r>
      </w:hyperlink>
    </w:p>
    <w:p>
      <w:pPr>
        <w:pStyle w:val="TOC1"/>
        <w:tabs>
          <w:tab w:val="right" w:leader="dot" w:pos="8306"/>
        </w:tabs>
      </w:pPr>
      <w:hyperlink w:anchor="_Toc7384" w:history="1">
        <w:r>
          <w:rPr>
            <w:rFonts w:ascii="仿宋" w:eastAsia="仿宋" w:hAnsi="仿宋" w:cs="仿宋" w:hint="eastAsia"/>
            <w:lang w:eastAsia="zh-CN"/>
          </w:rPr>
          <w:t>九、生产安全保护</w:t>
        </w:r>
        <w:r>
          <w:tab/>
        </w:r>
        <w:r>
          <w:fldChar w:fldCharType="begin"/>
        </w:r>
        <w:r>
          <w:instrText xml:space="preserve"> PAGEREF _Toc7384 \h </w:instrText>
        </w:r>
        <w:r>
          <w:fldChar w:fldCharType="separate"/>
        </w:r>
        <w:r>
          <w:t>26</w:t>
        </w:r>
        <w:r>
          <w:fldChar w:fldCharType="end"/>
        </w:r>
      </w:hyperlink>
    </w:p>
    <w:p>
      <w:pPr>
        <w:pStyle w:val="TOC2"/>
        <w:tabs>
          <w:tab w:val="right" w:leader="dot" w:pos="8306"/>
        </w:tabs>
      </w:pPr>
      <w:hyperlink w:anchor="_Toc26770" w:history="1">
        <w:r>
          <w:rPr>
            <w:rFonts w:ascii="仿宋" w:eastAsia="仿宋" w:hAnsi="仿宋" w:cs="仿宋" w:hint="eastAsia"/>
            <w:lang w:eastAsia="zh-CN"/>
          </w:rPr>
          <w:t>(一)、消防安全</w:t>
        </w:r>
        <w:r>
          <w:tab/>
        </w:r>
        <w:r>
          <w:fldChar w:fldCharType="begin"/>
        </w:r>
        <w:r>
          <w:instrText xml:space="preserve"> PAGEREF _Toc26770 \h </w:instrText>
        </w:r>
        <w:r>
          <w:fldChar w:fldCharType="separate"/>
        </w:r>
        <w:r>
          <w:t>26</w:t>
        </w:r>
        <w:r>
          <w:fldChar w:fldCharType="end"/>
        </w:r>
      </w:hyperlink>
    </w:p>
    <w:p>
      <w:pPr>
        <w:pStyle w:val="TOC2"/>
        <w:tabs>
          <w:tab w:val="right" w:leader="dot" w:pos="8306"/>
        </w:tabs>
      </w:pPr>
      <w:hyperlink w:anchor="_Toc2003" w:history="1">
        <w:r>
          <w:rPr>
            <w:rFonts w:ascii="仿宋" w:eastAsia="仿宋" w:hAnsi="仿宋" w:cs="仿宋" w:hint="eastAsia"/>
            <w:lang w:eastAsia="zh-CN"/>
          </w:rPr>
          <w:t>(二)、防火防爆总图布置措施</w:t>
        </w:r>
        <w:r>
          <w:tab/>
        </w:r>
        <w:r>
          <w:fldChar w:fldCharType="begin"/>
        </w:r>
        <w:r>
          <w:instrText xml:space="preserve"> PAGEREF _Toc2003 \h </w:instrText>
        </w:r>
        <w:r>
          <w:fldChar w:fldCharType="separate"/>
        </w:r>
        <w:r>
          <w:t>28</w:t>
        </w:r>
        <w:r>
          <w:fldChar w:fldCharType="end"/>
        </w:r>
      </w:hyperlink>
    </w:p>
    <w:p>
      <w:pPr>
        <w:pStyle w:val="TOC2"/>
        <w:tabs>
          <w:tab w:val="right" w:leader="dot" w:pos="8306"/>
        </w:tabs>
      </w:pPr>
      <w:hyperlink w:anchor="_Toc19892" w:history="1">
        <w:r>
          <w:rPr>
            <w:rFonts w:ascii="仿宋" w:eastAsia="仿宋" w:hAnsi="仿宋" w:cs="仿宋" w:hint="eastAsia"/>
            <w:lang w:eastAsia="zh-CN"/>
          </w:rPr>
          <w:t>(三)、自然灾害防范措施</w:t>
        </w:r>
        <w:r>
          <w:tab/>
        </w:r>
        <w:r>
          <w:fldChar w:fldCharType="begin"/>
        </w:r>
        <w:r>
          <w:instrText xml:space="preserve"> PAGEREF _Toc19892 \h </w:instrText>
        </w:r>
        <w:r>
          <w:fldChar w:fldCharType="separate"/>
        </w:r>
        <w:r>
          <w:t>28</w:t>
        </w:r>
        <w:r>
          <w:fldChar w:fldCharType="end"/>
        </w:r>
      </w:hyperlink>
    </w:p>
    <w:p>
      <w:pPr>
        <w:pStyle w:val="TOC2"/>
        <w:tabs>
          <w:tab w:val="right" w:leader="dot" w:pos="8306"/>
        </w:tabs>
      </w:pPr>
      <w:hyperlink w:anchor="_Toc20559" w:history="1">
        <w:r>
          <w:rPr>
            <w:rFonts w:ascii="仿宋" w:eastAsia="仿宋" w:hAnsi="仿宋" w:cs="仿宋" w:hint="eastAsia"/>
            <w:lang w:eastAsia="zh-CN"/>
          </w:rPr>
          <w:t>(四)、安全色及安全标志使用要求</w:t>
        </w:r>
        <w:r>
          <w:tab/>
        </w:r>
        <w:r>
          <w:fldChar w:fldCharType="begin"/>
        </w:r>
        <w:r>
          <w:instrText xml:space="preserve"> PAGEREF _Toc20559 \h </w:instrText>
        </w:r>
        <w:r>
          <w:fldChar w:fldCharType="separate"/>
        </w:r>
        <w:r>
          <w:t>29</w:t>
        </w:r>
        <w:r>
          <w:fldChar w:fldCharType="end"/>
        </w:r>
      </w:hyperlink>
    </w:p>
    <w:p>
      <w:pPr>
        <w:pStyle w:val="TOC2"/>
        <w:tabs>
          <w:tab w:val="right" w:leader="dot" w:pos="8306"/>
        </w:tabs>
      </w:pPr>
      <w:hyperlink w:anchor="_Toc20020" w:history="1">
        <w:r>
          <w:rPr>
            <w:rFonts w:ascii="仿宋" w:eastAsia="仿宋" w:hAnsi="仿宋" w:cs="仿宋" w:hint="eastAsia"/>
            <w:lang w:eastAsia="zh-CN"/>
          </w:rPr>
          <w:t>(五)、防尘防毒措施</w:t>
        </w:r>
        <w:r>
          <w:tab/>
        </w:r>
        <w:r>
          <w:fldChar w:fldCharType="begin"/>
        </w:r>
        <w:r>
          <w:instrText xml:space="preserve"> PAGEREF _Toc20020 \h </w:instrText>
        </w:r>
        <w:r>
          <w:fldChar w:fldCharType="separate"/>
        </w:r>
        <w:r>
          <w:t>30</w:t>
        </w:r>
        <w:r>
          <w:fldChar w:fldCharType="end"/>
        </w:r>
      </w:hyperlink>
    </w:p>
    <w:p>
      <w:pPr>
        <w:pStyle w:val="TOC2"/>
        <w:tabs>
          <w:tab w:val="right" w:leader="dot" w:pos="8306"/>
        </w:tabs>
      </w:pPr>
      <w:hyperlink w:anchor="_Toc31763" w:history="1">
        <w:r>
          <w:rPr>
            <w:rFonts w:ascii="仿宋" w:eastAsia="仿宋" w:hAnsi="仿宋" w:cs="仿宋" w:hint="eastAsia"/>
            <w:lang w:eastAsia="zh-CN"/>
          </w:rPr>
          <w:t>(六)、防静电、触电防护及防雷措施</w:t>
        </w:r>
        <w:r>
          <w:tab/>
        </w:r>
        <w:r>
          <w:fldChar w:fldCharType="begin"/>
        </w:r>
        <w:r>
          <w:instrText xml:space="preserve"> PAGEREF _Toc31763 \h </w:instrText>
        </w:r>
        <w:r>
          <w:fldChar w:fldCharType="separate"/>
        </w:r>
        <w:r>
          <w:t>31</w:t>
        </w:r>
        <w:r>
          <w:fldChar w:fldCharType="end"/>
        </w:r>
      </w:hyperlink>
    </w:p>
    <w:p>
      <w:pPr>
        <w:pStyle w:val="TOC2"/>
        <w:tabs>
          <w:tab w:val="right" w:leader="dot" w:pos="8306"/>
        </w:tabs>
      </w:pPr>
      <w:hyperlink w:anchor="_Toc4544" w:history="1">
        <w:r>
          <w:rPr>
            <w:rFonts w:ascii="仿宋" w:eastAsia="仿宋" w:hAnsi="仿宋" w:cs="仿宋" w:hint="eastAsia"/>
            <w:lang w:eastAsia="zh-CN"/>
          </w:rPr>
          <w:t>(七)、机械设备安全保障措施</w:t>
        </w:r>
        <w:r>
          <w:tab/>
        </w:r>
        <w:r>
          <w:fldChar w:fldCharType="begin"/>
        </w:r>
        <w:r>
          <w:instrText xml:space="preserve"> PAGEREF _Toc4544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9" w:history="1">
        <w:r>
          <w:rPr>
            <w:rFonts w:ascii="仿宋" w:eastAsia="仿宋" w:hAnsi="仿宋" w:cs="仿宋" w:hint="eastAsia"/>
            <w:lang w:eastAsia="zh-CN"/>
          </w:rPr>
          <w:t>十、量仪项目风险管理</w:t>
        </w:r>
        <w:r>
          <w:tab/>
        </w:r>
        <w:r>
          <w:fldChar w:fldCharType="begin"/>
        </w:r>
        <w:r>
          <w:instrText xml:space="preserve"> PAGEREF _Toc28939 \h </w:instrText>
        </w:r>
        <w:r>
          <w:fldChar w:fldCharType="separate"/>
        </w:r>
        <w:r>
          <w:t>34</w:t>
        </w:r>
        <w:r>
          <w:fldChar w:fldCharType="end"/>
        </w:r>
      </w:hyperlink>
    </w:p>
    <w:p>
      <w:pPr>
        <w:pStyle w:val="TOC2"/>
        <w:tabs>
          <w:tab w:val="right" w:leader="dot" w:pos="8306"/>
        </w:tabs>
      </w:pPr>
      <w:hyperlink w:anchor="_Toc14243" w:history="1">
        <w:r>
          <w:rPr>
            <w:rFonts w:ascii="仿宋" w:eastAsia="仿宋" w:hAnsi="仿宋" w:cs="仿宋" w:hint="eastAsia"/>
            <w:lang w:eastAsia="zh-CN"/>
          </w:rPr>
          <w:t>(一)、风险识别与评估</w:t>
        </w:r>
        <w:r>
          <w:tab/>
        </w:r>
        <w:r>
          <w:fldChar w:fldCharType="begin"/>
        </w:r>
        <w:r>
          <w:instrText xml:space="preserve"> PAGEREF _Toc14243 \h </w:instrText>
        </w:r>
        <w:r>
          <w:fldChar w:fldCharType="separate"/>
        </w:r>
        <w:r>
          <w:t>34</w:t>
        </w:r>
        <w:r>
          <w:fldChar w:fldCharType="end"/>
        </w:r>
      </w:hyperlink>
    </w:p>
    <w:p>
      <w:pPr>
        <w:pStyle w:val="TOC2"/>
        <w:tabs>
          <w:tab w:val="right" w:leader="dot" w:pos="8306"/>
        </w:tabs>
      </w:pPr>
      <w:hyperlink w:anchor="_Toc9761" w:history="1">
        <w:r>
          <w:rPr>
            <w:rFonts w:ascii="仿宋" w:eastAsia="仿宋" w:hAnsi="仿宋" w:cs="仿宋" w:hint="eastAsia"/>
            <w:lang w:eastAsia="zh-CN"/>
          </w:rPr>
          <w:t>(二)、风险应对策略</w:t>
        </w:r>
        <w:r>
          <w:tab/>
        </w:r>
        <w:r>
          <w:fldChar w:fldCharType="begin"/>
        </w:r>
        <w:r>
          <w:instrText xml:space="preserve"> PAGEREF _Toc9761 \h </w:instrText>
        </w:r>
        <w:r>
          <w:fldChar w:fldCharType="separate"/>
        </w:r>
        <w:r>
          <w:t>35</w:t>
        </w:r>
        <w:r>
          <w:fldChar w:fldCharType="end"/>
        </w:r>
      </w:hyperlink>
    </w:p>
    <w:p>
      <w:pPr>
        <w:pStyle w:val="TOC2"/>
        <w:tabs>
          <w:tab w:val="right" w:leader="dot" w:pos="8306"/>
        </w:tabs>
      </w:pPr>
      <w:hyperlink w:anchor="_Toc1217" w:history="1">
        <w:r>
          <w:rPr>
            <w:rFonts w:ascii="仿宋" w:eastAsia="仿宋" w:hAnsi="仿宋" w:cs="仿宋" w:hint="eastAsia"/>
            <w:lang w:eastAsia="zh-CN"/>
          </w:rPr>
          <w:t>(三)、风险监控与控制</w:t>
        </w:r>
        <w:r>
          <w:tab/>
        </w:r>
        <w:r>
          <w:fldChar w:fldCharType="begin"/>
        </w:r>
        <w:r>
          <w:instrText xml:space="preserve"> PAGEREF _Toc1217 \h </w:instrText>
        </w:r>
        <w:r>
          <w:fldChar w:fldCharType="separate"/>
        </w:r>
        <w:r>
          <w:t>37</w:t>
        </w:r>
        <w:r>
          <w:fldChar w:fldCharType="end"/>
        </w:r>
      </w:hyperlink>
    </w:p>
    <w:p>
      <w:pPr>
        <w:pStyle w:val="TOC1"/>
        <w:tabs>
          <w:tab w:val="right" w:leader="dot" w:pos="8306"/>
        </w:tabs>
      </w:pPr>
      <w:hyperlink w:anchor="_Toc22468" w:history="1">
        <w:r>
          <w:rPr>
            <w:rFonts w:ascii="仿宋" w:eastAsia="仿宋" w:hAnsi="仿宋" w:cs="仿宋" w:hint="eastAsia"/>
            <w:lang w:eastAsia="zh-CN"/>
          </w:rPr>
          <w:t>十一、量仪项目环境影响分析</w:t>
        </w:r>
        <w:r>
          <w:tab/>
        </w:r>
        <w:r>
          <w:fldChar w:fldCharType="begin"/>
        </w:r>
        <w:r>
          <w:instrText xml:space="preserve"> PAGEREF _Toc22468 \h </w:instrText>
        </w:r>
        <w:r>
          <w:fldChar w:fldCharType="separate"/>
        </w:r>
        <w:r>
          <w:t>38</w:t>
        </w:r>
        <w:r>
          <w:fldChar w:fldCharType="end"/>
        </w:r>
      </w:hyperlink>
    </w:p>
    <w:p>
      <w:pPr>
        <w:pStyle w:val="TOC2"/>
        <w:tabs>
          <w:tab w:val="right" w:leader="dot" w:pos="8306"/>
        </w:tabs>
      </w:pPr>
      <w:hyperlink w:anchor="_Toc2690" w:history="1">
        <w:r>
          <w:rPr>
            <w:rFonts w:ascii="仿宋" w:eastAsia="仿宋" w:hAnsi="仿宋" w:cs="仿宋" w:hint="eastAsia"/>
            <w:lang w:eastAsia="zh-CN"/>
          </w:rPr>
          <w:t>(一)、建设区域环境质量现状</w:t>
        </w:r>
        <w:r>
          <w:tab/>
        </w:r>
        <w:r>
          <w:fldChar w:fldCharType="begin"/>
        </w:r>
        <w:r>
          <w:instrText xml:space="preserve"> PAGEREF _Toc2690 \h </w:instrText>
        </w:r>
        <w:r>
          <w:fldChar w:fldCharType="separate"/>
        </w:r>
        <w:r>
          <w:t>38</w:t>
        </w:r>
        <w:r>
          <w:fldChar w:fldCharType="end"/>
        </w:r>
      </w:hyperlink>
    </w:p>
    <w:p>
      <w:pPr>
        <w:pStyle w:val="TOC2"/>
        <w:tabs>
          <w:tab w:val="right" w:leader="dot" w:pos="8306"/>
        </w:tabs>
      </w:pPr>
      <w:hyperlink w:anchor="_Toc17829" w:history="1">
        <w:r>
          <w:rPr>
            <w:rFonts w:ascii="仿宋" w:eastAsia="仿宋" w:hAnsi="仿宋" w:cs="仿宋" w:hint="eastAsia"/>
            <w:lang w:eastAsia="zh-CN"/>
          </w:rPr>
          <w:t>(二)、建设期环境保护</w:t>
        </w:r>
        <w:r>
          <w:tab/>
        </w:r>
        <w:r>
          <w:fldChar w:fldCharType="begin"/>
        </w:r>
        <w:r>
          <w:instrText xml:space="preserve"> PAGEREF _Toc17829 \h </w:instrText>
        </w:r>
        <w:r>
          <w:fldChar w:fldCharType="separate"/>
        </w:r>
        <w:r>
          <w:t>39</w:t>
        </w:r>
        <w:r>
          <w:fldChar w:fldCharType="end"/>
        </w:r>
      </w:hyperlink>
    </w:p>
    <w:p>
      <w:pPr>
        <w:pStyle w:val="TOC2"/>
        <w:tabs>
          <w:tab w:val="right" w:leader="dot" w:pos="8306"/>
        </w:tabs>
      </w:pPr>
      <w:hyperlink w:anchor="_Toc22034" w:history="1">
        <w:r>
          <w:rPr>
            <w:rFonts w:ascii="仿宋" w:eastAsia="仿宋" w:hAnsi="仿宋" w:cs="仿宋" w:hint="eastAsia"/>
            <w:lang w:eastAsia="zh-CN"/>
          </w:rPr>
          <w:t>(三)、运营期环境保护</w:t>
        </w:r>
        <w:r>
          <w:tab/>
        </w:r>
        <w:r>
          <w:fldChar w:fldCharType="begin"/>
        </w:r>
        <w:r>
          <w:instrText xml:space="preserve"> PAGEREF _Toc22034 \h </w:instrText>
        </w:r>
        <w:r>
          <w:fldChar w:fldCharType="separate"/>
        </w:r>
        <w:r>
          <w:t>40</w:t>
        </w:r>
        <w:r>
          <w:fldChar w:fldCharType="end"/>
        </w:r>
      </w:hyperlink>
    </w:p>
    <w:p>
      <w:pPr>
        <w:pStyle w:val="TOC2"/>
        <w:tabs>
          <w:tab w:val="right" w:leader="dot" w:pos="8306"/>
        </w:tabs>
      </w:pPr>
      <w:hyperlink w:anchor="_Toc27517" w:history="1">
        <w:r>
          <w:rPr>
            <w:rFonts w:ascii="仿宋" w:eastAsia="仿宋" w:hAnsi="仿宋" w:cs="仿宋" w:hint="eastAsia"/>
            <w:lang w:eastAsia="zh-CN"/>
          </w:rPr>
          <w:t>(四)、量仪项目建设对区域经济的影响</w:t>
        </w:r>
        <w:r>
          <w:tab/>
        </w:r>
        <w:r>
          <w:fldChar w:fldCharType="begin"/>
        </w:r>
        <w:r>
          <w:instrText xml:space="preserve"> PAGEREF _Toc27517 \h </w:instrText>
        </w:r>
        <w:r>
          <w:fldChar w:fldCharType="separate"/>
        </w:r>
        <w:r>
          <w:t>42</w:t>
        </w:r>
        <w:r>
          <w:fldChar w:fldCharType="end"/>
        </w:r>
      </w:hyperlink>
    </w:p>
    <w:p>
      <w:pPr>
        <w:pStyle w:val="TOC2"/>
        <w:tabs>
          <w:tab w:val="right" w:leader="dot" w:pos="8306"/>
        </w:tabs>
      </w:pPr>
      <w:hyperlink w:anchor="_Toc29339" w:history="1">
        <w:r>
          <w:rPr>
            <w:rFonts w:ascii="仿宋" w:eastAsia="仿宋" w:hAnsi="仿宋" w:cs="仿宋" w:hint="eastAsia"/>
            <w:lang w:eastAsia="zh-CN"/>
          </w:rPr>
          <w:t>(五)、废弃物处理</w:t>
        </w:r>
        <w:r>
          <w:tab/>
        </w:r>
        <w:r>
          <w:fldChar w:fldCharType="begin"/>
        </w:r>
        <w:r>
          <w:instrText xml:space="preserve"> PAGEREF _Toc29339 \h </w:instrText>
        </w:r>
        <w:r>
          <w:fldChar w:fldCharType="separate"/>
        </w:r>
        <w:r>
          <w:t>43</w:t>
        </w:r>
        <w:r>
          <w:fldChar w:fldCharType="end"/>
        </w:r>
      </w:hyperlink>
    </w:p>
    <w:p>
      <w:pPr>
        <w:pStyle w:val="TOC2"/>
        <w:tabs>
          <w:tab w:val="right" w:leader="dot" w:pos="8306"/>
        </w:tabs>
      </w:pPr>
      <w:hyperlink w:anchor="_Toc29905" w:history="1">
        <w:r>
          <w:rPr>
            <w:rFonts w:ascii="仿宋" w:eastAsia="仿宋" w:hAnsi="仿宋" w:cs="仿宋" w:hint="eastAsia"/>
            <w:lang w:eastAsia="zh-CN"/>
          </w:rPr>
          <w:t>(六)、特殊环境影响分析</w:t>
        </w:r>
        <w:r>
          <w:tab/>
        </w:r>
        <w:r>
          <w:fldChar w:fldCharType="begin"/>
        </w:r>
        <w:r>
          <w:instrText xml:space="preserve"> PAGEREF _Toc29905 \h </w:instrText>
        </w:r>
        <w:r>
          <w:fldChar w:fldCharType="separate"/>
        </w:r>
        <w:r>
          <w:t>45</w:t>
        </w:r>
        <w:r>
          <w:fldChar w:fldCharType="end"/>
        </w:r>
      </w:hyperlink>
    </w:p>
    <w:p>
      <w:pPr>
        <w:pStyle w:val="TOC2"/>
        <w:tabs>
          <w:tab w:val="right" w:leader="dot" w:pos="8306"/>
        </w:tabs>
      </w:pPr>
      <w:hyperlink w:anchor="_Toc7788" w:history="1">
        <w:r>
          <w:rPr>
            <w:rFonts w:ascii="仿宋" w:eastAsia="仿宋" w:hAnsi="仿宋" w:cs="仿宋" w:hint="eastAsia"/>
            <w:lang w:eastAsia="zh-CN"/>
          </w:rPr>
          <w:t>(七)、清洁生产</w:t>
        </w:r>
        <w:r>
          <w:tab/>
        </w:r>
        <w:r>
          <w:fldChar w:fldCharType="begin"/>
        </w:r>
        <w:r>
          <w:instrText xml:space="preserve"> PAGEREF _Toc7788 \h </w:instrText>
        </w:r>
        <w:r>
          <w:fldChar w:fldCharType="separate"/>
        </w:r>
        <w:r>
          <w:t>46</w:t>
        </w:r>
        <w:r>
          <w:fldChar w:fldCharType="end"/>
        </w:r>
      </w:hyperlink>
    </w:p>
    <w:p>
      <w:pPr>
        <w:pStyle w:val="TOC2"/>
        <w:tabs>
          <w:tab w:val="right" w:leader="dot" w:pos="8306"/>
        </w:tabs>
      </w:pPr>
      <w:hyperlink w:anchor="_Toc27668" w:history="1">
        <w:r>
          <w:rPr>
            <w:rFonts w:ascii="仿宋" w:eastAsia="仿宋" w:hAnsi="仿宋" w:cs="仿宋" w:hint="eastAsia"/>
            <w:lang w:eastAsia="zh-CN"/>
          </w:rPr>
          <w:t>(八)、环境保护综合评价</w:t>
        </w:r>
        <w:r>
          <w:tab/>
        </w:r>
        <w:r>
          <w:fldChar w:fldCharType="begin"/>
        </w:r>
        <w:r>
          <w:instrText xml:space="preserve"> PAGEREF _Toc27668 \h </w:instrText>
        </w:r>
        <w:r>
          <w:fldChar w:fldCharType="separate"/>
        </w:r>
        <w:r>
          <w:t>47</w:t>
        </w:r>
        <w:r>
          <w:fldChar w:fldCharType="end"/>
        </w:r>
      </w:hyperlink>
    </w:p>
    <w:p>
      <w:pPr>
        <w:pStyle w:val="TOC1"/>
        <w:tabs>
          <w:tab w:val="right" w:leader="dot" w:pos="8306"/>
        </w:tabs>
      </w:pPr>
      <w:hyperlink w:anchor="_Toc21027" w:history="1">
        <w:r>
          <w:rPr>
            <w:rFonts w:ascii="仿宋" w:eastAsia="仿宋" w:hAnsi="仿宋" w:cs="仿宋" w:hint="eastAsia"/>
            <w:lang w:eastAsia="zh-CN"/>
          </w:rPr>
          <w:t>十二、量仪项目创新与研发</w:t>
        </w:r>
        <w:r>
          <w:tab/>
        </w:r>
        <w:r>
          <w:fldChar w:fldCharType="begin"/>
        </w:r>
        <w:r>
          <w:instrText xml:space="preserve"> PAGEREF _Toc21027 \h </w:instrText>
        </w:r>
        <w:r>
          <w:fldChar w:fldCharType="separate"/>
        </w:r>
        <w:r>
          <w:t>48</w:t>
        </w:r>
        <w:r>
          <w:fldChar w:fldCharType="end"/>
        </w:r>
      </w:hyperlink>
    </w:p>
    <w:p>
      <w:pPr>
        <w:pStyle w:val="TOC2"/>
        <w:tabs>
          <w:tab w:val="right" w:leader="dot" w:pos="8306"/>
        </w:tabs>
      </w:pPr>
      <w:hyperlink w:anchor="_Toc26516" w:history="1">
        <w:r>
          <w:rPr>
            <w:rFonts w:ascii="仿宋" w:eastAsia="仿宋" w:hAnsi="仿宋" w:cs="仿宋" w:hint="eastAsia"/>
            <w:lang w:eastAsia="zh-CN"/>
          </w:rPr>
          <w:t>(一)、创新策略与方向</w:t>
        </w:r>
        <w:r>
          <w:tab/>
        </w:r>
        <w:r>
          <w:fldChar w:fldCharType="begin"/>
        </w:r>
        <w:r>
          <w:instrText xml:space="preserve"> PAGEREF _Toc26516 \h </w:instrText>
        </w:r>
        <w:r>
          <w:fldChar w:fldCharType="separate"/>
        </w:r>
        <w:r>
          <w:t>48</w:t>
        </w:r>
        <w:r>
          <w:fldChar w:fldCharType="end"/>
        </w:r>
      </w:hyperlink>
    </w:p>
    <w:p>
      <w:pPr>
        <w:pStyle w:val="TOC2"/>
        <w:tabs>
          <w:tab w:val="right" w:leader="dot" w:pos="8306"/>
        </w:tabs>
      </w:pPr>
      <w:hyperlink w:anchor="_Toc29266" w:history="1">
        <w:r>
          <w:rPr>
            <w:rFonts w:ascii="仿宋" w:eastAsia="仿宋" w:hAnsi="仿宋" w:cs="仿宋" w:hint="eastAsia"/>
            <w:lang w:eastAsia="zh-CN"/>
          </w:rPr>
          <w:t>(二)、研发规划与投入</w:t>
        </w:r>
        <w:r>
          <w:tab/>
        </w:r>
        <w:r>
          <w:fldChar w:fldCharType="begin"/>
        </w:r>
        <w:r>
          <w:instrText xml:space="preserve"> PAGEREF _Toc29266 \h </w:instrText>
        </w:r>
        <w:r>
          <w:fldChar w:fldCharType="separate"/>
        </w:r>
        <w:r>
          <w:t>49</w:t>
        </w:r>
        <w:r>
          <w:fldChar w:fldCharType="end"/>
        </w:r>
      </w:hyperlink>
    </w:p>
    <w:p>
      <w:pPr>
        <w:pStyle w:val="TOC1"/>
        <w:tabs>
          <w:tab w:val="right" w:leader="dot" w:pos="8306"/>
        </w:tabs>
      </w:pPr>
      <w:hyperlink w:anchor="_Toc19223" w:history="1">
        <w:r>
          <w:rPr>
            <w:rFonts w:ascii="仿宋" w:eastAsia="仿宋" w:hAnsi="仿宋" w:cs="仿宋" w:hint="eastAsia"/>
            <w:lang w:eastAsia="zh-CN"/>
          </w:rPr>
          <w:t>十三、质量管理体系</w:t>
        </w:r>
        <w:r>
          <w:tab/>
        </w:r>
        <w:r>
          <w:fldChar w:fldCharType="begin"/>
        </w:r>
        <w:r>
          <w:instrText xml:space="preserve"> PAGEREF _Toc19223 \h </w:instrText>
        </w:r>
        <w:r>
          <w:fldChar w:fldCharType="separate"/>
        </w:r>
        <w:r>
          <w:t>51</w:t>
        </w:r>
        <w:r>
          <w:fldChar w:fldCharType="end"/>
        </w:r>
      </w:hyperlink>
    </w:p>
    <w:p>
      <w:pPr>
        <w:pStyle w:val="TOC2"/>
        <w:tabs>
          <w:tab w:val="right" w:leader="dot" w:pos="8306"/>
        </w:tabs>
      </w:pPr>
      <w:hyperlink w:anchor="_Toc1855" w:history="1">
        <w:r>
          <w:rPr>
            <w:rFonts w:ascii="仿宋" w:eastAsia="仿宋" w:hAnsi="仿宋" w:cs="仿宋" w:hint="eastAsia"/>
            <w:lang w:eastAsia="zh-CN"/>
          </w:rPr>
          <w:t>(一)、质量目标与方针</w:t>
        </w:r>
        <w:r>
          <w:tab/>
        </w:r>
        <w:r>
          <w:fldChar w:fldCharType="begin"/>
        </w:r>
        <w:r>
          <w:instrText xml:space="preserve"> PAGEREF _Toc1855 \h </w:instrText>
        </w:r>
        <w:r>
          <w:fldChar w:fldCharType="separate"/>
        </w:r>
        <w:r>
          <w:t>51</w:t>
        </w:r>
        <w:r>
          <w:fldChar w:fldCharType="end"/>
        </w:r>
      </w:hyperlink>
    </w:p>
    <w:p>
      <w:pPr>
        <w:pStyle w:val="TOC2"/>
        <w:tabs>
          <w:tab w:val="right" w:leader="dot" w:pos="8306"/>
        </w:tabs>
      </w:pPr>
      <w:hyperlink w:anchor="_Toc11025" w:history="1">
        <w:r>
          <w:rPr>
            <w:rFonts w:ascii="仿宋" w:eastAsia="仿宋" w:hAnsi="仿宋" w:cs="仿宋" w:hint="eastAsia"/>
            <w:lang w:eastAsia="zh-CN"/>
          </w:rPr>
          <w:t>(二)、质量管理责任</w:t>
        </w:r>
        <w:r>
          <w:tab/>
        </w:r>
        <w:r>
          <w:fldChar w:fldCharType="begin"/>
        </w:r>
        <w:r>
          <w:instrText xml:space="preserve"> PAGEREF _Toc11025 \h </w:instrText>
        </w:r>
        <w:r>
          <w:fldChar w:fldCharType="separate"/>
        </w:r>
        <w:r>
          <w:t>52</w:t>
        </w:r>
        <w:r>
          <w:fldChar w:fldCharType="end"/>
        </w:r>
      </w:hyperlink>
    </w:p>
    <w:p>
      <w:pPr>
        <w:pStyle w:val="TOC2"/>
        <w:tabs>
          <w:tab w:val="right" w:leader="dot" w:pos="8306"/>
        </w:tabs>
      </w:pPr>
      <w:hyperlink w:anchor="_Toc29612" w:history="1">
        <w:r>
          <w:rPr>
            <w:rFonts w:ascii="仿宋" w:eastAsia="仿宋" w:hAnsi="仿宋" w:cs="仿宋" w:hint="eastAsia"/>
            <w:lang w:eastAsia="zh-CN"/>
          </w:rPr>
          <w:t>(三)、质量管理体系文件</w:t>
        </w:r>
        <w:r>
          <w:tab/>
        </w:r>
        <w:r>
          <w:fldChar w:fldCharType="begin"/>
        </w:r>
        <w:r>
          <w:instrText xml:space="preserve"> PAGEREF _Toc29612 \h </w:instrText>
        </w:r>
        <w:r>
          <w:fldChar w:fldCharType="separate"/>
        </w:r>
        <w:r>
          <w:t>53</w:t>
        </w:r>
        <w:r>
          <w:fldChar w:fldCharType="end"/>
        </w:r>
      </w:hyperlink>
    </w:p>
    <w:p>
      <w:pPr>
        <w:pStyle w:val="TOC2"/>
        <w:tabs>
          <w:tab w:val="right" w:leader="dot" w:pos="8306"/>
        </w:tabs>
      </w:pPr>
      <w:hyperlink w:anchor="_Toc1753" w:history="1">
        <w:r>
          <w:rPr>
            <w:rFonts w:ascii="仿宋" w:eastAsia="仿宋" w:hAnsi="仿宋" w:cs="仿宋" w:hint="eastAsia"/>
            <w:lang w:eastAsia="zh-CN"/>
          </w:rPr>
          <w:t>(四)、质量培训与教育</w:t>
        </w:r>
        <w:r>
          <w:tab/>
        </w:r>
        <w:r>
          <w:fldChar w:fldCharType="begin"/>
        </w:r>
        <w:r>
          <w:instrText xml:space="preserve"> PAGEREF _Toc1753 \h </w:instrText>
        </w:r>
        <w:r>
          <w:fldChar w:fldCharType="separate"/>
        </w:r>
        <w:r>
          <w:t>55</w:t>
        </w:r>
        <w:r>
          <w:fldChar w:fldCharType="end"/>
        </w:r>
      </w:hyperlink>
    </w:p>
    <w:p>
      <w:pPr>
        <w:pStyle w:val="TOC2"/>
        <w:tabs>
          <w:tab w:val="right" w:leader="dot" w:pos="8306"/>
        </w:tabs>
      </w:pPr>
      <w:hyperlink w:anchor="_Toc10951" w:history="1">
        <w:r>
          <w:rPr>
            <w:rFonts w:ascii="仿宋" w:eastAsia="仿宋" w:hAnsi="仿宋" w:cs="仿宋" w:hint="eastAsia"/>
            <w:lang w:eastAsia="zh-CN"/>
          </w:rPr>
          <w:t>(五)、质量审核与评价</w:t>
        </w:r>
        <w:r>
          <w:tab/>
        </w:r>
        <w:r>
          <w:fldChar w:fldCharType="begin"/>
        </w:r>
        <w:r>
          <w:instrText xml:space="preserve"> PAGEREF _Toc10951 \h </w:instrText>
        </w:r>
        <w:r>
          <w:fldChar w:fldCharType="separate"/>
        </w:r>
        <w:r>
          <w:t>57</w:t>
        </w:r>
        <w:r>
          <w:fldChar w:fldCharType="end"/>
        </w:r>
      </w:hyperlink>
    </w:p>
    <w:p>
      <w:pPr>
        <w:pStyle w:val="TOC2"/>
        <w:tabs>
          <w:tab w:val="right" w:leader="dot" w:pos="8306"/>
        </w:tabs>
      </w:pPr>
      <w:hyperlink w:anchor="_Toc31055" w:history="1">
        <w:r>
          <w:rPr>
            <w:rFonts w:ascii="仿宋" w:eastAsia="仿宋" w:hAnsi="仿宋" w:cs="仿宋" w:hint="eastAsia"/>
            <w:lang w:eastAsia="zh-CN"/>
          </w:rPr>
          <w:t>(六)、不符合与纠正措施</w:t>
        </w:r>
        <w:r>
          <w:tab/>
        </w:r>
        <w:r>
          <w:fldChar w:fldCharType="begin"/>
        </w:r>
        <w:r>
          <w:instrText xml:space="preserve"> PAGEREF _Toc31055 \h </w:instrText>
        </w:r>
        <w:r>
          <w:fldChar w:fldCharType="separate"/>
        </w:r>
        <w:r>
          <w:t>58</w:t>
        </w:r>
        <w:r>
          <w:fldChar w:fldCharType="end"/>
        </w:r>
      </w:hyperlink>
    </w:p>
    <w:p>
      <w:pPr>
        <w:pStyle w:val="TOC1"/>
        <w:tabs>
          <w:tab w:val="right" w:leader="dot" w:pos="8306"/>
        </w:tabs>
      </w:pPr>
      <w:hyperlink w:anchor="_Toc9906" w:history="1">
        <w:r>
          <w:rPr>
            <w:rFonts w:ascii="仿宋" w:eastAsia="仿宋" w:hAnsi="仿宋" w:cs="仿宋" w:hint="eastAsia"/>
            <w:lang w:eastAsia="zh-CN"/>
          </w:rPr>
          <w:t>十四、营销与推广策略</w:t>
        </w:r>
        <w:r>
          <w:tab/>
        </w:r>
        <w:r>
          <w:fldChar w:fldCharType="begin"/>
        </w:r>
        <w:r>
          <w:instrText xml:space="preserve"> PAGEREF _Toc9906 \h </w:instrText>
        </w:r>
        <w:r>
          <w:fldChar w:fldCharType="separate"/>
        </w:r>
        <w:r>
          <w:t>59</w:t>
        </w:r>
        <w:r>
          <w:fldChar w:fldCharType="end"/>
        </w:r>
      </w:hyperlink>
    </w:p>
    <w:p>
      <w:pPr>
        <w:pStyle w:val="TOC2"/>
        <w:tabs>
          <w:tab w:val="right" w:leader="dot" w:pos="8306"/>
        </w:tabs>
      </w:pPr>
      <w:hyperlink w:anchor="_Toc15301" w:history="1">
        <w:r>
          <w:rPr>
            <w:rFonts w:ascii="仿宋" w:eastAsia="仿宋" w:hAnsi="仿宋" w:cs="仿宋" w:hint="eastAsia"/>
            <w:lang w:eastAsia="zh-CN"/>
          </w:rPr>
          <w:t>(一)、产品/服务定位与特点</w:t>
        </w:r>
        <w:r>
          <w:tab/>
        </w:r>
        <w:r>
          <w:fldChar w:fldCharType="begin"/>
        </w:r>
        <w:r>
          <w:instrText xml:space="preserve"> PAGEREF _Toc15301 \h </w:instrText>
        </w:r>
        <w:r>
          <w:fldChar w:fldCharType="separate"/>
        </w:r>
        <w:r>
          <w:t>59</w:t>
        </w:r>
        <w:r>
          <w:fldChar w:fldCharType="end"/>
        </w:r>
      </w:hyperlink>
    </w:p>
    <w:p>
      <w:pPr>
        <w:pStyle w:val="TOC2"/>
        <w:tabs>
          <w:tab w:val="right" w:leader="dot" w:pos="8306"/>
        </w:tabs>
      </w:pPr>
      <w:hyperlink w:anchor="_Toc11337" w:history="1">
        <w:r>
          <w:rPr>
            <w:rFonts w:ascii="仿宋" w:eastAsia="仿宋" w:hAnsi="仿宋" w:cs="仿宋" w:hint="eastAsia"/>
            <w:lang w:eastAsia="zh-CN"/>
          </w:rPr>
          <w:t>(二)、市场定位与竞争分析</w:t>
        </w:r>
        <w:r>
          <w:tab/>
        </w:r>
        <w:r>
          <w:fldChar w:fldCharType="begin"/>
        </w:r>
        <w:r>
          <w:instrText xml:space="preserve"> PAGEREF _Toc11337 \h </w:instrText>
        </w:r>
        <w:r>
          <w:fldChar w:fldCharType="separate"/>
        </w:r>
        <w:r>
          <w:t>60</w:t>
        </w:r>
        <w:r>
          <w:fldChar w:fldCharType="end"/>
        </w:r>
      </w:hyperlink>
    </w:p>
    <w:p>
      <w:pPr>
        <w:pStyle w:val="TOC2"/>
        <w:tabs>
          <w:tab w:val="right" w:leader="dot" w:pos="8306"/>
        </w:tabs>
      </w:pPr>
      <w:hyperlink w:anchor="_Toc30002" w:history="1">
        <w:r>
          <w:rPr>
            <w:rFonts w:ascii="仿宋" w:eastAsia="仿宋" w:hAnsi="仿宋" w:cs="仿宋" w:hint="eastAsia"/>
            <w:lang w:eastAsia="zh-CN"/>
          </w:rPr>
          <w:t>(三)、营销渠道与策略</w:t>
        </w:r>
        <w:r>
          <w:tab/>
        </w:r>
        <w:r>
          <w:fldChar w:fldCharType="begin"/>
        </w:r>
        <w:r>
          <w:instrText xml:space="preserve"> PAGEREF _Toc30002 \h </w:instrText>
        </w:r>
        <w:r>
          <w:fldChar w:fldCharType="separate"/>
        </w:r>
        <w:r>
          <w:t>61</w:t>
        </w:r>
        <w:r>
          <w:fldChar w:fldCharType="end"/>
        </w:r>
      </w:hyperlink>
    </w:p>
    <w:p>
      <w:pPr>
        <w:pStyle w:val="TOC2"/>
        <w:tabs>
          <w:tab w:val="right" w:leader="dot" w:pos="8306"/>
        </w:tabs>
      </w:pPr>
      <w:hyperlink w:anchor="_Toc3595" w:history="1">
        <w:r>
          <w:rPr>
            <w:rFonts w:ascii="仿宋" w:eastAsia="仿宋" w:hAnsi="仿宋" w:cs="仿宋" w:hint="eastAsia"/>
            <w:lang w:eastAsia="zh-CN"/>
          </w:rPr>
          <w:t>(四)、推广与宣传活动</w:t>
        </w:r>
        <w:r>
          <w:tab/>
        </w:r>
        <w:r>
          <w:fldChar w:fldCharType="begin"/>
        </w:r>
        <w:r>
          <w:instrText xml:space="preserve"> PAGEREF _Toc3595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7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量仪项目的主要产品是XXXX，预计年产值为XXX万元。这一产品在市场中占据着重要的地位，其广泛的应用范围使得该量仪项目的市场前景非常广阔。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量仪项目的xxx产品作为重要的原材料之一，将在多个领域发挥关键作用。其在建筑、交通、能源等方面的广泛应用将为整个产业链提供强大的支持，形成产业协同效应。量仪项目的年产值XXX万XXX万XXX万万元不仅反映了其在市场上的巨大潜力，更预示着它对国民经济的积极贡献。这种关联度高、涉及面广的产业关系，使得该量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8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量仪项目总征地面积为XXXX平方米，相当于约XX.XX亩，其中净用地面积为XXXX平方米，红线范围内相当于约XX.XX亩。这一用地规模充分考虑了量仪项目的建设需求，保障了量仪项目在合适的空间内得以充分发展。量仪项目规划的总建筑面积为XXXX平方米，其中主体工程建设占XXXX平方米，计容建筑面积达XXXX平方米。预计建筑工程的投资将达到XXXX万元，为量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量仪项目计划购置的设备共计XXXX台（套），设备购置费用为XXXX万元。这一设备购置计划充分考虑到量仪项目的生产需求和技术要求，确保了量仪项目在生产运营中具备先进的技术装备和高效的生产能力。设备的合理配置将为量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量仪项目计划总投资为XXXX万元，预计年实现营业收入为XXXX万元。这一产能规模的设定旨在确保量仪项目能够在投资与回报之间取得平衡，实现长期可持续的发展。量仪项目的总投资充分考虑到各个方面的需求，包括用地建设、设备购置等多个环节，以确保量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341"/>
      <w:r>
        <w:rPr>
          <w:rFonts w:ascii="仿宋" w:eastAsia="仿宋" w:hAnsi="仿宋" w:cs="仿宋" w:hint="eastAsia"/>
          <w:sz w:val="28"/>
          <w:lang w:eastAsia="zh-CN"/>
        </w:rPr>
        <w:t>二、量仪项目可持续发展</w:t>
      </w:r>
      <w:bookmarkEnd w:id="5"/>
    </w:p>
    <w:p>
      <w:pPr>
        <w:pStyle w:val="Heading2"/>
        <w:rPr>
          <w:rFonts w:ascii="仿宋" w:eastAsia="仿宋" w:hAnsi="仿宋" w:cs="仿宋" w:hint="eastAsia"/>
          <w:lang w:eastAsia="zh-CN"/>
        </w:rPr>
      </w:pPr>
      <w:bookmarkStart w:id="6" w:name="_Toc1901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量仪项目中，量仪项目团队着眼于未来，明确了可持续发展的战略方向。制定的具体可持续发展目标包括降低资源使用、采用环保技术、最大化社会效益等。这一步骤不仅有助于量仪项目在环保和社会责任方面达到最高标准，也为未来提供了明确的指引，确保量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可持续实践的融入量仪项目管理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量仪项目管理周期。从量仪项目规划开始，量仪项目团队就考虑了环境和社会的因素。在执行阶段，量仪项目团队积极推动绿色技术的应用，优化资源利用。此外，关注员工的社会责任，通过培训和沟通活动提高员工对可持续发展的认知，使他们能够在日常工作中践行可持续实践。这些举措不仅为量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06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扎根于量仪项目的可持续发展理念，我们深信环保与社会责任是量仪项目成功的关键支柱。在量仪项目的每一步，我们都致力于通过创新和实践，履行对环境和社会的坚定责任。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量仪项目团队通过引入先进的环保技术、建立高效的废物处理系统以及推动能源节约措施，积极履行环保责任。定期的环保监测和评估确保量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量仪项目不仅致力于自身可持续发展，还注重对社会的回馈。通过支持社区量仪项目、参与慈善事业、提供培训机会等方式，量仪项目积极履行社会责任。与当地社区建立积极互动，关注员工的工作与生活平衡，以及员工的身心健康，是量仪项目在社会责任层面的关键举措。这样的实践不仅增强了量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817"/>
      <w:r>
        <w:rPr>
          <w:rFonts w:ascii="仿宋" w:eastAsia="仿宋" w:hAnsi="仿宋" w:cs="仿宋" w:hint="eastAsia"/>
          <w:sz w:val="28"/>
          <w:lang w:eastAsia="zh-CN"/>
        </w:rPr>
        <w:t>三、量仪项目选址可行性分析</w:t>
      </w:r>
      <w:bookmarkEnd w:id="8"/>
    </w:p>
    <w:p>
      <w:pPr>
        <w:pStyle w:val="Heading2"/>
        <w:rPr>
          <w:rFonts w:ascii="仿宋" w:eastAsia="仿宋" w:hAnsi="仿宋" w:cs="仿宋" w:hint="eastAsia"/>
          <w:lang w:eastAsia="zh-CN"/>
        </w:rPr>
      </w:pPr>
      <w:bookmarkStart w:id="9" w:name="_Toc1779"/>
      <w:r>
        <w:rPr>
          <w:rFonts w:ascii="仿宋" w:eastAsia="仿宋" w:hAnsi="仿宋" w:cs="仿宋" w:hint="eastAsia"/>
          <w:lang w:eastAsia="zh-CN"/>
        </w:rPr>
        <w:t>(一)、量仪项目选址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该量仪项目选址位于XX省XX市XX区XXX街道</w:t>
      </w:r>
    </w:p>
    <w:p>
      <w:pPr>
        <w:pStyle w:val="Heading2"/>
        <w:ind w:firstLine="560" w:firstLineChars="200"/>
        <w:rPr>
          <w:rFonts w:ascii="仿宋" w:eastAsia="仿宋" w:hAnsi="仿宋" w:cs="仿宋" w:hint="eastAsia"/>
          <w:sz w:val="28"/>
          <w:lang w:eastAsia="zh-CN"/>
        </w:rPr>
      </w:pPr>
      <w:bookmarkStart w:id="10" w:name="_Toc1110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量仪项目的征地面积将根据量仪项目的实际规模和需求进行精确规划。具体面积XXX平方米，旨在确保量仪项目不仅能够满足当前的发展需求，还能够预留空间以适应未来的扩展。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净用地面积是在征地面积基础上去除不可利用面积后的实际可开发用地。具体面积XXX平方米，考虑到环保、交通、安全等多方面因素，以确保量仪项目在整体利用效率上达到最优。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量仪项目计划建设的建筑总规模具体面积XXX平方米。这一规模的确定综合考虑了量仪项目的性质、规模，以及城市规划的相关要求，确保建筑布局与周边环境协调一致。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绿地率是量仪项目用地中被规划为绿地的比例。具体面积XXX平方米，旨在通过合理规划绿地，改善量仪项目周边环境，提升居民生活质量，并符合城市整体绿化规划。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容积率是用地上可以建设的建筑总体积与用地面积之比。具体面积XXX，通过合理的容积率规划，确保量仪项目建筑规模与周边环境和谐共生。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确保量仪项目选址与当地城市规划相一致，具体面积XXX平方米。通过与城市规划部门深入沟通，确保量仪项目不仅符合城市的整体发展方向，还能够融入城市的发展布局，为城市的长远发展贡献力量。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充分了解并确保量仪项目选址符合当地产业政策，具体面积XXX平方米。这包括量仪项目对当地经济的促进作用，以及对相关产业的带动效应，确保量仪项目与地方政府的产业政策保持一致，促进共赢合作。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用地总体要求必须符合环保和可持续发展的原则，具体面积XXX平方米。通过采用绿色建筑设计、节能减排等措施，确保量仪项目在建设和运营过程中对环境的影响最小化，达到可持续发展的要求。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确保量仪项目选址具备必要的公共设施配套，具体面积XXX平方米。这包括交通便利性、教育、医疗等基础设施，以提高居民生活品质，使得量仪项目选址更具吸引力。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考虑用地总体要求对当地社会稳定性的影响，具体面积XXX平方米。通过深入了解当地社区反馈，确保量仪项目的选址和建设过程对当地社会和谐稳定产生积极作用。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量仪项目选址不仅符合法规和规划，还在实际操作中具有可行性。这一全面规划将为量仪项目的成功实施提供坚实的基础，确保量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73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量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量仪项目的设备规划和空间设计中，我们将采取灵活设备布局的措施。设备布局将根据实际需求进行灵活设计，避免不必要的浪费。通过合理规划设备摆放位置，我们将提高设备的利用率，减少设备间距，以确保量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量仪项目内部引入共享设施的概念，例如共享会议室、办公区等。通过这种方式，我们可以减少对资源的重复建设，提高资源共享效率，从而减小量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73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量仪项目的总图布置中，我们将不同功能区域进行明确的规划，以最大程度满足量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93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我们首先关注市场因素，包括潜在客户分布、竞争对手位置、市场需求等。通过深入的市场调研，我们能够更准确地评估选址对于市场开拓和产品销售的影响，确保量仪项目能够在有利的市场环境中蓬勃发展。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量仪项目对环境的影响是综合评价的重要因素之一。我们将详细考虑选址周边的自然环境、生态保护区、水源地等情况，确保量仪项目的建设和运营对环境影响最小化，并符合当地的环保法规标准。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对选址的评价还需充分考虑当地政府的产业政策和法规。我们将详细了解量仪项目所在地的相关政策，确保量仪项目的规划和运营与当地法规相符，降低不必要的法律风险。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考虑到社会稳定性对企业运营的重要性，我们将评估选址地区的社会安全情况、劳工关系、社区反馈等方面，以确保量仪项目的建设和运营不会受到社会稳定性的负面影响。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最后，我们将综合考虑用地成本，包括土地购置费用、土地开发成本等。通过对用地成本的详细评估，我们能够做出更为精确的经济效益分析，为量仪项目的投资决策提供有力支持。</w:t>
      </w:r>
    </w:p>
    <w:p>
      <w:pPr>
        <w:pStyle w:val="Heading1"/>
        <w:ind w:firstLine="560" w:firstLineChars="200"/>
        <w:rPr>
          <w:rFonts w:ascii="仿宋" w:eastAsia="仿宋" w:hAnsi="仿宋" w:cs="仿宋" w:hint="eastAsia"/>
          <w:sz w:val="28"/>
          <w:lang w:eastAsia="zh-CN"/>
        </w:rPr>
      </w:pPr>
      <w:bookmarkStart w:id="14" w:name="_Toc3187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9667"/>
      <w:r>
        <w:rPr>
          <w:rFonts w:ascii="仿宋" w:eastAsia="仿宋" w:hAnsi="仿宋" w:cs="仿宋" w:hint="eastAsia"/>
          <w:lang w:eastAsia="zh-CN"/>
        </w:rPr>
        <w:t>(一)、量仪行业分析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量仪行业一直以来都是市场的关注焦点。行业内的发展趋势、竞争态势以及潜在机会都对量仪项目的推进产生深远的影响。通过深入研究行业的整体概貌，我们将更好地理解行业的核心特征，为量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量仪行业，技术一直是推动创新和发展的关键因素。我们将对当前技术趋势进行详尽分析，包括但不限于人工智能、大数据应用、先进制造技术等。这有助于量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量仪项目成功的基础。我们将对主要竞争对手进行深入研究，包括其市场份额、产品特点、市场定位等。通过全面了解竞争对手的优势和劣势，量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182"/>
      <w:r>
        <w:rPr>
          <w:rFonts w:ascii="仿宋" w:eastAsia="仿宋" w:hAnsi="仿宋" w:cs="仿宋" w:hint="eastAsia"/>
          <w:sz w:val="28"/>
          <w:lang w:eastAsia="zh-CN"/>
        </w:rPr>
        <w:t>(二)、量仪市场分析预测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通过对市场规模的深入调研，我们将预测量仪市场未来的增长趋势。这包括市场的整体规模、各细分领域的发展趋势等。量仪项目可以根据市场的扩张速度和潜在机会，制定更符合市场需求的发展策略。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了解消费者的需求是市场分析的核心。我们将通过调查研究，深入挖掘目标消费者的需求特点、购买习惯以及对产品和服务的期望。这有助于量仪项目更好地定位目标市场，提供更符合消费者期待的解决方案。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量仪项目实施过程中需要充分考虑的因素。我们将对市场风险进行全面评估，包括但不限于政策法规风险、市场竞争风险、技术变革风险等。通过对潜在风险的深入分析，量仪项目可以制定相应的风险缓解策略，降低不确定性对量仪项目的影响。</w:t>
      </w:r>
    </w:p>
    <w:p>
      <w:pPr>
        <w:pStyle w:val="Heading1"/>
        <w:ind w:firstLine="560" w:firstLineChars="200"/>
        <w:rPr>
          <w:rFonts w:ascii="仿宋" w:eastAsia="仿宋" w:hAnsi="仿宋" w:cs="仿宋" w:hint="eastAsia"/>
          <w:sz w:val="28"/>
          <w:lang w:eastAsia="zh-CN"/>
        </w:rPr>
      </w:pPr>
      <w:bookmarkStart w:id="17" w:name="_Toc32357"/>
      <w:r>
        <w:rPr>
          <w:rFonts w:ascii="仿宋" w:eastAsia="仿宋" w:hAnsi="仿宋" w:cs="仿宋" w:hint="eastAsia"/>
          <w:sz w:val="28"/>
          <w:lang w:eastAsia="zh-CN"/>
        </w:rPr>
        <w:t>五、量仪项目土建工程</w:t>
      </w:r>
      <w:bookmarkEnd w:id="17"/>
    </w:p>
    <w:p>
      <w:pPr>
        <w:pStyle w:val="Heading2"/>
        <w:rPr>
          <w:rFonts w:ascii="仿宋" w:eastAsia="仿宋" w:hAnsi="仿宋" w:cs="仿宋" w:hint="eastAsia"/>
          <w:lang w:eastAsia="zh-CN"/>
        </w:rPr>
      </w:pPr>
      <w:bookmarkStart w:id="18" w:name="_Toc2192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在量仪项目的建筑工程设计中，我们将秉承一系列重要的设计原则，以确保量仪项目建筑在功能、美观、可持续性等方面达到最佳效果。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首要原则是确保建筑的功能性得到最大化的发挥。我们将充分理解量仪项目的实际需求，合理布局各个功能区域，保证建筑在满足业务需求的同时，提供高效的工作环境。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在建筑设计中，我们将综合考虑建设和运营成本。通过精细的经济效益分析，确保设计方案在高效利用资源的同时，对量仪项目的长期盈利能力有积极的贡献。</w:t>
      </w:r>
    </w:p>
    <w:p>
      <w:pPr>
        <w:pStyle w:val="Heading2"/>
        <w:ind w:firstLine="560" w:firstLineChars="200"/>
        <w:rPr>
          <w:rFonts w:ascii="仿宋" w:eastAsia="仿宋" w:hAnsi="仿宋" w:cs="仿宋" w:hint="eastAsia"/>
          <w:sz w:val="28"/>
          <w:lang w:eastAsia="zh-CN"/>
        </w:rPr>
      </w:pPr>
      <w:bookmarkStart w:id="19" w:name="_Toc2682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量仪项目的土建工程设计中，我们将精准设定设计年限，结合量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量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23132"/>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量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量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量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25466"/>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本期工程量仪项目预计总建筑面积XXX平方米，其中：计容建筑面积XXX平方米，计划建筑工程投资XX万元，占量仪项目总投资的XX%。</w:t>
      </w:r>
    </w:p>
    <w:p>
      <w:pPr>
        <w:pStyle w:val="Heading1"/>
        <w:ind w:firstLine="560" w:firstLineChars="200"/>
        <w:rPr>
          <w:rFonts w:ascii="仿宋" w:eastAsia="仿宋" w:hAnsi="仿宋" w:cs="仿宋" w:hint="eastAsia"/>
          <w:sz w:val="28"/>
          <w:lang w:eastAsia="zh-CN"/>
        </w:rPr>
      </w:pPr>
      <w:bookmarkStart w:id="22" w:name="_Toc20962"/>
      <w:r>
        <w:rPr>
          <w:rFonts w:ascii="仿宋" w:eastAsia="仿宋" w:hAnsi="仿宋" w:cs="仿宋" w:hint="eastAsia"/>
          <w:sz w:val="28"/>
          <w:lang w:eastAsia="zh-CN"/>
        </w:rPr>
        <w:t>六、工艺说明</w:t>
      </w:r>
      <w:bookmarkEnd w:id="22"/>
    </w:p>
    <w:p>
      <w:pPr>
        <w:pStyle w:val="Heading2"/>
        <w:rPr>
          <w:rFonts w:ascii="仿宋" w:eastAsia="仿宋" w:hAnsi="仿宋" w:cs="仿宋" w:hint="eastAsia"/>
          <w:lang w:eastAsia="zh-CN"/>
        </w:rPr>
      </w:pPr>
      <w:bookmarkStart w:id="23" w:name="_Toc16339"/>
      <w:r>
        <w:rPr>
          <w:rFonts w:ascii="仿宋" w:eastAsia="仿宋" w:hAnsi="仿宋" w:cs="仿宋" w:hint="eastAsia"/>
          <w:lang w:eastAsia="zh-CN"/>
        </w:rPr>
        <w:t>(一)、技术管理特点</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https://d.book118.com/368024126056006032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量仪项目规划设计蓝图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12556"/>
    <w:rsid w:val="61A12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241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2024-01-29T03:58:00Z</dcterms:created>
  <dcterms:modified xsi:type="dcterms:W3CDTF">2024-01-29T03:58:50Z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1F2B6D647A3B4D3684A6CAAC1247A043_11</vt:lpwstr>
  </property>
  <property fmtid="{D5CDD505-2E9C-101B-9397-08002B2CF9AE}" pid="3" name="KSOProductBuildVer">
    <vt:lpwstr>2052-12.1.0.16250</vt:lpwstr>
  </property>
</Properties>
</file>