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收割机械项目规划设计方案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24" w:history="1">
        <w:r>
          <w:rPr>
            <w:rFonts w:ascii="仿宋" w:eastAsia="仿宋" w:hAnsi="仿宋" w:cs="仿宋" w:hint="eastAsia"/>
            <w:lang w:eastAsia="zh-CN"/>
          </w:rPr>
          <w:t>序言</w:t>
        </w:r>
        <w:r>
          <w:tab/>
        </w:r>
        <w:r>
          <w:fldChar w:fldCharType="begin"/>
        </w:r>
        <w:r>
          <w:instrText xml:space="preserve"> PAGEREF _Toc17424 \h </w:instrText>
        </w:r>
        <w:r>
          <w:fldChar w:fldCharType="separate"/>
        </w:r>
        <w:r>
          <w:t>3</w:t>
        </w:r>
        <w:r>
          <w:fldChar w:fldCharType="end"/>
        </w:r>
      </w:hyperlink>
    </w:p>
    <w:p>
      <w:pPr>
        <w:pStyle w:val="TOC1"/>
        <w:tabs>
          <w:tab w:val="right" w:leader="dot" w:pos="8306"/>
        </w:tabs>
      </w:pPr>
      <w:hyperlink w:anchor="_Toc23982" w:history="1">
        <w:r>
          <w:rPr>
            <w:rFonts w:ascii="仿宋" w:eastAsia="仿宋" w:hAnsi="仿宋" w:cs="仿宋" w:hint="eastAsia"/>
            <w:lang w:eastAsia="zh-CN"/>
          </w:rPr>
          <w:t>一、收割机械项目选址可行性分析</w:t>
        </w:r>
        <w:r>
          <w:tab/>
        </w:r>
        <w:r>
          <w:fldChar w:fldCharType="begin"/>
        </w:r>
        <w:r>
          <w:instrText xml:space="preserve"> PAGEREF _Toc23982 \h </w:instrText>
        </w:r>
        <w:r>
          <w:fldChar w:fldCharType="separate"/>
        </w:r>
        <w:r>
          <w:t>3</w:t>
        </w:r>
        <w:r>
          <w:fldChar w:fldCharType="end"/>
        </w:r>
      </w:hyperlink>
    </w:p>
    <w:p>
      <w:pPr>
        <w:pStyle w:val="TOC2"/>
        <w:tabs>
          <w:tab w:val="right" w:leader="dot" w:pos="8306"/>
        </w:tabs>
      </w:pPr>
      <w:hyperlink w:anchor="_Toc30085" w:history="1">
        <w:r>
          <w:rPr>
            <w:rFonts w:ascii="仿宋" w:eastAsia="仿宋" w:hAnsi="仿宋" w:cs="仿宋" w:hint="eastAsia"/>
            <w:lang w:eastAsia="zh-CN"/>
          </w:rPr>
          <w:t>(一)、收割机械项目选址</w:t>
        </w:r>
        <w:r>
          <w:tab/>
        </w:r>
        <w:r>
          <w:fldChar w:fldCharType="begin"/>
        </w:r>
        <w:r>
          <w:instrText xml:space="preserve"> PAGEREF _Toc30085 \h </w:instrText>
        </w:r>
        <w:r>
          <w:fldChar w:fldCharType="separate"/>
        </w:r>
        <w:r>
          <w:t>3</w:t>
        </w:r>
        <w:r>
          <w:fldChar w:fldCharType="end"/>
        </w:r>
      </w:hyperlink>
    </w:p>
    <w:p>
      <w:pPr>
        <w:pStyle w:val="TOC2"/>
        <w:tabs>
          <w:tab w:val="right" w:leader="dot" w:pos="8306"/>
        </w:tabs>
      </w:pPr>
      <w:hyperlink w:anchor="_Toc13723" w:history="1">
        <w:r>
          <w:rPr>
            <w:rFonts w:ascii="仿宋" w:eastAsia="仿宋" w:hAnsi="仿宋" w:cs="仿宋" w:hint="eastAsia"/>
            <w:lang w:eastAsia="zh-CN"/>
          </w:rPr>
          <w:t>(二)、用地控制指标</w:t>
        </w:r>
        <w:r>
          <w:tab/>
        </w:r>
        <w:r>
          <w:fldChar w:fldCharType="begin"/>
        </w:r>
        <w:r>
          <w:instrText xml:space="preserve"> PAGEREF _Toc13723 \h </w:instrText>
        </w:r>
        <w:r>
          <w:fldChar w:fldCharType="separate"/>
        </w:r>
        <w:r>
          <w:t>3</w:t>
        </w:r>
        <w:r>
          <w:fldChar w:fldCharType="end"/>
        </w:r>
      </w:hyperlink>
    </w:p>
    <w:p>
      <w:pPr>
        <w:pStyle w:val="TOC2"/>
        <w:tabs>
          <w:tab w:val="right" w:leader="dot" w:pos="8306"/>
        </w:tabs>
      </w:pPr>
      <w:hyperlink w:anchor="_Toc32119" w:history="1">
        <w:r>
          <w:rPr>
            <w:rFonts w:ascii="仿宋" w:eastAsia="仿宋" w:hAnsi="仿宋" w:cs="仿宋" w:hint="eastAsia"/>
            <w:lang w:eastAsia="zh-CN"/>
          </w:rPr>
          <w:t>(三)、节约用地措施</w:t>
        </w:r>
        <w:r>
          <w:tab/>
        </w:r>
        <w:r>
          <w:fldChar w:fldCharType="begin"/>
        </w:r>
        <w:r>
          <w:instrText xml:space="preserve"> PAGEREF _Toc32119 \h </w:instrText>
        </w:r>
        <w:r>
          <w:fldChar w:fldCharType="separate"/>
        </w:r>
        <w:r>
          <w:t>5</w:t>
        </w:r>
        <w:r>
          <w:fldChar w:fldCharType="end"/>
        </w:r>
      </w:hyperlink>
    </w:p>
    <w:p>
      <w:pPr>
        <w:pStyle w:val="TOC2"/>
        <w:tabs>
          <w:tab w:val="right" w:leader="dot" w:pos="8306"/>
        </w:tabs>
      </w:pPr>
      <w:hyperlink w:anchor="_Toc28855" w:history="1">
        <w:r>
          <w:rPr>
            <w:rFonts w:ascii="仿宋" w:eastAsia="仿宋" w:hAnsi="仿宋" w:cs="仿宋" w:hint="eastAsia"/>
            <w:lang w:eastAsia="zh-CN"/>
          </w:rPr>
          <w:t>(四)、总图布置方案</w:t>
        </w:r>
        <w:r>
          <w:tab/>
        </w:r>
        <w:r>
          <w:fldChar w:fldCharType="begin"/>
        </w:r>
        <w:r>
          <w:instrText xml:space="preserve"> PAGEREF _Toc28855 \h </w:instrText>
        </w:r>
        <w:r>
          <w:fldChar w:fldCharType="separate"/>
        </w:r>
        <w:r>
          <w:t>6</w:t>
        </w:r>
        <w:r>
          <w:fldChar w:fldCharType="end"/>
        </w:r>
      </w:hyperlink>
    </w:p>
    <w:p>
      <w:pPr>
        <w:pStyle w:val="TOC2"/>
        <w:tabs>
          <w:tab w:val="right" w:leader="dot" w:pos="8306"/>
        </w:tabs>
      </w:pPr>
      <w:hyperlink w:anchor="_Toc19694" w:history="1">
        <w:r>
          <w:rPr>
            <w:rFonts w:ascii="仿宋" w:eastAsia="仿宋" w:hAnsi="仿宋" w:cs="仿宋" w:hint="eastAsia"/>
            <w:lang w:eastAsia="zh-CN"/>
          </w:rPr>
          <w:t>(五)、选址综合评价</w:t>
        </w:r>
        <w:r>
          <w:tab/>
        </w:r>
        <w:r>
          <w:fldChar w:fldCharType="begin"/>
        </w:r>
        <w:r>
          <w:instrText xml:space="preserve"> PAGEREF _Toc19694 \h </w:instrText>
        </w:r>
        <w:r>
          <w:fldChar w:fldCharType="separate"/>
        </w:r>
        <w:r>
          <w:t>7</w:t>
        </w:r>
        <w:r>
          <w:fldChar w:fldCharType="end"/>
        </w:r>
      </w:hyperlink>
    </w:p>
    <w:p>
      <w:pPr>
        <w:pStyle w:val="TOC1"/>
        <w:tabs>
          <w:tab w:val="right" w:leader="dot" w:pos="8306"/>
        </w:tabs>
      </w:pPr>
      <w:hyperlink w:anchor="_Toc4884" w:history="1">
        <w:r>
          <w:rPr>
            <w:rFonts w:ascii="仿宋" w:eastAsia="仿宋" w:hAnsi="仿宋" w:cs="仿宋" w:hint="eastAsia"/>
            <w:lang w:eastAsia="zh-CN"/>
          </w:rPr>
          <w:t>二、工艺说明</w:t>
        </w:r>
        <w:r>
          <w:tab/>
        </w:r>
        <w:r>
          <w:fldChar w:fldCharType="begin"/>
        </w:r>
        <w:r>
          <w:instrText xml:space="preserve"> PAGEREF _Toc4884 \h </w:instrText>
        </w:r>
        <w:r>
          <w:fldChar w:fldCharType="separate"/>
        </w:r>
        <w:r>
          <w:t>8</w:t>
        </w:r>
        <w:r>
          <w:fldChar w:fldCharType="end"/>
        </w:r>
      </w:hyperlink>
    </w:p>
    <w:p>
      <w:pPr>
        <w:pStyle w:val="TOC2"/>
        <w:tabs>
          <w:tab w:val="right" w:leader="dot" w:pos="8306"/>
        </w:tabs>
      </w:pPr>
      <w:hyperlink w:anchor="_Toc31283" w:history="1">
        <w:r>
          <w:rPr>
            <w:rFonts w:ascii="仿宋" w:eastAsia="仿宋" w:hAnsi="仿宋" w:cs="仿宋" w:hint="eastAsia"/>
            <w:lang w:eastAsia="zh-CN"/>
          </w:rPr>
          <w:t>(一)、技术管理特点</w:t>
        </w:r>
        <w:r>
          <w:tab/>
        </w:r>
        <w:r>
          <w:fldChar w:fldCharType="begin"/>
        </w:r>
        <w:r>
          <w:instrText xml:space="preserve"> PAGEREF _Toc31283 \h </w:instrText>
        </w:r>
        <w:r>
          <w:fldChar w:fldCharType="separate"/>
        </w:r>
        <w:r>
          <w:t>8</w:t>
        </w:r>
        <w:r>
          <w:fldChar w:fldCharType="end"/>
        </w:r>
      </w:hyperlink>
    </w:p>
    <w:p>
      <w:pPr>
        <w:pStyle w:val="TOC2"/>
        <w:tabs>
          <w:tab w:val="right" w:leader="dot" w:pos="8306"/>
        </w:tabs>
      </w:pPr>
      <w:hyperlink w:anchor="_Toc31311" w:history="1">
        <w:r>
          <w:rPr>
            <w:rFonts w:ascii="仿宋" w:eastAsia="仿宋" w:hAnsi="仿宋" w:cs="仿宋" w:hint="eastAsia"/>
            <w:lang w:eastAsia="zh-CN"/>
          </w:rPr>
          <w:t>(二)、收割机械项目工艺技术设计方案</w:t>
        </w:r>
        <w:r>
          <w:tab/>
        </w:r>
        <w:r>
          <w:fldChar w:fldCharType="begin"/>
        </w:r>
        <w:r>
          <w:instrText xml:space="preserve"> PAGEREF _Toc31311 \h </w:instrText>
        </w:r>
        <w:r>
          <w:fldChar w:fldCharType="separate"/>
        </w:r>
        <w:r>
          <w:t>9</w:t>
        </w:r>
        <w:r>
          <w:fldChar w:fldCharType="end"/>
        </w:r>
      </w:hyperlink>
    </w:p>
    <w:p>
      <w:pPr>
        <w:pStyle w:val="TOC2"/>
        <w:tabs>
          <w:tab w:val="right" w:leader="dot" w:pos="8306"/>
        </w:tabs>
      </w:pPr>
      <w:hyperlink w:anchor="_Toc29443" w:history="1">
        <w:r>
          <w:rPr>
            <w:rFonts w:ascii="仿宋" w:eastAsia="仿宋" w:hAnsi="仿宋" w:cs="仿宋" w:hint="eastAsia"/>
            <w:lang w:eastAsia="zh-CN"/>
          </w:rPr>
          <w:t>(三)、设备选型方案</w:t>
        </w:r>
        <w:r>
          <w:tab/>
        </w:r>
        <w:r>
          <w:fldChar w:fldCharType="begin"/>
        </w:r>
        <w:r>
          <w:instrText xml:space="preserve"> PAGEREF _Toc29443 \h </w:instrText>
        </w:r>
        <w:r>
          <w:fldChar w:fldCharType="separate"/>
        </w:r>
        <w:r>
          <w:t>11</w:t>
        </w:r>
        <w:r>
          <w:fldChar w:fldCharType="end"/>
        </w:r>
      </w:hyperlink>
    </w:p>
    <w:p>
      <w:pPr>
        <w:pStyle w:val="TOC1"/>
        <w:tabs>
          <w:tab w:val="right" w:leader="dot" w:pos="8306"/>
        </w:tabs>
      </w:pPr>
      <w:hyperlink w:anchor="_Toc4476" w:history="1">
        <w:r>
          <w:rPr>
            <w:rFonts w:ascii="仿宋" w:eastAsia="仿宋" w:hAnsi="仿宋" w:cs="仿宋" w:hint="eastAsia"/>
            <w:lang w:eastAsia="zh-CN"/>
          </w:rPr>
          <w:t>三、收割机械项目可持续发展</w:t>
        </w:r>
        <w:r>
          <w:tab/>
        </w:r>
        <w:r>
          <w:fldChar w:fldCharType="begin"/>
        </w:r>
        <w:r>
          <w:instrText xml:space="preserve"> PAGEREF _Toc4476 \h </w:instrText>
        </w:r>
        <w:r>
          <w:fldChar w:fldCharType="separate"/>
        </w:r>
        <w:r>
          <w:t>12</w:t>
        </w:r>
        <w:r>
          <w:fldChar w:fldCharType="end"/>
        </w:r>
      </w:hyperlink>
    </w:p>
    <w:p>
      <w:pPr>
        <w:pStyle w:val="TOC2"/>
        <w:tabs>
          <w:tab w:val="right" w:leader="dot" w:pos="8306"/>
        </w:tabs>
      </w:pPr>
      <w:hyperlink w:anchor="_Toc323" w:history="1">
        <w:r>
          <w:rPr>
            <w:rFonts w:ascii="仿宋" w:eastAsia="仿宋" w:hAnsi="仿宋" w:cs="仿宋" w:hint="eastAsia"/>
            <w:lang w:eastAsia="zh-CN"/>
          </w:rPr>
          <w:t>(一)、可持续战略与实践</w:t>
        </w:r>
        <w:r>
          <w:tab/>
        </w:r>
        <w:r>
          <w:fldChar w:fldCharType="begin"/>
        </w:r>
        <w:r>
          <w:instrText xml:space="preserve"> PAGEREF _Toc323 \h </w:instrText>
        </w:r>
        <w:r>
          <w:fldChar w:fldCharType="separate"/>
        </w:r>
        <w:r>
          <w:t>12</w:t>
        </w:r>
        <w:r>
          <w:fldChar w:fldCharType="end"/>
        </w:r>
      </w:hyperlink>
    </w:p>
    <w:p>
      <w:pPr>
        <w:pStyle w:val="TOC2"/>
        <w:tabs>
          <w:tab w:val="right" w:leader="dot" w:pos="8306"/>
        </w:tabs>
      </w:pPr>
      <w:hyperlink w:anchor="_Toc24967" w:history="1">
        <w:r>
          <w:rPr>
            <w:rFonts w:ascii="仿宋" w:eastAsia="仿宋" w:hAnsi="仿宋" w:cs="仿宋" w:hint="eastAsia"/>
            <w:lang w:eastAsia="zh-CN"/>
          </w:rPr>
          <w:t>(二)、环保与社会责任</w:t>
        </w:r>
        <w:r>
          <w:tab/>
        </w:r>
        <w:r>
          <w:fldChar w:fldCharType="begin"/>
        </w:r>
        <w:r>
          <w:instrText xml:space="preserve"> PAGEREF _Toc24967 \h </w:instrText>
        </w:r>
        <w:r>
          <w:fldChar w:fldCharType="separate"/>
        </w:r>
        <w:r>
          <w:t>13</w:t>
        </w:r>
        <w:r>
          <w:fldChar w:fldCharType="end"/>
        </w:r>
      </w:hyperlink>
    </w:p>
    <w:p>
      <w:pPr>
        <w:pStyle w:val="TOC1"/>
        <w:tabs>
          <w:tab w:val="right" w:leader="dot" w:pos="8306"/>
        </w:tabs>
      </w:pPr>
      <w:hyperlink w:anchor="_Toc15971" w:history="1">
        <w:r>
          <w:rPr>
            <w:rFonts w:ascii="仿宋" w:eastAsia="仿宋" w:hAnsi="仿宋" w:cs="仿宋" w:hint="eastAsia"/>
            <w:lang w:eastAsia="zh-CN"/>
          </w:rPr>
          <w:t>四、收割机械项目绩效评估</w:t>
        </w:r>
        <w:r>
          <w:tab/>
        </w:r>
        <w:r>
          <w:fldChar w:fldCharType="begin"/>
        </w:r>
        <w:r>
          <w:instrText xml:space="preserve"> PAGEREF _Toc15971 \h </w:instrText>
        </w:r>
        <w:r>
          <w:fldChar w:fldCharType="separate"/>
        </w:r>
        <w:r>
          <w:t>13</w:t>
        </w:r>
        <w:r>
          <w:fldChar w:fldCharType="end"/>
        </w:r>
      </w:hyperlink>
    </w:p>
    <w:p>
      <w:pPr>
        <w:pStyle w:val="TOC2"/>
        <w:tabs>
          <w:tab w:val="right" w:leader="dot" w:pos="8306"/>
        </w:tabs>
      </w:pPr>
      <w:hyperlink w:anchor="_Toc18825" w:history="1">
        <w:r>
          <w:rPr>
            <w:rFonts w:ascii="仿宋" w:eastAsia="仿宋" w:hAnsi="仿宋" w:cs="仿宋" w:hint="eastAsia"/>
            <w:lang w:eastAsia="zh-CN"/>
          </w:rPr>
          <w:t>(一)、绩效评估指标</w:t>
        </w:r>
        <w:r>
          <w:tab/>
        </w:r>
        <w:r>
          <w:fldChar w:fldCharType="begin"/>
        </w:r>
        <w:r>
          <w:instrText xml:space="preserve"> PAGEREF _Toc18825 \h </w:instrText>
        </w:r>
        <w:r>
          <w:fldChar w:fldCharType="separate"/>
        </w:r>
        <w:r>
          <w:t>13</w:t>
        </w:r>
        <w:r>
          <w:fldChar w:fldCharType="end"/>
        </w:r>
      </w:hyperlink>
    </w:p>
    <w:p>
      <w:pPr>
        <w:pStyle w:val="TOC2"/>
        <w:tabs>
          <w:tab w:val="right" w:leader="dot" w:pos="8306"/>
        </w:tabs>
      </w:pPr>
      <w:hyperlink w:anchor="_Toc13013" w:history="1">
        <w:r>
          <w:rPr>
            <w:rFonts w:ascii="仿宋" w:eastAsia="仿宋" w:hAnsi="仿宋" w:cs="仿宋" w:hint="eastAsia"/>
            <w:lang w:eastAsia="zh-CN"/>
          </w:rPr>
          <w:t>(二)、绩效评估方法</w:t>
        </w:r>
        <w:r>
          <w:tab/>
        </w:r>
        <w:r>
          <w:fldChar w:fldCharType="begin"/>
        </w:r>
        <w:r>
          <w:instrText xml:space="preserve"> PAGEREF _Toc13013 \h </w:instrText>
        </w:r>
        <w:r>
          <w:fldChar w:fldCharType="separate"/>
        </w:r>
        <w:r>
          <w:t>15</w:t>
        </w:r>
        <w:r>
          <w:fldChar w:fldCharType="end"/>
        </w:r>
      </w:hyperlink>
    </w:p>
    <w:p>
      <w:pPr>
        <w:pStyle w:val="TOC2"/>
        <w:tabs>
          <w:tab w:val="right" w:leader="dot" w:pos="8306"/>
        </w:tabs>
      </w:pPr>
      <w:hyperlink w:anchor="_Toc18151" w:history="1">
        <w:r>
          <w:rPr>
            <w:rFonts w:ascii="仿宋" w:eastAsia="仿宋" w:hAnsi="仿宋" w:cs="仿宋" w:hint="eastAsia"/>
            <w:lang w:eastAsia="zh-CN"/>
          </w:rPr>
          <w:t>(三)、绩效评估周期</w:t>
        </w:r>
        <w:r>
          <w:tab/>
        </w:r>
        <w:r>
          <w:fldChar w:fldCharType="begin"/>
        </w:r>
        <w:r>
          <w:instrText xml:space="preserve"> PAGEREF _Toc18151 \h </w:instrText>
        </w:r>
        <w:r>
          <w:fldChar w:fldCharType="separate"/>
        </w:r>
        <w:r>
          <w:t>16</w:t>
        </w:r>
        <w:r>
          <w:fldChar w:fldCharType="end"/>
        </w:r>
      </w:hyperlink>
    </w:p>
    <w:p>
      <w:pPr>
        <w:pStyle w:val="TOC1"/>
        <w:tabs>
          <w:tab w:val="right" w:leader="dot" w:pos="8306"/>
        </w:tabs>
      </w:pPr>
      <w:hyperlink w:anchor="_Toc2627" w:history="1">
        <w:r>
          <w:rPr>
            <w:rFonts w:ascii="仿宋" w:eastAsia="仿宋" w:hAnsi="仿宋" w:cs="仿宋" w:hint="eastAsia"/>
            <w:lang w:eastAsia="zh-CN"/>
          </w:rPr>
          <w:t>五、收割机械项目文档管理</w:t>
        </w:r>
        <w:r>
          <w:tab/>
        </w:r>
        <w:r>
          <w:fldChar w:fldCharType="begin"/>
        </w:r>
        <w:r>
          <w:instrText xml:space="preserve"> PAGEREF _Toc2627 \h </w:instrText>
        </w:r>
        <w:r>
          <w:fldChar w:fldCharType="separate"/>
        </w:r>
        <w:r>
          <w:t>17</w:t>
        </w:r>
        <w:r>
          <w:fldChar w:fldCharType="end"/>
        </w:r>
      </w:hyperlink>
    </w:p>
    <w:p>
      <w:pPr>
        <w:pStyle w:val="TOC2"/>
        <w:tabs>
          <w:tab w:val="right" w:leader="dot" w:pos="8306"/>
        </w:tabs>
      </w:pPr>
      <w:hyperlink w:anchor="_Toc13100" w:history="1">
        <w:r>
          <w:rPr>
            <w:rFonts w:ascii="仿宋" w:eastAsia="仿宋" w:hAnsi="仿宋" w:cs="仿宋" w:hint="eastAsia"/>
            <w:lang w:eastAsia="zh-CN"/>
          </w:rPr>
          <w:t>(一)、文档编制与审查</w:t>
        </w:r>
        <w:r>
          <w:tab/>
        </w:r>
        <w:r>
          <w:fldChar w:fldCharType="begin"/>
        </w:r>
        <w:r>
          <w:instrText xml:space="preserve"> PAGEREF _Toc13100 \h </w:instrText>
        </w:r>
        <w:r>
          <w:fldChar w:fldCharType="separate"/>
        </w:r>
        <w:r>
          <w:t>17</w:t>
        </w:r>
        <w:r>
          <w:fldChar w:fldCharType="end"/>
        </w:r>
      </w:hyperlink>
    </w:p>
    <w:p>
      <w:pPr>
        <w:pStyle w:val="TOC2"/>
        <w:tabs>
          <w:tab w:val="right" w:leader="dot" w:pos="8306"/>
        </w:tabs>
      </w:pPr>
      <w:hyperlink w:anchor="_Toc19047" w:history="1">
        <w:r>
          <w:rPr>
            <w:rFonts w:ascii="仿宋" w:eastAsia="仿宋" w:hAnsi="仿宋" w:cs="仿宋" w:hint="eastAsia"/>
            <w:lang w:eastAsia="zh-CN"/>
          </w:rPr>
          <w:t>(二)、文档发布与分发</w:t>
        </w:r>
        <w:r>
          <w:tab/>
        </w:r>
        <w:r>
          <w:fldChar w:fldCharType="begin"/>
        </w:r>
        <w:r>
          <w:instrText xml:space="preserve"> PAGEREF _Toc19047 \h </w:instrText>
        </w:r>
        <w:r>
          <w:fldChar w:fldCharType="separate"/>
        </w:r>
        <w:r>
          <w:t>18</w:t>
        </w:r>
        <w:r>
          <w:fldChar w:fldCharType="end"/>
        </w:r>
      </w:hyperlink>
    </w:p>
    <w:p>
      <w:pPr>
        <w:pStyle w:val="TOC2"/>
        <w:tabs>
          <w:tab w:val="right" w:leader="dot" w:pos="8306"/>
        </w:tabs>
      </w:pPr>
      <w:hyperlink w:anchor="_Toc19972" w:history="1">
        <w:r>
          <w:rPr>
            <w:rFonts w:ascii="仿宋" w:eastAsia="仿宋" w:hAnsi="仿宋" w:cs="仿宋" w:hint="eastAsia"/>
            <w:lang w:eastAsia="zh-CN"/>
          </w:rPr>
          <w:t>(三)、文档存档与归档</w:t>
        </w:r>
        <w:r>
          <w:tab/>
        </w:r>
        <w:r>
          <w:fldChar w:fldCharType="begin"/>
        </w:r>
        <w:r>
          <w:instrText xml:space="preserve"> PAGEREF _Toc19972 \h </w:instrText>
        </w:r>
        <w:r>
          <w:fldChar w:fldCharType="separate"/>
        </w:r>
        <w:r>
          <w:t>19</w:t>
        </w:r>
        <w:r>
          <w:fldChar w:fldCharType="end"/>
        </w:r>
      </w:hyperlink>
    </w:p>
    <w:p>
      <w:pPr>
        <w:pStyle w:val="TOC1"/>
        <w:tabs>
          <w:tab w:val="right" w:leader="dot" w:pos="8306"/>
        </w:tabs>
      </w:pPr>
      <w:hyperlink w:anchor="_Toc10675" w:history="1">
        <w:r>
          <w:rPr>
            <w:rFonts w:ascii="仿宋" w:eastAsia="仿宋" w:hAnsi="仿宋" w:cs="仿宋" w:hint="eastAsia"/>
            <w:lang w:eastAsia="zh-CN"/>
          </w:rPr>
          <w:t>六、收割机械项目概论</w:t>
        </w:r>
        <w:r>
          <w:tab/>
        </w:r>
        <w:r>
          <w:fldChar w:fldCharType="begin"/>
        </w:r>
        <w:r>
          <w:instrText xml:space="preserve"> PAGEREF _Toc10675 \h </w:instrText>
        </w:r>
        <w:r>
          <w:fldChar w:fldCharType="separate"/>
        </w:r>
        <w:r>
          <w:t>20</w:t>
        </w:r>
        <w:r>
          <w:fldChar w:fldCharType="end"/>
        </w:r>
      </w:hyperlink>
    </w:p>
    <w:p>
      <w:pPr>
        <w:pStyle w:val="TOC2"/>
        <w:tabs>
          <w:tab w:val="right" w:leader="dot" w:pos="8306"/>
        </w:tabs>
      </w:pPr>
      <w:hyperlink w:anchor="_Toc23491" w:history="1">
        <w:r>
          <w:rPr>
            <w:rFonts w:ascii="仿宋" w:eastAsia="仿宋" w:hAnsi="仿宋" w:cs="仿宋" w:hint="eastAsia"/>
            <w:lang w:eastAsia="zh-CN"/>
          </w:rPr>
          <w:t>(一)、收割机械项目概况</w:t>
        </w:r>
        <w:r>
          <w:tab/>
        </w:r>
        <w:r>
          <w:fldChar w:fldCharType="begin"/>
        </w:r>
        <w:r>
          <w:instrText xml:space="preserve"> PAGEREF _Toc23491 \h </w:instrText>
        </w:r>
        <w:r>
          <w:fldChar w:fldCharType="separate"/>
        </w:r>
        <w:r>
          <w:t>20</w:t>
        </w:r>
        <w:r>
          <w:fldChar w:fldCharType="end"/>
        </w:r>
      </w:hyperlink>
    </w:p>
    <w:p>
      <w:pPr>
        <w:pStyle w:val="TOC2"/>
        <w:tabs>
          <w:tab w:val="right" w:leader="dot" w:pos="8306"/>
        </w:tabs>
      </w:pPr>
      <w:hyperlink w:anchor="_Toc19500" w:history="1">
        <w:r>
          <w:rPr>
            <w:rFonts w:ascii="仿宋" w:eastAsia="仿宋" w:hAnsi="仿宋" w:cs="仿宋" w:hint="eastAsia"/>
            <w:lang w:eastAsia="zh-CN"/>
          </w:rPr>
          <w:t>(二)、收割机械项目目标</w:t>
        </w:r>
        <w:r>
          <w:tab/>
        </w:r>
        <w:r>
          <w:fldChar w:fldCharType="begin"/>
        </w:r>
        <w:r>
          <w:instrText xml:space="preserve"> PAGEREF _Toc19500 \h </w:instrText>
        </w:r>
        <w:r>
          <w:fldChar w:fldCharType="separate"/>
        </w:r>
        <w:r>
          <w:t>22</w:t>
        </w:r>
        <w:r>
          <w:fldChar w:fldCharType="end"/>
        </w:r>
      </w:hyperlink>
    </w:p>
    <w:p>
      <w:pPr>
        <w:pStyle w:val="TOC2"/>
        <w:tabs>
          <w:tab w:val="right" w:leader="dot" w:pos="8306"/>
        </w:tabs>
      </w:pPr>
      <w:hyperlink w:anchor="_Toc9556" w:history="1">
        <w:r>
          <w:rPr>
            <w:rFonts w:ascii="仿宋" w:eastAsia="仿宋" w:hAnsi="仿宋" w:cs="仿宋" w:hint="eastAsia"/>
            <w:lang w:eastAsia="zh-CN"/>
          </w:rPr>
          <w:t>(三)、收割机械项目提出的理由</w:t>
        </w:r>
        <w:r>
          <w:tab/>
        </w:r>
        <w:r>
          <w:fldChar w:fldCharType="begin"/>
        </w:r>
        <w:r>
          <w:instrText xml:space="preserve"> PAGEREF _Toc9556 \h </w:instrText>
        </w:r>
        <w:r>
          <w:fldChar w:fldCharType="separate"/>
        </w:r>
        <w:r>
          <w:t>23</w:t>
        </w:r>
        <w:r>
          <w:fldChar w:fldCharType="end"/>
        </w:r>
      </w:hyperlink>
    </w:p>
    <w:p>
      <w:pPr>
        <w:pStyle w:val="TOC2"/>
        <w:tabs>
          <w:tab w:val="right" w:leader="dot" w:pos="8306"/>
        </w:tabs>
      </w:pPr>
      <w:hyperlink w:anchor="_Toc8226" w:history="1">
        <w:r>
          <w:rPr>
            <w:rFonts w:ascii="仿宋" w:eastAsia="仿宋" w:hAnsi="仿宋" w:cs="仿宋" w:hint="eastAsia"/>
            <w:lang w:eastAsia="zh-CN"/>
          </w:rPr>
          <w:t>(四)、收割机械项目意义</w:t>
        </w:r>
        <w:r>
          <w:tab/>
        </w:r>
        <w:r>
          <w:fldChar w:fldCharType="begin"/>
        </w:r>
        <w:r>
          <w:instrText xml:space="preserve"> PAGEREF _Toc8226 \h </w:instrText>
        </w:r>
        <w:r>
          <w:fldChar w:fldCharType="separate"/>
        </w:r>
        <w:r>
          <w:t>25</w:t>
        </w:r>
        <w:r>
          <w:fldChar w:fldCharType="end"/>
        </w:r>
      </w:hyperlink>
    </w:p>
    <w:p>
      <w:pPr>
        <w:pStyle w:val="TOC2"/>
        <w:tabs>
          <w:tab w:val="right" w:leader="dot" w:pos="8306"/>
        </w:tabs>
      </w:pPr>
      <w:hyperlink w:anchor="_Toc19600" w:history="1">
        <w:r>
          <w:rPr>
            <w:rFonts w:ascii="仿宋" w:eastAsia="仿宋" w:hAnsi="仿宋" w:cs="仿宋" w:hint="eastAsia"/>
            <w:lang w:eastAsia="zh-CN"/>
          </w:rPr>
          <w:t>(五)、收割机械项目背景</w:t>
        </w:r>
        <w:r>
          <w:tab/>
        </w:r>
        <w:r>
          <w:fldChar w:fldCharType="begin"/>
        </w:r>
        <w:r>
          <w:instrText xml:space="preserve"> PAGEREF _Toc19600 \h </w:instrText>
        </w:r>
        <w:r>
          <w:fldChar w:fldCharType="separate"/>
        </w:r>
        <w:r>
          <w:t>26</w:t>
        </w:r>
        <w:r>
          <w:fldChar w:fldCharType="end"/>
        </w:r>
      </w:hyperlink>
    </w:p>
    <w:p>
      <w:pPr>
        <w:pStyle w:val="TOC1"/>
        <w:tabs>
          <w:tab w:val="right" w:leader="dot" w:pos="8306"/>
        </w:tabs>
      </w:pPr>
      <w:hyperlink w:anchor="_Toc8625" w:history="1">
        <w:r>
          <w:rPr>
            <w:rFonts w:ascii="仿宋" w:eastAsia="仿宋" w:hAnsi="仿宋" w:cs="仿宋" w:hint="eastAsia"/>
            <w:lang w:eastAsia="zh-CN"/>
          </w:rPr>
          <w:t>七、收割机械项目投资规划</w:t>
        </w:r>
        <w:r>
          <w:tab/>
        </w:r>
        <w:r>
          <w:fldChar w:fldCharType="begin"/>
        </w:r>
        <w:r>
          <w:instrText xml:space="preserve"> PAGEREF _Toc8625 \h </w:instrText>
        </w:r>
        <w:r>
          <w:fldChar w:fldCharType="separate"/>
        </w:r>
        <w:r>
          <w:t>26</w:t>
        </w:r>
        <w:r>
          <w:fldChar w:fldCharType="end"/>
        </w:r>
      </w:hyperlink>
    </w:p>
    <w:p>
      <w:pPr>
        <w:pStyle w:val="TOC2"/>
        <w:tabs>
          <w:tab w:val="right" w:leader="dot" w:pos="8306"/>
        </w:tabs>
      </w:pPr>
      <w:hyperlink w:anchor="_Toc16450" w:history="1">
        <w:r>
          <w:rPr>
            <w:rFonts w:ascii="仿宋" w:eastAsia="仿宋" w:hAnsi="仿宋" w:cs="仿宋" w:hint="eastAsia"/>
            <w:lang w:eastAsia="zh-CN"/>
          </w:rPr>
          <w:t>(一)、收割机械项目总投资估算</w:t>
        </w:r>
        <w:r>
          <w:tab/>
        </w:r>
        <w:r>
          <w:fldChar w:fldCharType="begin"/>
        </w:r>
        <w:r>
          <w:instrText xml:space="preserve"> PAGEREF _Toc16450 \h </w:instrText>
        </w:r>
        <w:r>
          <w:fldChar w:fldCharType="separate"/>
        </w:r>
        <w:r>
          <w:t>26</w:t>
        </w:r>
        <w:r>
          <w:fldChar w:fldCharType="end"/>
        </w:r>
      </w:hyperlink>
    </w:p>
    <w:p>
      <w:pPr>
        <w:pStyle w:val="TOC2"/>
        <w:tabs>
          <w:tab w:val="right" w:leader="dot" w:pos="8306"/>
        </w:tabs>
      </w:pPr>
      <w:hyperlink w:anchor="_Toc17189" w:history="1">
        <w:r>
          <w:rPr>
            <w:rFonts w:ascii="仿宋" w:eastAsia="仿宋" w:hAnsi="仿宋" w:cs="仿宋" w:hint="eastAsia"/>
            <w:lang w:eastAsia="zh-CN"/>
          </w:rPr>
          <w:t>(二)、资金筹措</w:t>
        </w:r>
        <w:r>
          <w:tab/>
        </w:r>
        <w:r>
          <w:fldChar w:fldCharType="begin"/>
        </w:r>
        <w:r>
          <w:instrText xml:space="preserve"> PAGEREF _Toc17189 \h </w:instrText>
        </w:r>
        <w:r>
          <w:fldChar w:fldCharType="separate"/>
        </w:r>
        <w:r>
          <w:t>28</w:t>
        </w:r>
        <w:r>
          <w:fldChar w:fldCharType="end"/>
        </w:r>
      </w:hyperlink>
    </w:p>
    <w:p>
      <w:pPr>
        <w:pStyle w:val="TOC1"/>
        <w:tabs>
          <w:tab w:val="right" w:leader="dot" w:pos="8306"/>
        </w:tabs>
      </w:pPr>
      <w:hyperlink w:anchor="_Toc13674" w:history="1">
        <w:r>
          <w:rPr>
            <w:rFonts w:ascii="仿宋" w:eastAsia="仿宋" w:hAnsi="仿宋" w:cs="仿宋" w:hint="eastAsia"/>
            <w:lang w:eastAsia="zh-CN"/>
          </w:rPr>
          <w:t>八、收割机械项目计划安排</w:t>
        </w:r>
        <w:r>
          <w:tab/>
        </w:r>
        <w:r>
          <w:fldChar w:fldCharType="begin"/>
        </w:r>
        <w:r>
          <w:instrText xml:space="preserve"> PAGEREF _Toc13674 \h </w:instrText>
        </w:r>
        <w:r>
          <w:fldChar w:fldCharType="separate"/>
        </w:r>
        <w:r>
          <w:t>28</w:t>
        </w:r>
        <w:r>
          <w:fldChar w:fldCharType="end"/>
        </w:r>
      </w:hyperlink>
    </w:p>
    <w:p>
      <w:pPr>
        <w:pStyle w:val="TOC2"/>
        <w:tabs>
          <w:tab w:val="right" w:leader="dot" w:pos="8306"/>
        </w:tabs>
      </w:pPr>
      <w:hyperlink w:anchor="_Toc27072" w:history="1">
        <w:r>
          <w:rPr>
            <w:rFonts w:ascii="仿宋" w:eastAsia="仿宋" w:hAnsi="仿宋" w:cs="仿宋" w:hint="eastAsia"/>
            <w:lang w:eastAsia="zh-CN"/>
          </w:rPr>
          <w:t>(一)、建设周期</w:t>
        </w:r>
        <w:r>
          <w:tab/>
        </w:r>
        <w:r>
          <w:fldChar w:fldCharType="begin"/>
        </w:r>
        <w:r>
          <w:instrText xml:space="preserve"> PAGEREF _Toc27072 \h </w:instrText>
        </w:r>
        <w:r>
          <w:fldChar w:fldCharType="separate"/>
        </w:r>
        <w:r>
          <w:t>28</w:t>
        </w:r>
        <w:r>
          <w:fldChar w:fldCharType="end"/>
        </w:r>
      </w:hyperlink>
    </w:p>
    <w:p>
      <w:pPr>
        <w:pStyle w:val="TOC2"/>
        <w:tabs>
          <w:tab w:val="right" w:leader="dot" w:pos="8306"/>
        </w:tabs>
      </w:pPr>
      <w:hyperlink w:anchor="_Toc30590" w:history="1">
        <w:r>
          <w:rPr>
            <w:rFonts w:ascii="仿宋" w:eastAsia="仿宋" w:hAnsi="仿宋" w:cs="仿宋" w:hint="eastAsia"/>
            <w:lang w:eastAsia="zh-CN"/>
          </w:rPr>
          <w:t>(二)、建设进度</w:t>
        </w:r>
        <w:r>
          <w:tab/>
        </w:r>
        <w:r>
          <w:fldChar w:fldCharType="begin"/>
        </w:r>
        <w:r>
          <w:instrText xml:space="preserve"> PAGEREF _Toc30590 \h </w:instrText>
        </w:r>
        <w:r>
          <w:fldChar w:fldCharType="separate"/>
        </w:r>
        <w:r>
          <w:t>29</w:t>
        </w:r>
        <w:r>
          <w:fldChar w:fldCharType="end"/>
        </w:r>
      </w:hyperlink>
    </w:p>
    <w:p>
      <w:pPr>
        <w:pStyle w:val="TOC2"/>
        <w:tabs>
          <w:tab w:val="right" w:leader="dot" w:pos="8306"/>
        </w:tabs>
      </w:pPr>
      <w:hyperlink w:anchor="_Toc10612" w:history="1">
        <w:r>
          <w:rPr>
            <w:rFonts w:ascii="仿宋" w:eastAsia="仿宋" w:hAnsi="仿宋" w:cs="仿宋" w:hint="eastAsia"/>
            <w:lang w:eastAsia="zh-CN"/>
          </w:rPr>
          <w:t>(三)、进度安排注意事项</w:t>
        </w:r>
        <w:r>
          <w:tab/>
        </w:r>
        <w:r>
          <w:fldChar w:fldCharType="begin"/>
        </w:r>
        <w:r>
          <w:instrText xml:space="preserve"> PAGEREF _Toc10612 \h </w:instrText>
        </w:r>
        <w:r>
          <w:fldChar w:fldCharType="separate"/>
        </w:r>
        <w:r>
          <w:t>30</w:t>
        </w:r>
        <w:r>
          <w:fldChar w:fldCharType="end"/>
        </w:r>
      </w:hyperlink>
    </w:p>
    <w:p>
      <w:pPr>
        <w:pStyle w:val="TOC2"/>
        <w:tabs>
          <w:tab w:val="right" w:leader="dot" w:pos="8306"/>
        </w:tabs>
      </w:pPr>
      <w:hyperlink w:anchor="_Toc12210" w:history="1">
        <w:r>
          <w:rPr>
            <w:rFonts w:ascii="仿宋" w:eastAsia="仿宋" w:hAnsi="仿宋" w:cs="仿宋" w:hint="eastAsia"/>
            <w:lang w:eastAsia="zh-CN"/>
          </w:rPr>
          <w:t>(四)、人力资源配置</w:t>
        </w:r>
        <w:r>
          <w:tab/>
        </w:r>
        <w:r>
          <w:fldChar w:fldCharType="begin"/>
        </w:r>
        <w:r>
          <w:instrText xml:space="preserve"> PAGEREF _Toc12210 \h </w:instrText>
        </w:r>
        <w:r>
          <w:fldChar w:fldCharType="separate"/>
        </w:r>
        <w:r>
          <w:t>32</w:t>
        </w:r>
        <w:r>
          <w:fldChar w:fldCharType="end"/>
        </w:r>
      </w:hyperlink>
    </w:p>
    <w:p>
      <w:pPr>
        <w:pStyle w:val="TOC1"/>
        <w:tabs>
          <w:tab w:val="right" w:leader="dot" w:pos="8306"/>
        </w:tabs>
      </w:pPr>
      <w:hyperlink w:anchor="_Toc32645" w:history="1">
        <w:r>
          <w:rPr>
            <w:rFonts w:ascii="仿宋" w:eastAsia="仿宋" w:hAnsi="仿宋" w:cs="仿宋" w:hint="eastAsia"/>
            <w:lang w:eastAsia="zh-CN"/>
          </w:rPr>
          <w:t>九、收割机械项目风险管理</w:t>
        </w:r>
        <w:r>
          <w:tab/>
        </w:r>
        <w:r>
          <w:fldChar w:fldCharType="begin"/>
        </w:r>
        <w:r>
          <w:instrText xml:space="preserve"> PAGEREF _Toc32645 \h </w:instrText>
        </w:r>
        <w:r>
          <w:fldChar w:fldCharType="separate"/>
        </w:r>
        <w:r>
          <w:t>33</w:t>
        </w:r>
        <w:r>
          <w:fldChar w:fldCharType="end"/>
        </w:r>
      </w:hyperlink>
    </w:p>
    <w:p>
      <w:pPr>
        <w:pStyle w:val="TOC2"/>
        <w:tabs>
          <w:tab w:val="right" w:leader="dot" w:pos="8306"/>
        </w:tabs>
      </w:pPr>
      <w:hyperlink w:anchor="_Toc919" w:history="1">
        <w:r>
          <w:rPr>
            <w:rFonts w:ascii="仿宋" w:eastAsia="仿宋" w:hAnsi="仿宋" w:cs="仿宋" w:hint="eastAsia"/>
            <w:lang w:eastAsia="zh-CN"/>
          </w:rPr>
          <w:t>(一)、风险识别与评估</w:t>
        </w:r>
        <w:r>
          <w:tab/>
        </w:r>
        <w:r>
          <w:fldChar w:fldCharType="begin"/>
        </w:r>
        <w:r>
          <w:instrText xml:space="preserve"> PAGEREF _Toc919 \h </w:instrText>
        </w:r>
        <w:r>
          <w:fldChar w:fldCharType="separate"/>
        </w:r>
        <w:r>
          <w:t>33</w:t>
        </w:r>
        <w:r>
          <w:fldChar w:fldCharType="end"/>
        </w:r>
      </w:hyperlink>
    </w:p>
    <w:p>
      <w:pPr>
        <w:pStyle w:val="TOC2"/>
        <w:tabs>
          <w:tab w:val="right" w:leader="dot" w:pos="8306"/>
        </w:tabs>
      </w:pPr>
      <w:hyperlink w:anchor="_Toc2869" w:history="1">
        <w:r>
          <w:rPr>
            <w:rFonts w:ascii="仿宋" w:eastAsia="仿宋" w:hAnsi="仿宋" w:cs="仿宋" w:hint="eastAsia"/>
            <w:lang w:eastAsia="zh-CN"/>
          </w:rPr>
          <w:t>(二)、风险应对策略</w:t>
        </w:r>
        <w:r>
          <w:tab/>
        </w:r>
        <w:r>
          <w:fldChar w:fldCharType="begin"/>
        </w:r>
        <w:r>
          <w:instrText xml:space="preserve"> PAGEREF _Toc2869 \h </w:instrText>
        </w:r>
        <w:r>
          <w:fldChar w:fldCharType="separate"/>
        </w:r>
        <w:r>
          <w:t>34</w:t>
        </w:r>
        <w:r>
          <w:fldChar w:fldCharType="end"/>
        </w:r>
      </w:hyperlink>
    </w:p>
    <w:p>
      <w:pPr>
        <w:pStyle w:val="TOC2"/>
        <w:tabs>
          <w:tab w:val="right" w:leader="dot" w:pos="8306"/>
        </w:tabs>
      </w:pPr>
      <w:hyperlink w:anchor="_Toc11657" w:history="1">
        <w:r>
          <w:rPr>
            <w:rFonts w:ascii="仿宋" w:eastAsia="仿宋" w:hAnsi="仿宋" w:cs="仿宋" w:hint="eastAsia"/>
            <w:lang w:eastAsia="zh-CN"/>
          </w:rPr>
          <w:t>(三)、风险监控与控制</w:t>
        </w:r>
        <w:r>
          <w:tab/>
        </w:r>
        <w:r>
          <w:fldChar w:fldCharType="begin"/>
        </w:r>
        <w:r>
          <w:instrText xml:space="preserve"> PAGEREF _Toc11657 \h </w:instrText>
        </w:r>
        <w:r>
          <w:fldChar w:fldCharType="separate"/>
        </w:r>
        <w:r>
          <w:t>36</w:t>
        </w:r>
        <w:r>
          <w:fldChar w:fldCharType="end"/>
        </w:r>
      </w:hyperlink>
    </w:p>
    <w:p>
      <w:pPr>
        <w:pStyle w:val="TOC1"/>
        <w:tabs>
          <w:tab w:val="right" w:leader="dot" w:pos="8306"/>
        </w:tabs>
      </w:pPr>
      <w:hyperlink w:anchor="_Toc31983" w:history="1">
        <w:r>
          <w:rPr>
            <w:rFonts w:ascii="仿宋" w:eastAsia="仿宋" w:hAnsi="仿宋" w:cs="仿宋" w:hint="eastAsia"/>
            <w:lang w:eastAsia="zh-CN"/>
          </w:rPr>
          <w:t>十、收割机械项目财务管理</w:t>
        </w:r>
        <w:r>
          <w:tab/>
        </w:r>
        <w:r>
          <w:fldChar w:fldCharType="begin"/>
        </w:r>
        <w:r>
          <w:instrText xml:space="preserve"> PAGEREF _Toc31983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 w:history="1">
        <w:r>
          <w:rPr>
            <w:rFonts w:ascii="仿宋" w:eastAsia="仿宋" w:hAnsi="仿宋" w:cs="仿宋" w:hint="eastAsia"/>
            <w:lang w:eastAsia="zh-CN"/>
          </w:rPr>
          <w:t>(一)、资金需求大</w:t>
        </w:r>
        <w:r>
          <w:tab/>
        </w:r>
        <w:r>
          <w:fldChar w:fldCharType="begin"/>
        </w:r>
        <w:r>
          <w:instrText xml:space="preserve"> PAGEREF _Toc1483 \h </w:instrText>
        </w:r>
        <w:r>
          <w:fldChar w:fldCharType="separate"/>
        </w:r>
        <w:r>
          <w:t>37</w:t>
        </w:r>
        <w:r>
          <w:fldChar w:fldCharType="end"/>
        </w:r>
      </w:hyperlink>
    </w:p>
    <w:p>
      <w:pPr>
        <w:pStyle w:val="TOC2"/>
        <w:tabs>
          <w:tab w:val="right" w:leader="dot" w:pos="8306"/>
        </w:tabs>
      </w:pPr>
      <w:hyperlink w:anchor="_Toc26944" w:history="1">
        <w:r>
          <w:rPr>
            <w:rFonts w:ascii="仿宋" w:eastAsia="仿宋" w:hAnsi="仿宋" w:cs="仿宋" w:hint="eastAsia"/>
            <w:lang w:eastAsia="zh-CN"/>
          </w:rPr>
          <w:t>(二)、研发周期长</w:t>
        </w:r>
        <w:r>
          <w:tab/>
        </w:r>
        <w:r>
          <w:fldChar w:fldCharType="begin"/>
        </w:r>
        <w:r>
          <w:instrText xml:space="preserve"> PAGEREF _Toc26944 \h </w:instrText>
        </w:r>
        <w:r>
          <w:fldChar w:fldCharType="separate"/>
        </w:r>
        <w:r>
          <w:t>38</w:t>
        </w:r>
        <w:r>
          <w:fldChar w:fldCharType="end"/>
        </w:r>
      </w:hyperlink>
    </w:p>
    <w:p>
      <w:pPr>
        <w:pStyle w:val="TOC2"/>
        <w:tabs>
          <w:tab w:val="right" w:leader="dot" w:pos="8306"/>
        </w:tabs>
      </w:pPr>
      <w:hyperlink w:anchor="_Toc15449" w:history="1">
        <w:r>
          <w:rPr>
            <w:rFonts w:ascii="仿宋" w:eastAsia="仿宋" w:hAnsi="仿宋" w:cs="仿宋" w:hint="eastAsia"/>
            <w:lang w:eastAsia="zh-CN"/>
          </w:rPr>
          <w:t>(三)、市场风险大</w:t>
        </w:r>
        <w:r>
          <w:tab/>
        </w:r>
        <w:r>
          <w:fldChar w:fldCharType="begin"/>
        </w:r>
        <w:r>
          <w:instrText xml:space="preserve"> PAGEREF _Toc15449 \h </w:instrText>
        </w:r>
        <w:r>
          <w:fldChar w:fldCharType="separate"/>
        </w:r>
        <w:r>
          <w:t>39</w:t>
        </w:r>
        <w:r>
          <w:fldChar w:fldCharType="end"/>
        </w:r>
      </w:hyperlink>
    </w:p>
    <w:p>
      <w:pPr>
        <w:pStyle w:val="TOC2"/>
        <w:tabs>
          <w:tab w:val="right" w:leader="dot" w:pos="8306"/>
        </w:tabs>
      </w:pPr>
      <w:hyperlink w:anchor="_Toc4894" w:history="1">
        <w:r>
          <w:rPr>
            <w:rFonts w:ascii="仿宋" w:eastAsia="仿宋" w:hAnsi="仿宋" w:cs="仿宋" w:hint="eastAsia"/>
            <w:lang w:eastAsia="zh-CN"/>
          </w:rPr>
          <w:t>(四)、利润率高</w:t>
        </w:r>
        <w:r>
          <w:tab/>
        </w:r>
        <w:r>
          <w:fldChar w:fldCharType="begin"/>
        </w:r>
        <w:r>
          <w:instrText xml:space="preserve"> PAGEREF _Toc4894 \h </w:instrText>
        </w:r>
        <w:r>
          <w:fldChar w:fldCharType="separate"/>
        </w:r>
        <w:r>
          <w:t>42</w:t>
        </w:r>
        <w:r>
          <w:fldChar w:fldCharType="end"/>
        </w:r>
      </w:hyperlink>
    </w:p>
    <w:p>
      <w:pPr>
        <w:pStyle w:val="TOC1"/>
        <w:tabs>
          <w:tab w:val="right" w:leader="dot" w:pos="8306"/>
        </w:tabs>
      </w:pPr>
      <w:hyperlink w:anchor="_Toc789" w:history="1">
        <w:r>
          <w:rPr>
            <w:rFonts w:ascii="仿宋" w:eastAsia="仿宋" w:hAnsi="仿宋" w:cs="仿宋" w:hint="eastAsia"/>
            <w:lang w:eastAsia="zh-CN"/>
          </w:rPr>
          <w:t>十一、收割机械项目经营效益</w:t>
        </w:r>
        <w:r>
          <w:tab/>
        </w:r>
        <w:r>
          <w:fldChar w:fldCharType="begin"/>
        </w:r>
        <w:r>
          <w:instrText xml:space="preserve"> PAGEREF _Toc789 \h </w:instrText>
        </w:r>
        <w:r>
          <w:fldChar w:fldCharType="separate"/>
        </w:r>
        <w:r>
          <w:t>44</w:t>
        </w:r>
        <w:r>
          <w:fldChar w:fldCharType="end"/>
        </w:r>
      </w:hyperlink>
    </w:p>
    <w:p>
      <w:pPr>
        <w:pStyle w:val="TOC2"/>
        <w:tabs>
          <w:tab w:val="right" w:leader="dot" w:pos="8306"/>
        </w:tabs>
      </w:pPr>
      <w:hyperlink w:anchor="_Toc26896" w:history="1">
        <w:r>
          <w:rPr>
            <w:rFonts w:ascii="仿宋" w:eastAsia="仿宋" w:hAnsi="仿宋" w:cs="仿宋" w:hint="eastAsia"/>
            <w:lang w:eastAsia="zh-CN"/>
          </w:rPr>
          <w:t>(一)、经济评价财务测算</w:t>
        </w:r>
        <w:r>
          <w:tab/>
        </w:r>
        <w:r>
          <w:fldChar w:fldCharType="begin"/>
        </w:r>
        <w:r>
          <w:instrText xml:space="preserve"> PAGEREF _Toc26896 \h </w:instrText>
        </w:r>
        <w:r>
          <w:fldChar w:fldCharType="separate"/>
        </w:r>
        <w:r>
          <w:t>44</w:t>
        </w:r>
        <w:r>
          <w:fldChar w:fldCharType="end"/>
        </w:r>
      </w:hyperlink>
    </w:p>
    <w:p>
      <w:pPr>
        <w:pStyle w:val="TOC2"/>
        <w:tabs>
          <w:tab w:val="right" w:leader="dot" w:pos="8306"/>
        </w:tabs>
      </w:pPr>
      <w:hyperlink w:anchor="_Toc7530" w:history="1">
        <w:r>
          <w:rPr>
            <w:rFonts w:ascii="仿宋" w:eastAsia="仿宋" w:hAnsi="仿宋" w:cs="仿宋" w:hint="eastAsia"/>
            <w:lang w:eastAsia="zh-CN"/>
          </w:rPr>
          <w:t>(二)、收割机械项目盈利能力分析</w:t>
        </w:r>
        <w:r>
          <w:tab/>
        </w:r>
        <w:r>
          <w:fldChar w:fldCharType="begin"/>
        </w:r>
        <w:r>
          <w:instrText xml:space="preserve"> PAGEREF _Toc7530 \h </w:instrText>
        </w:r>
        <w:r>
          <w:fldChar w:fldCharType="separate"/>
        </w:r>
        <w:r>
          <w:t>45</w:t>
        </w:r>
        <w:r>
          <w:fldChar w:fldCharType="end"/>
        </w:r>
      </w:hyperlink>
    </w:p>
    <w:p>
      <w:pPr>
        <w:pStyle w:val="TOC1"/>
        <w:tabs>
          <w:tab w:val="right" w:leader="dot" w:pos="8306"/>
        </w:tabs>
      </w:pPr>
      <w:hyperlink w:anchor="_Toc30121" w:history="1">
        <w:r>
          <w:rPr>
            <w:rFonts w:ascii="仿宋" w:eastAsia="仿宋" w:hAnsi="仿宋" w:cs="仿宋" w:hint="eastAsia"/>
            <w:lang w:eastAsia="zh-CN"/>
          </w:rPr>
          <w:t>十二、收割机械项目技术管理</w:t>
        </w:r>
        <w:r>
          <w:tab/>
        </w:r>
        <w:r>
          <w:fldChar w:fldCharType="begin"/>
        </w:r>
        <w:r>
          <w:instrText xml:space="preserve"> PAGEREF _Toc30121 \h </w:instrText>
        </w:r>
        <w:r>
          <w:fldChar w:fldCharType="separate"/>
        </w:r>
        <w:r>
          <w:t>46</w:t>
        </w:r>
        <w:r>
          <w:fldChar w:fldCharType="end"/>
        </w:r>
      </w:hyperlink>
    </w:p>
    <w:p>
      <w:pPr>
        <w:pStyle w:val="TOC2"/>
        <w:tabs>
          <w:tab w:val="right" w:leader="dot" w:pos="8306"/>
        </w:tabs>
      </w:pPr>
      <w:hyperlink w:anchor="_Toc21626" w:history="1">
        <w:r>
          <w:rPr>
            <w:rFonts w:ascii="仿宋" w:eastAsia="仿宋" w:hAnsi="仿宋" w:cs="仿宋" w:hint="eastAsia"/>
            <w:lang w:eastAsia="zh-CN"/>
          </w:rPr>
          <w:t>(一)、技术方案选用方向</w:t>
        </w:r>
        <w:r>
          <w:tab/>
        </w:r>
        <w:r>
          <w:fldChar w:fldCharType="begin"/>
        </w:r>
        <w:r>
          <w:instrText xml:space="preserve"> PAGEREF _Toc21626 \h </w:instrText>
        </w:r>
        <w:r>
          <w:fldChar w:fldCharType="separate"/>
        </w:r>
        <w:r>
          <w:t>46</w:t>
        </w:r>
        <w:r>
          <w:fldChar w:fldCharType="end"/>
        </w:r>
      </w:hyperlink>
    </w:p>
    <w:p>
      <w:pPr>
        <w:pStyle w:val="TOC2"/>
        <w:tabs>
          <w:tab w:val="right" w:leader="dot" w:pos="8306"/>
        </w:tabs>
      </w:pPr>
      <w:hyperlink w:anchor="_Toc27404" w:history="1">
        <w:r>
          <w:rPr>
            <w:rFonts w:ascii="仿宋" w:eastAsia="仿宋" w:hAnsi="仿宋" w:cs="仿宋" w:hint="eastAsia"/>
            <w:lang w:eastAsia="zh-CN"/>
          </w:rPr>
          <w:t>(二)、工艺技术方案选用原则</w:t>
        </w:r>
        <w:r>
          <w:tab/>
        </w:r>
        <w:r>
          <w:fldChar w:fldCharType="begin"/>
        </w:r>
        <w:r>
          <w:instrText xml:space="preserve"> PAGEREF _Toc27404 \h </w:instrText>
        </w:r>
        <w:r>
          <w:fldChar w:fldCharType="separate"/>
        </w:r>
        <w:r>
          <w:t>47</w:t>
        </w:r>
        <w:r>
          <w:fldChar w:fldCharType="end"/>
        </w:r>
      </w:hyperlink>
    </w:p>
    <w:p>
      <w:pPr>
        <w:pStyle w:val="TOC2"/>
        <w:tabs>
          <w:tab w:val="right" w:leader="dot" w:pos="8306"/>
        </w:tabs>
      </w:pPr>
      <w:hyperlink w:anchor="_Toc4409" w:history="1">
        <w:r>
          <w:rPr>
            <w:rFonts w:ascii="仿宋" w:eastAsia="仿宋" w:hAnsi="仿宋" w:cs="仿宋" w:hint="eastAsia"/>
            <w:lang w:eastAsia="zh-CN"/>
          </w:rPr>
          <w:t>(三)、工艺技术方案要求</w:t>
        </w:r>
        <w:r>
          <w:tab/>
        </w:r>
        <w:r>
          <w:fldChar w:fldCharType="begin"/>
        </w:r>
        <w:r>
          <w:instrText xml:space="preserve"> PAGEREF _Toc4409 \h </w:instrText>
        </w:r>
        <w:r>
          <w:fldChar w:fldCharType="separate"/>
        </w:r>
        <w:r>
          <w:t>49</w:t>
        </w:r>
        <w:r>
          <w:fldChar w:fldCharType="end"/>
        </w:r>
      </w:hyperlink>
    </w:p>
    <w:p>
      <w:pPr>
        <w:pStyle w:val="TOC1"/>
        <w:tabs>
          <w:tab w:val="right" w:leader="dot" w:pos="8306"/>
        </w:tabs>
      </w:pPr>
      <w:hyperlink w:anchor="_Toc6197" w:history="1">
        <w:r>
          <w:rPr>
            <w:rFonts w:ascii="仿宋" w:eastAsia="仿宋" w:hAnsi="仿宋" w:cs="仿宋" w:hint="eastAsia"/>
            <w:lang w:eastAsia="zh-CN"/>
          </w:rPr>
          <w:t>十三、收割机械项目治理与监督</w:t>
        </w:r>
        <w:r>
          <w:tab/>
        </w:r>
        <w:r>
          <w:fldChar w:fldCharType="begin"/>
        </w:r>
        <w:r>
          <w:instrText xml:space="preserve"> PAGEREF _Toc6197 \h </w:instrText>
        </w:r>
        <w:r>
          <w:fldChar w:fldCharType="separate"/>
        </w:r>
        <w:r>
          <w:t>52</w:t>
        </w:r>
        <w:r>
          <w:fldChar w:fldCharType="end"/>
        </w:r>
      </w:hyperlink>
    </w:p>
    <w:p>
      <w:pPr>
        <w:pStyle w:val="TOC2"/>
        <w:tabs>
          <w:tab w:val="right" w:leader="dot" w:pos="8306"/>
        </w:tabs>
      </w:pPr>
      <w:hyperlink w:anchor="_Toc12583" w:history="1">
        <w:r>
          <w:rPr>
            <w:rFonts w:ascii="仿宋" w:eastAsia="仿宋" w:hAnsi="仿宋" w:cs="仿宋" w:hint="eastAsia"/>
            <w:lang w:eastAsia="zh-CN"/>
          </w:rPr>
          <w:t>(一)、收割机械项目治理结构</w:t>
        </w:r>
        <w:r>
          <w:tab/>
        </w:r>
        <w:r>
          <w:fldChar w:fldCharType="begin"/>
        </w:r>
        <w:r>
          <w:instrText xml:space="preserve"> PAGEREF _Toc12583 \h </w:instrText>
        </w:r>
        <w:r>
          <w:fldChar w:fldCharType="separate"/>
        </w:r>
        <w:r>
          <w:t>52</w:t>
        </w:r>
        <w:r>
          <w:fldChar w:fldCharType="end"/>
        </w:r>
      </w:hyperlink>
    </w:p>
    <w:p>
      <w:pPr>
        <w:pStyle w:val="TOC2"/>
        <w:tabs>
          <w:tab w:val="right" w:leader="dot" w:pos="8306"/>
        </w:tabs>
      </w:pPr>
      <w:hyperlink w:anchor="_Toc19795" w:history="1">
        <w:r>
          <w:rPr>
            <w:rFonts w:ascii="仿宋" w:eastAsia="仿宋" w:hAnsi="仿宋" w:cs="仿宋" w:hint="eastAsia"/>
            <w:lang w:eastAsia="zh-CN"/>
          </w:rPr>
          <w:t>(二)、监督与审计</w:t>
        </w:r>
        <w:r>
          <w:tab/>
        </w:r>
        <w:r>
          <w:fldChar w:fldCharType="begin"/>
        </w:r>
        <w:r>
          <w:instrText xml:space="preserve"> PAGEREF _Toc19795 \h </w:instrText>
        </w:r>
        <w:r>
          <w:fldChar w:fldCharType="separate"/>
        </w:r>
        <w:r>
          <w:t>53</w:t>
        </w:r>
        <w:r>
          <w:fldChar w:fldCharType="end"/>
        </w:r>
      </w:hyperlink>
    </w:p>
    <w:p>
      <w:pPr>
        <w:pStyle w:val="TOC1"/>
        <w:tabs>
          <w:tab w:val="right" w:leader="dot" w:pos="8306"/>
        </w:tabs>
      </w:pPr>
      <w:hyperlink w:anchor="_Toc12725" w:history="1">
        <w:r>
          <w:rPr>
            <w:rFonts w:ascii="仿宋" w:eastAsia="仿宋" w:hAnsi="仿宋" w:cs="仿宋" w:hint="eastAsia"/>
            <w:lang w:eastAsia="zh-CN"/>
          </w:rPr>
          <w:t>十四、营销与推广策略</w:t>
        </w:r>
        <w:r>
          <w:tab/>
        </w:r>
        <w:r>
          <w:fldChar w:fldCharType="begin"/>
        </w:r>
        <w:r>
          <w:instrText xml:space="preserve"> PAGEREF _Toc12725 \h </w:instrText>
        </w:r>
        <w:r>
          <w:fldChar w:fldCharType="separate"/>
        </w:r>
        <w:r>
          <w:t>55</w:t>
        </w:r>
        <w:r>
          <w:fldChar w:fldCharType="end"/>
        </w:r>
      </w:hyperlink>
    </w:p>
    <w:p>
      <w:pPr>
        <w:pStyle w:val="TOC2"/>
        <w:tabs>
          <w:tab w:val="right" w:leader="dot" w:pos="8306"/>
        </w:tabs>
      </w:pPr>
      <w:hyperlink w:anchor="_Toc20488" w:history="1">
        <w:r>
          <w:rPr>
            <w:rFonts w:ascii="仿宋" w:eastAsia="仿宋" w:hAnsi="仿宋" w:cs="仿宋" w:hint="eastAsia"/>
            <w:lang w:eastAsia="zh-CN"/>
          </w:rPr>
          <w:t>(一)、产品/服务定位与特点</w:t>
        </w:r>
        <w:r>
          <w:tab/>
        </w:r>
        <w:r>
          <w:fldChar w:fldCharType="begin"/>
        </w:r>
        <w:r>
          <w:instrText xml:space="preserve"> PAGEREF _Toc20488 \h </w:instrText>
        </w:r>
        <w:r>
          <w:fldChar w:fldCharType="separate"/>
        </w:r>
        <w:r>
          <w:t>55</w:t>
        </w:r>
        <w:r>
          <w:fldChar w:fldCharType="end"/>
        </w:r>
      </w:hyperlink>
    </w:p>
    <w:p>
      <w:pPr>
        <w:pStyle w:val="TOC2"/>
        <w:tabs>
          <w:tab w:val="right" w:leader="dot" w:pos="8306"/>
        </w:tabs>
      </w:pPr>
      <w:hyperlink w:anchor="_Toc28694" w:history="1">
        <w:r>
          <w:rPr>
            <w:rFonts w:ascii="仿宋" w:eastAsia="仿宋" w:hAnsi="仿宋" w:cs="仿宋" w:hint="eastAsia"/>
            <w:lang w:eastAsia="zh-CN"/>
          </w:rPr>
          <w:t>(二)、市场定位与竞争分析</w:t>
        </w:r>
        <w:r>
          <w:tab/>
        </w:r>
        <w:r>
          <w:fldChar w:fldCharType="begin"/>
        </w:r>
        <w:r>
          <w:instrText xml:space="preserve"> PAGEREF _Toc28694 \h </w:instrText>
        </w:r>
        <w:r>
          <w:fldChar w:fldCharType="separate"/>
        </w:r>
        <w:r>
          <w:t>56</w:t>
        </w:r>
        <w:r>
          <w:fldChar w:fldCharType="end"/>
        </w:r>
      </w:hyperlink>
    </w:p>
    <w:p>
      <w:pPr>
        <w:pStyle w:val="TOC2"/>
        <w:tabs>
          <w:tab w:val="right" w:leader="dot" w:pos="8306"/>
        </w:tabs>
      </w:pPr>
      <w:hyperlink w:anchor="_Toc18058" w:history="1">
        <w:r>
          <w:rPr>
            <w:rFonts w:ascii="仿宋" w:eastAsia="仿宋" w:hAnsi="仿宋" w:cs="仿宋" w:hint="eastAsia"/>
            <w:lang w:eastAsia="zh-CN"/>
          </w:rPr>
          <w:t>(三)、营销渠道与策略</w:t>
        </w:r>
        <w:r>
          <w:tab/>
        </w:r>
        <w:r>
          <w:fldChar w:fldCharType="begin"/>
        </w:r>
        <w:r>
          <w:instrText xml:space="preserve"> PAGEREF _Toc18058 \h </w:instrText>
        </w:r>
        <w:r>
          <w:fldChar w:fldCharType="separate"/>
        </w:r>
        <w:r>
          <w:t>57</w:t>
        </w:r>
        <w:r>
          <w:fldChar w:fldCharType="end"/>
        </w:r>
      </w:hyperlink>
    </w:p>
    <w:p>
      <w:pPr>
        <w:pStyle w:val="TOC2"/>
        <w:tabs>
          <w:tab w:val="right" w:leader="dot" w:pos="8306"/>
        </w:tabs>
      </w:pPr>
      <w:hyperlink w:anchor="_Toc26693" w:history="1">
        <w:r>
          <w:rPr>
            <w:rFonts w:ascii="仿宋" w:eastAsia="仿宋" w:hAnsi="仿宋" w:cs="仿宋" w:hint="eastAsia"/>
            <w:lang w:eastAsia="zh-CN"/>
          </w:rPr>
          <w:t>(四)、推广与宣传活动</w:t>
        </w:r>
        <w:r>
          <w:tab/>
        </w:r>
        <w:r>
          <w:fldChar w:fldCharType="begin"/>
        </w:r>
        <w:r>
          <w:instrText xml:space="preserve"> PAGEREF _Toc26693 \h </w:instrText>
        </w:r>
        <w:r>
          <w:fldChar w:fldCharType="separate"/>
        </w:r>
        <w:r>
          <w:t>58</w:t>
        </w:r>
        <w:r>
          <w:fldChar w:fldCharType="end"/>
        </w:r>
      </w:hyperlink>
    </w:p>
    <w:p>
      <w:pPr>
        <w:pStyle w:val="TOC1"/>
        <w:tabs>
          <w:tab w:val="right" w:leader="dot" w:pos="8306"/>
        </w:tabs>
      </w:pPr>
      <w:hyperlink w:anchor="_Toc30975" w:history="1">
        <w:r>
          <w:rPr>
            <w:rFonts w:ascii="仿宋" w:eastAsia="仿宋" w:hAnsi="仿宋" w:cs="仿宋" w:hint="eastAsia"/>
            <w:lang w:eastAsia="zh-CN"/>
          </w:rPr>
          <w:t>十五、收割机械项目实施时间节点</w:t>
        </w:r>
        <w:r>
          <w:tab/>
        </w:r>
        <w:r>
          <w:fldChar w:fldCharType="begin"/>
        </w:r>
        <w:r>
          <w:instrText xml:space="preserve"> PAGEREF _Toc30975 \h </w:instrText>
        </w:r>
        <w:r>
          <w:fldChar w:fldCharType="separate"/>
        </w:r>
        <w:r>
          <w:t>64</w:t>
        </w:r>
        <w:r>
          <w:fldChar w:fldCharType="end"/>
        </w:r>
      </w:hyperlink>
    </w:p>
    <w:p>
      <w:pPr>
        <w:pStyle w:val="TOC2"/>
        <w:tabs>
          <w:tab w:val="right" w:leader="dot" w:pos="8306"/>
        </w:tabs>
      </w:pPr>
      <w:hyperlink w:anchor="_Toc30084" w:history="1">
        <w:r>
          <w:rPr>
            <w:rFonts w:ascii="仿宋" w:eastAsia="仿宋" w:hAnsi="仿宋" w:cs="仿宋" w:hint="eastAsia"/>
            <w:lang w:eastAsia="zh-CN"/>
          </w:rPr>
          <w:t>(一)、收割机械项目启动阶段时间节点</w:t>
        </w:r>
        <w:r>
          <w:tab/>
        </w:r>
        <w:r>
          <w:fldChar w:fldCharType="begin"/>
        </w:r>
        <w:r>
          <w:instrText xml:space="preserve"> PAGEREF _Toc30084 \h </w:instrText>
        </w:r>
        <w:r>
          <w:fldChar w:fldCharType="separate"/>
        </w:r>
        <w:r>
          <w:t>64</w:t>
        </w:r>
        <w:r>
          <w:fldChar w:fldCharType="end"/>
        </w:r>
      </w:hyperlink>
    </w:p>
    <w:p>
      <w:pPr>
        <w:pStyle w:val="TOC2"/>
        <w:tabs>
          <w:tab w:val="right" w:leader="dot" w:pos="8306"/>
        </w:tabs>
      </w:pPr>
      <w:hyperlink w:anchor="_Toc650" w:history="1">
        <w:r>
          <w:rPr>
            <w:rFonts w:ascii="仿宋" w:eastAsia="仿宋" w:hAnsi="仿宋" w:cs="仿宋" w:hint="eastAsia"/>
            <w:lang w:eastAsia="zh-CN"/>
          </w:rPr>
          <w:t>(二)、收割机械项目执行阶段时间节点</w:t>
        </w:r>
        <w:r>
          <w:tab/>
        </w:r>
        <w:r>
          <w:fldChar w:fldCharType="begin"/>
        </w:r>
        <w:r>
          <w:instrText xml:space="preserve"> PAGEREF _Toc650 \h </w:instrText>
        </w:r>
        <w:r>
          <w:fldChar w:fldCharType="separate"/>
        </w:r>
        <w:r>
          <w:t>65</w:t>
        </w:r>
        <w:r>
          <w:fldChar w:fldCharType="end"/>
        </w:r>
      </w:hyperlink>
    </w:p>
    <w:p>
      <w:pPr>
        <w:pStyle w:val="TOC2"/>
        <w:tabs>
          <w:tab w:val="right" w:leader="dot" w:pos="8306"/>
        </w:tabs>
      </w:pPr>
      <w:hyperlink w:anchor="_Toc26539" w:history="1">
        <w:r>
          <w:rPr>
            <w:rFonts w:ascii="仿宋" w:eastAsia="仿宋" w:hAnsi="仿宋" w:cs="仿宋" w:hint="eastAsia"/>
            <w:lang w:eastAsia="zh-CN"/>
          </w:rPr>
          <w:t>(三)、收割机械项目完成阶段时间节点</w:t>
        </w:r>
        <w:r>
          <w:tab/>
        </w:r>
        <w:r>
          <w:fldChar w:fldCharType="begin"/>
        </w:r>
        <w:r>
          <w:instrText xml:space="preserve"> PAGEREF _Toc26539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82"/>
      <w:r>
        <w:rPr>
          <w:rFonts w:ascii="仿宋" w:eastAsia="仿宋" w:hAnsi="仿宋" w:cs="仿宋" w:hint="eastAsia"/>
          <w:sz w:val="28"/>
          <w:lang w:eastAsia="zh-CN"/>
        </w:rPr>
        <w:t>一、收割机械项目选址可行性分析</w:t>
      </w:r>
      <w:bookmarkEnd w:id="2"/>
    </w:p>
    <w:p>
      <w:pPr>
        <w:pStyle w:val="Heading2"/>
        <w:rPr>
          <w:rFonts w:ascii="仿宋" w:eastAsia="仿宋" w:hAnsi="仿宋" w:cs="仿宋" w:hint="eastAsia"/>
          <w:lang w:eastAsia="zh-CN"/>
        </w:rPr>
      </w:pPr>
      <w:bookmarkStart w:id="3" w:name="_Toc30085"/>
      <w:r>
        <w:rPr>
          <w:rFonts w:ascii="仿宋" w:eastAsia="仿宋" w:hAnsi="仿宋" w:cs="仿宋" w:hint="eastAsia"/>
          <w:lang w:eastAsia="zh-CN"/>
        </w:rPr>
        <w:t>(一)、收割机械项目选址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该收割机械项目选址位于XX省XX市XX区XXX街道</w:t>
      </w:r>
    </w:p>
    <w:p>
      <w:pPr>
        <w:pStyle w:val="Heading2"/>
        <w:ind w:firstLine="560" w:firstLineChars="200"/>
        <w:rPr>
          <w:rFonts w:ascii="仿宋" w:eastAsia="仿宋" w:hAnsi="仿宋" w:cs="仿宋" w:hint="eastAsia"/>
          <w:sz w:val="28"/>
          <w:lang w:eastAsia="zh-CN"/>
        </w:rPr>
      </w:pPr>
      <w:bookmarkStart w:id="4" w:name="_Toc137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收割机械项目的征地面积将根据收割机械项目的实际规模和需求进行精确规划。具体面积XXX平方米，旨在确保收割机械项目不仅能够满足当前的发展需求，还能够预留空间以适应未来的扩展。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净用地面积是在征地面积基础上去除不可利用面积后的实际可开发用地。具体面积XXX平方米，考虑到环保、交通、安全等多方面因素，以确保收割机械项目在整体利用效率上达到最优。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收割机械项目计划建设的建筑总规模具体面积XXX平方米。这一规模的确定综合考虑了收割机械项目的性质、规模，以及城市规划的相关要求，确保建筑布局与周边环境协调一致。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绿地率是收割机械项目用地中被规划为绿地的比例。具体面积XXX平方米，旨在通过合理规划绿地，改善收割机械项目周边环境，提升居民生活质量，并符合城市整体绿化规划。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容积率是用地上可以建设的建筑总体积与用地面积之比。具体面积XXX，通过合理的容积率规划，确保收割机械项目建筑规模与周边环境和谐共生。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确保收割机械项目选址与当地城市规划相一致，具体面积XXX平方米。通过与城市规划部门深入沟通，确保收割机械项目不仅符合城市的整体发展方向，还能够融入城市的发展布局，为城市的长远发展贡献力量。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收割机械项目选址符合当地产业政策，具体面积XXX平方米。这包括收割机械项目对当地经济的促进作用，以及对相关产业的带动效应，确保收割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用地总体要求必须符合环保和可持续发展的原则，具体面积XXX平方米。通过采用绿色建筑设计、节能减排等措施，确保收割机械项目在建设和运营过程中对环境的影响最小化，达到可持续发展的要求。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确保收割机械项目选址具备必要的公共设施配套，具体面积XXX平方米。这包括交通便利性、教育、医疗等基础设施，以提高居民生活品质，使得收割机械项目选址更具吸引力。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考虑用地总体要求对当地社会稳定性的影响，具体面积XXX平方米。通过深入了解当地社区反馈，确保收割机械项目的选址和建设过程对当地社会和谐稳定产生积极作用。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收割机械项目选址不仅符合法规和规划，还在实际操作中具有可行性。这一全面规划将为收割机械项目的成功实施提供坚实的基础，确保收割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1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割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收割机械项目的设备规划和空间设计中，我们将采取灵活设备布局的措施。设备布局将根据实际需求进行灵活设计，避免不必要的浪费。通过合理规划设备摆放位置，我们将提高设备的利用率，减少设备间距，以确保收割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收割机械项目内部引入共享设施的概念，例如共享会议室、办公区等。通过这种方式，我们可以减少对资源的重复建设，提高资源共享效率，从而减小收割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8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收割机械项目的总图布置中，我们将不同功能区域进行明确的规划，以最大程度满足收割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6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收割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收割机械项目对环境的影响是综合评价的重要因素之一。我们将详细考虑选址周边的自然环境、生态保护区、水源地等情况，确保收割机械项目的建设和运营对环境影响最小化，并符合当地的环保法规标准。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对选址的评价还需充分考虑当地政府的产业政策和法规。我们将详细了解收割机械项目所在地的相关政策，确保收割机械项目的规划和运营与当地法规相符，降低不必要的法律风险。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考虑到社会稳定性对企业运营的重要性，我们将评估选址地区的社会安全情况、劳工关系、社区反馈等方面，以确保收割机械项目的建设和运营不会受到社会稳定性的负面影响。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最后，我们将综合考虑用地成本，包括土地购置费用、土地开发成本等。通过对用地成本的详细评估，我们能够做出更为精确的经济效益分析，为收割机械项目的投资决策提供有力支持。</w:t>
      </w:r>
    </w:p>
    <w:p>
      <w:pPr>
        <w:pStyle w:val="Heading1"/>
        <w:ind w:firstLine="560" w:firstLineChars="200"/>
        <w:rPr>
          <w:rFonts w:ascii="仿宋" w:eastAsia="仿宋" w:hAnsi="仿宋" w:cs="仿宋" w:hint="eastAsia"/>
          <w:sz w:val="28"/>
          <w:lang w:eastAsia="zh-CN"/>
        </w:rPr>
      </w:pPr>
      <w:bookmarkStart w:id="8" w:name="_Toc488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28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的技术管理特点体现在其创新导向。通过引入最先进的技术趋势和解决方案，收割机械项目致力于提升科技含量、提高质量和效率水平。这意味着我们将采用最新的工具和方法，确保收割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收割机械项目技术管理的显著特征。通过整合不同领域的技术资源，我们实现了跨学科的协同工作。这有助于优化技术架构，提高整体效能。此外，整合性策略还促进了不同技术团队之间的紧密沟通和高效合作，确保收割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收割机械项目所采用的技术。通过不断优化技术方案，收割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收割机械项目团队将在收割机械项目初期识别可能的技术风险，并采取相应的预防和应对措施。通过建立健全的风险评估机制，收割机械项目能够在实施过程中及时发现并解决潜在的技术问题，保障收割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收割机械项目中，技术将成为收割机械项目成功的有力支持。这一深度剖析揭示了技术管理在收割机械项目实施中的关键作用，为收割机械项目的技术基础奠定了坚实的基础。</w:t>
      </w:r>
    </w:p>
    <w:p>
      <w:pPr>
        <w:pStyle w:val="Heading2"/>
        <w:ind w:firstLine="560" w:firstLineChars="200"/>
        <w:rPr>
          <w:rFonts w:ascii="仿宋" w:eastAsia="仿宋" w:hAnsi="仿宋" w:cs="仿宋" w:hint="eastAsia"/>
          <w:sz w:val="28"/>
          <w:lang w:eastAsia="zh-CN"/>
        </w:rPr>
      </w:pPr>
      <w:bookmarkStart w:id="10" w:name="_Toc31311"/>
      <w:r>
        <w:rPr>
          <w:rFonts w:ascii="仿宋" w:eastAsia="仿宋" w:hAnsi="仿宋" w:cs="仿宋" w:hint="eastAsia"/>
          <w:sz w:val="28"/>
          <w:lang w:eastAsia="zh-CN"/>
        </w:rPr>
        <w:t>(二)、收割机械项目工艺技术设计方案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收割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收割机械项目将严格按照相关行业规范要求进行组织。通过有效控制产品质量，收割机械项目将致力于为顾客提供优质的收割机械项目产品和良好的服务。这体现了收割机械项目对于生产活动合规性和质量标准的高度重视，为收割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收割机械项目注重生态效益和清洁生产原则。收割机械项目建设将紧密结合地方特色经济发展，与社会经济发展规划和区域环境保护规划方案相协调一致。通过与当地区域自然生态系统的结合，收割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收割机械项目产品具有多样化的客户需求和个性化的特点。因此，收割机械项目产品规格品种多样，且单批生产数量较小。为满足这一特点，收割机械项目承办单位将建设先进的柔性制造生产线。通过广泛应用柔性制造技术，收割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收割机械项目采用的技术具有较高的技术含量和自动化水平，处于国内先进水平。这一技术选用不仅体现了对生产效率、质量和环境友好性的高标准要求，同时为收割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2944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为确保收割机械项目的高效生产和技术实施，我们制定了一套精心设计的设备选型方案，以满足收割机械项目生产、质量和环保的要求。该方案的主要特点如下：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收割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针对收割机械项目产品的多样性和小批量生产的特点，我们将建设柔性制造生产线。通过在设备选型中考虑柔性制造技术，可以灵活应对不同产品规格和生产需求，实现生产线的高度灵活性和适应性。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476"/>
      <w:r>
        <w:rPr>
          <w:rFonts w:ascii="仿宋" w:eastAsia="仿宋" w:hAnsi="仿宋" w:cs="仿宋" w:hint="eastAsia"/>
          <w:sz w:val="28"/>
          <w:lang w:eastAsia="zh-CN"/>
        </w:rPr>
        <w:t>三、收割机械项目可持续发展</w:t>
      </w:r>
      <w:bookmarkEnd w:id="12"/>
    </w:p>
    <w:p>
      <w:pPr>
        <w:pStyle w:val="Heading2"/>
        <w:rPr>
          <w:rFonts w:ascii="仿宋" w:eastAsia="仿宋" w:hAnsi="仿宋" w:cs="仿宋" w:hint="eastAsia"/>
          <w:lang w:eastAsia="zh-CN"/>
        </w:rPr>
      </w:pPr>
      <w:bookmarkStart w:id="13" w:name="_Toc32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割机械项目中，收割机械项目团队着眼于未来，明确了可持续发展的战略方向。制定的具体可持续发展目标包括降低资源使用、采用环保技术、最大化社会效益等。这一步骤不仅有助于收割机械项目在环保和社会责任方面达到最高标准，也为未来提供了明确的指引，确保收割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可持续实践的融入收割机械项目管理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收割机械项目管理周期。从收割机械项目规划开始，收割机械项目团队就考虑了环境和社会的因素。在执行阶段，收割机械项目团队积极推动绿色技术的应用，优化资源利用。此外，关注员工的社会责任，通过培训和沟通活动提高员工对可持续发展的认知，使他们能够在日常工作中践行可持续实践。这些举措不仅为收割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96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扎根于收割机械项目的可持续发展理念，我们深信环保与社会责任是收割机械项目成功的关键支柱。在收割机械项目的每一步，我们都致力于通过创新和实践，履行对环境和社会的坚定责任。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团队通过引入先进的环保技术、建立高效的废物处理系统以及推动能源节约措施，积极履行环保责任。定期的环保监测和评估确保收割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不仅致力于自身可持续发展，还注重对社会的回馈。通过支持社区收割机械项目、参与慈善事业、提供培训机会等方式，收割机械项目积极履行社会责任。与当地社区建立积极互动，关注员工的工作与生活平衡，以及员工的身心健康，是收割机械项目在社会责任层面的关键举措。这样的实践不仅增强了收割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971"/>
      <w:r>
        <w:rPr>
          <w:rFonts w:ascii="仿宋" w:eastAsia="仿宋" w:hAnsi="仿宋" w:cs="仿宋" w:hint="eastAsia"/>
          <w:sz w:val="28"/>
          <w:lang w:eastAsia="zh-CN"/>
        </w:rPr>
        <w:t>四、收割机械项目绩效评估</w:t>
      </w:r>
      <w:bookmarkEnd w:id="15"/>
    </w:p>
    <w:p>
      <w:pPr>
        <w:pStyle w:val="Heading2"/>
        <w:rPr>
          <w:rFonts w:ascii="仿宋" w:eastAsia="仿宋" w:hAnsi="仿宋" w:cs="仿宋" w:hint="eastAsia"/>
          <w:lang w:eastAsia="zh-CN"/>
        </w:rPr>
      </w:pPr>
      <w:bookmarkStart w:id="16" w:name="_Toc1882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割机械项目中，我们设计了一套全面的绩效评估指标，以确保收割机械项目的可控和成功交付。这些指标跨足收割机械项目目标、成本、进度和质量等多个维度，为我们提供了全面洞察收割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目标达成率是我们关注的首要指标。我们设定了明确的目标，并通过定期监测和评估，迅速发现并应对潜在的目标偏差。这为收割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成本绩效是另一个核心关注点。通过实际成本与预算成本的对比分析，我们深入了解成本差异的原因，及时调整资源分配，保持收割机械项目在经济效益方面的合理水平。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割机械项目进度作为关键的绩效指标之一，得到了精心的关注。我们制定了详细的收割机械项目进度计划，并设立了进度符合度指标，确保实际进度与计划进度保持一致。这使我们能够快速发现和解决潜在的进度问题，保持收割机械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收割机械项目绩效的不可或缺的一环。我们引入了一系列的质量标准和客户满意度指标，以确保收割机械项目交付的成果在质量上达到或超越预期水平。通过持续监测这些指标，我们努力提升收割机械项目整体质量水平，为收割机械项目的成功交付提供有力保障。通过这些科学且全面的绩效评估，我们能够更好地引导收割机械项目的持续改进，确保收割机械项目目标的顺利达成。</w:t>
      </w:r>
    </w:p>
    <w:p>
      <w:pPr>
        <w:pStyle w:val="Heading2"/>
        <w:ind w:firstLine="560" w:firstLineChars="200"/>
        <w:rPr>
          <w:rFonts w:ascii="仿宋" w:eastAsia="仿宋" w:hAnsi="仿宋" w:cs="仿宋" w:hint="eastAsia"/>
          <w:sz w:val="28"/>
          <w:lang w:eastAsia="zh-CN"/>
        </w:rPr>
      </w:pPr>
      <w:bookmarkStart w:id="17" w:name="_Toc1301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绩效评估是收割机械项目中的关键环节，为确保收割机械项目达到预期目标，我们采用了多层次、多维度的绩效评估方法。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割机械项目的战略目标对齐，确保每个决策和行动都与收割机械项目整体目标保持一致。团队会定期召开战略对齐会议，审视当前工作与收割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割机械项目进度、质量、成本和风险等方面。这些指标通过数据收集和分析，为收割机械项目管理团队提供了客观的评估依据。例如，我们通过收割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绩效评估不仅仅停留在收割机械项目内部，还考虑了收割机械项目对外部环境的影响。我们定期进行干系人满意度调查，以了解各利益相关方对收割机械项目的期望和满意度，并及时做出调整。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这种多层次、多角度的绩效评估方法，使得我们能够全面了解收割机械项目的运行状态，及时做出调整，确保收割机械项目在不断变化的环境中保持稳健前行。</w:t>
      </w:r>
    </w:p>
    <w:p>
      <w:pPr>
        <w:pStyle w:val="Heading2"/>
        <w:ind w:firstLine="560" w:firstLineChars="200"/>
        <w:rPr>
          <w:rFonts w:ascii="仿宋" w:eastAsia="仿宋" w:hAnsi="仿宋" w:cs="仿宋" w:hint="eastAsia"/>
          <w:sz w:val="28"/>
          <w:lang w:eastAsia="zh-CN"/>
        </w:rPr>
      </w:pPr>
      <w:bookmarkStart w:id="18" w:name="_Toc1815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为了确保收割机械项目的有效管理和不断优化，我们采用了精心设计的绩效评估周期。这个周期旨在实现灵活、实时和全面的评估，以适应收割机械项目执行中的各种挑战。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割机械项目的不同需求，分为短期、中期和长期。短期评估关注每个迭代或工作周期，以及时发现和解决当前任务中的问题。中期评估涵盖几个迭代，深入了解整体收割机械项目的趋势和性能。长期评估则着眼于整个收割机械项目阶段，确保收割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割机械项目管理工具和协作平台，团队成员能够随时更新和分享收割机械项目数据。这种实时性的反馈机制使我们能够及时察觉潜在问题，快速调整，保持收割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割机械项目的决策制定密不可分。每个周期的收割机械项目回顾会议成为集体总结经验、识别问题深层次原因并找到创新解决方案的平台。这种定期的反思与调整机制使收割机械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https://d.book118.com/368030103137006025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收割机械项目规划设计方案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C3516"/>
    <w:rsid w:val="70DC35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301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2024-01-12T21:14:00Z</dcterms:created>
  <dcterms:modified xsi:type="dcterms:W3CDTF">2024-01-12T21:14:49Z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92D478DB7D3E4E4A956375E5B4AF6F0B_11</vt:lpwstr>
  </property>
  <property fmtid="{D5CDD505-2E9C-101B-9397-08002B2CF9AE}" pid="3" name="KSOProductBuildVer">
    <vt:lpwstr>2052-12.1.0.16120</vt:lpwstr>
  </property>
</Properties>
</file>