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眼影项目规划设计纲要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232" w:history="1">
        <w:r>
          <w:rPr>
            <w:rFonts w:ascii="仿宋" w:eastAsia="仿宋" w:hAnsi="仿宋" w:cs="仿宋" w:hint="eastAsia"/>
            <w:lang w:eastAsia="zh-CN"/>
          </w:rPr>
          <w:t>序言</w:t>
        </w:r>
        <w:r>
          <w:tab/>
        </w:r>
        <w:r>
          <w:fldChar w:fldCharType="begin"/>
        </w:r>
        <w:r>
          <w:instrText xml:space="preserve"> PAGEREF _Toc20232 \h </w:instrText>
        </w:r>
        <w:r>
          <w:fldChar w:fldCharType="separate"/>
        </w:r>
        <w:r>
          <w:t>3</w:t>
        </w:r>
        <w:r>
          <w:fldChar w:fldCharType="end"/>
        </w:r>
      </w:hyperlink>
    </w:p>
    <w:p>
      <w:pPr>
        <w:pStyle w:val="TOC1"/>
        <w:tabs>
          <w:tab w:val="right" w:leader="dot" w:pos="8306"/>
        </w:tabs>
      </w:pPr>
      <w:hyperlink w:anchor="_Toc10000" w:history="1">
        <w:r>
          <w:rPr>
            <w:rFonts w:ascii="仿宋" w:eastAsia="仿宋" w:hAnsi="仿宋" w:cs="仿宋" w:hint="eastAsia"/>
            <w:lang w:eastAsia="zh-CN"/>
          </w:rPr>
          <w:t>一、工艺说明</w:t>
        </w:r>
        <w:r>
          <w:tab/>
        </w:r>
        <w:r>
          <w:fldChar w:fldCharType="begin"/>
        </w:r>
        <w:r>
          <w:instrText xml:space="preserve"> PAGEREF _Toc10000 \h </w:instrText>
        </w:r>
        <w:r>
          <w:fldChar w:fldCharType="separate"/>
        </w:r>
        <w:r>
          <w:t>3</w:t>
        </w:r>
        <w:r>
          <w:fldChar w:fldCharType="end"/>
        </w:r>
      </w:hyperlink>
    </w:p>
    <w:p>
      <w:pPr>
        <w:pStyle w:val="TOC2"/>
        <w:tabs>
          <w:tab w:val="right" w:leader="dot" w:pos="8306"/>
        </w:tabs>
      </w:pPr>
      <w:hyperlink w:anchor="_Toc14716" w:history="1">
        <w:r>
          <w:rPr>
            <w:rFonts w:ascii="仿宋" w:eastAsia="仿宋" w:hAnsi="仿宋" w:cs="仿宋" w:hint="eastAsia"/>
            <w:lang w:eastAsia="zh-CN"/>
          </w:rPr>
          <w:t>(一)、技术管理特点</w:t>
        </w:r>
        <w:r>
          <w:tab/>
        </w:r>
        <w:r>
          <w:fldChar w:fldCharType="begin"/>
        </w:r>
        <w:r>
          <w:instrText xml:space="preserve"> PAGEREF _Toc14716 \h </w:instrText>
        </w:r>
        <w:r>
          <w:fldChar w:fldCharType="separate"/>
        </w:r>
        <w:r>
          <w:t>3</w:t>
        </w:r>
        <w:r>
          <w:fldChar w:fldCharType="end"/>
        </w:r>
      </w:hyperlink>
    </w:p>
    <w:p>
      <w:pPr>
        <w:pStyle w:val="TOC2"/>
        <w:tabs>
          <w:tab w:val="right" w:leader="dot" w:pos="8306"/>
        </w:tabs>
      </w:pPr>
      <w:hyperlink w:anchor="_Toc27744" w:history="1">
        <w:r>
          <w:rPr>
            <w:rFonts w:ascii="仿宋" w:eastAsia="仿宋" w:hAnsi="仿宋" w:cs="仿宋" w:hint="eastAsia"/>
            <w:lang w:eastAsia="zh-CN"/>
          </w:rPr>
          <w:t>(二)、眼影项目工艺技术设计方案</w:t>
        </w:r>
        <w:r>
          <w:tab/>
        </w:r>
        <w:r>
          <w:fldChar w:fldCharType="begin"/>
        </w:r>
        <w:r>
          <w:instrText xml:space="preserve"> PAGEREF _Toc27744 \h </w:instrText>
        </w:r>
        <w:r>
          <w:fldChar w:fldCharType="separate"/>
        </w:r>
        <w:r>
          <w:t>4</w:t>
        </w:r>
        <w:r>
          <w:fldChar w:fldCharType="end"/>
        </w:r>
      </w:hyperlink>
    </w:p>
    <w:p>
      <w:pPr>
        <w:pStyle w:val="TOC2"/>
        <w:tabs>
          <w:tab w:val="right" w:leader="dot" w:pos="8306"/>
        </w:tabs>
      </w:pPr>
      <w:hyperlink w:anchor="_Toc10285" w:history="1">
        <w:r>
          <w:rPr>
            <w:rFonts w:ascii="仿宋" w:eastAsia="仿宋" w:hAnsi="仿宋" w:cs="仿宋" w:hint="eastAsia"/>
            <w:lang w:eastAsia="zh-CN"/>
          </w:rPr>
          <w:t>(三)、设备选型方案</w:t>
        </w:r>
        <w:r>
          <w:tab/>
        </w:r>
        <w:r>
          <w:fldChar w:fldCharType="begin"/>
        </w:r>
        <w:r>
          <w:instrText xml:space="preserve"> PAGEREF _Toc10285 \h </w:instrText>
        </w:r>
        <w:r>
          <w:fldChar w:fldCharType="separate"/>
        </w:r>
        <w:r>
          <w:t>5</w:t>
        </w:r>
        <w:r>
          <w:fldChar w:fldCharType="end"/>
        </w:r>
      </w:hyperlink>
    </w:p>
    <w:p>
      <w:pPr>
        <w:pStyle w:val="TOC1"/>
        <w:tabs>
          <w:tab w:val="right" w:leader="dot" w:pos="8306"/>
        </w:tabs>
      </w:pPr>
      <w:hyperlink w:anchor="_Toc32398" w:history="1">
        <w:r>
          <w:rPr>
            <w:rFonts w:ascii="仿宋" w:eastAsia="仿宋" w:hAnsi="仿宋" w:cs="仿宋" w:hint="eastAsia"/>
            <w:lang w:eastAsia="zh-CN"/>
          </w:rPr>
          <w:t>二、产品规划分析</w:t>
        </w:r>
        <w:r>
          <w:tab/>
        </w:r>
        <w:r>
          <w:fldChar w:fldCharType="begin"/>
        </w:r>
        <w:r>
          <w:instrText xml:space="preserve"> PAGEREF _Toc32398 \h </w:instrText>
        </w:r>
        <w:r>
          <w:fldChar w:fldCharType="separate"/>
        </w:r>
        <w:r>
          <w:t>6</w:t>
        </w:r>
        <w:r>
          <w:fldChar w:fldCharType="end"/>
        </w:r>
      </w:hyperlink>
    </w:p>
    <w:p>
      <w:pPr>
        <w:pStyle w:val="TOC2"/>
        <w:tabs>
          <w:tab w:val="right" w:leader="dot" w:pos="8306"/>
        </w:tabs>
      </w:pPr>
      <w:hyperlink w:anchor="_Toc2178" w:history="1">
        <w:r>
          <w:rPr>
            <w:rFonts w:ascii="仿宋" w:eastAsia="仿宋" w:hAnsi="仿宋" w:cs="仿宋" w:hint="eastAsia"/>
            <w:lang w:eastAsia="zh-CN"/>
          </w:rPr>
          <w:t>(一)、产品规划</w:t>
        </w:r>
        <w:r>
          <w:tab/>
        </w:r>
        <w:r>
          <w:fldChar w:fldCharType="begin"/>
        </w:r>
        <w:r>
          <w:instrText xml:space="preserve"> PAGEREF _Toc2178 \h </w:instrText>
        </w:r>
        <w:r>
          <w:fldChar w:fldCharType="separate"/>
        </w:r>
        <w:r>
          <w:t>6</w:t>
        </w:r>
        <w:r>
          <w:fldChar w:fldCharType="end"/>
        </w:r>
      </w:hyperlink>
    </w:p>
    <w:p>
      <w:pPr>
        <w:pStyle w:val="TOC2"/>
        <w:tabs>
          <w:tab w:val="right" w:leader="dot" w:pos="8306"/>
        </w:tabs>
      </w:pPr>
      <w:hyperlink w:anchor="_Toc1038" w:history="1">
        <w:r>
          <w:rPr>
            <w:rFonts w:ascii="仿宋" w:eastAsia="仿宋" w:hAnsi="仿宋" w:cs="仿宋" w:hint="eastAsia"/>
            <w:lang w:eastAsia="zh-CN"/>
          </w:rPr>
          <w:t>(二)、建设规模</w:t>
        </w:r>
        <w:r>
          <w:tab/>
        </w:r>
        <w:r>
          <w:fldChar w:fldCharType="begin"/>
        </w:r>
        <w:r>
          <w:instrText xml:space="preserve"> PAGEREF _Toc1038 \h </w:instrText>
        </w:r>
        <w:r>
          <w:fldChar w:fldCharType="separate"/>
        </w:r>
        <w:r>
          <w:t>7</w:t>
        </w:r>
        <w:r>
          <w:fldChar w:fldCharType="end"/>
        </w:r>
      </w:hyperlink>
    </w:p>
    <w:p>
      <w:pPr>
        <w:pStyle w:val="TOC1"/>
        <w:tabs>
          <w:tab w:val="right" w:leader="dot" w:pos="8306"/>
        </w:tabs>
      </w:pPr>
      <w:hyperlink w:anchor="_Toc17188" w:history="1">
        <w:r>
          <w:rPr>
            <w:rFonts w:ascii="仿宋" w:eastAsia="仿宋" w:hAnsi="仿宋" w:cs="仿宋" w:hint="eastAsia"/>
            <w:lang w:eastAsia="zh-CN"/>
          </w:rPr>
          <w:t>三、眼影项目概论</w:t>
        </w:r>
        <w:r>
          <w:tab/>
        </w:r>
        <w:r>
          <w:fldChar w:fldCharType="begin"/>
        </w:r>
        <w:r>
          <w:instrText xml:space="preserve"> PAGEREF _Toc17188 \h </w:instrText>
        </w:r>
        <w:r>
          <w:fldChar w:fldCharType="separate"/>
        </w:r>
        <w:r>
          <w:t>8</w:t>
        </w:r>
        <w:r>
          <w:fldChar w:fldCharType="end"/>
        </w:r>
      </w:hyperlink>
    </w:p>
    <w:p>
      <w:pPr>
        <w:pStyle w:val="TOC2"/>
        <w:tabs>
          <w:tab w:val="right" w:leader="dot" w:pos="8306"/>
        </w:tabs>
      </w:pPr>
      <w:hyperlink w:anchor="_Toc14048" w:history="1">
        <w:r>
          <w:rPr>
            <w:rFonts w:ascii="仿宋" w:eastAsia="仿宋" w:hAnsi="仿宋" w:cs="仿宋" w:hint="eastAsia"/>
            <w:lang w:eastAsia="zh-CN"/>
          </w:rPr>
          <w:t>(一)、眼影项目概况</w:t>
        </w:r>
        <w:r>
          <w:tab/>
        </w:r>
        <w:r>
          <w:fldChar w:fldCharType="begin"/>
        </w:r>
        <w:r>
          <w:instrText xml:space="preserve"> PAGEREF _Toc14048 \h </w:instrText>
        </w:r>
        <w:r>
          <w:fldChar w:fldCharType="separate"/>
        </w:r>
        <w:r>
          <w:t>8</w:t>
        </w:r>
        <w:r>
          <w:fldChar w:fldCharType="end"/>
        </w:r>
      </w:hyperlink>
    </w:p>
    <w:p>
      <w:pPr>
        <w:pStyle w:val="TOC2"/>
        <w:tabs>
          <w:tab w:val="right" w:leader="dot" w:pos="8306"/>
        </w:tabs>
      </w:pPr>
      <w:hyperlink w:anchor="_Toc13862" w:history="1">
        <w:r>
          <w:rPr>
            <w:rFonts w:ascii="仿宋" w:eastAsia="仿宋" w:hAnsi="仿宋" w:cs="仿宋" w:hint="eastAsia"/>
            <w:lang w:eastAsia="zh-CN"/>
          </w:rPr>
          <w:t>(二)、眼影项目目标</w:t>
        </w:r>
        <w:r>
          <w:tab/>
        </w:r>
        <w:r>
          <w:fldChar w:fldCharType="begin"/>
        </w:r>
        <w:r>
          <w:instrText xml:space="preserve"> PAGEREF _Toc13862 \h </w:instrText>
        </w:r>
        <w:r>
          <w:fldChar w:fldCharType="separate"/>
        </w:r>
        <w:r>
          <w:t>10</w:t>
        </w:r>
        <w:r>
          <w:fldChar w:fldCharType="end"/>
        </w:r>
      </w:hyperlink>
    </w:p>
    <w:p>
      <w:pPr>
        <w:pStyle w:val="TOC2"/>
        <w:tabs>
          <w:tab w:val="right" w:leader="dot" w:pos="8306"/>
        </w:tabs>
      </w:pPr>
      <w:hyperlink w:anchor="_Toc8342" w:history="1">
        <w:r>
          <w:rPr>
            <w:rFonts w:ascii="仿宋" w:eastAsia="仿宋" w:hAnsi="仿宋" w:cs="仿宋" w:hint="eastAsia"/>
            <w:lang w:eastAsia="zh-CN"/>
          </w:rPr>
          <w:t>(三)、眼影项目提出的理由</w:t>
        </w:r>
        <w:r>
          <w:tab/>
        </w:r>
        <w:r>
          <w:fldChar w:fldCharType="begin"/>
        </w:r>
        <w:r>
          <w:instrText xml:space="preserve"> PAGEREF _Toc8342 \h </w:instrText>
        </w:r>
        <w:r>
          <w:fldChar w:fldCharType="separate"/>
        </w:r>
        <w:r>
          <w:t>11</w:t>
        </w:r>
        <w:r>
          <w:fldChar w:fldCharType="end"/>
        </w:r>
      </w:hyperlink>
    </w:p>
    <w:p>
      <w:pPr>
        <w:pStyle w:val="TOC2"/>
        <w:tabs>
          <w:tab w:val="right" w:leader="dot" w:pos="8306"/>
        </w:tabs>
      </w:pPr>
      <w:hyperlink w:anchor="_Toc369" w:history="1">
        <w:r>
          <w:rPr>
            <w:rFonts w:ascii="仿宋" w:eastAsia="仿宋" w:hAnsi="仿宋" w:cs="仿宋" w:hint="eastAsia"/>
            <w:lang w:eastAsia="zh-CN"/>
          </w:rPr>
          <w:t>(四)、眼影项目意义</w:t>
        </w:r>
        <w:r>
          <w:tab/>
        </w:r>
        <w:r>
          <w:fldChar w:fldCharType="begin"/>
        </w:r>
        <w:r>
          <w:instrText xml:space="preserve"> PAGEREF _Toc369 \h </w:instrText>
        </w:r>
        <w:r>
          <w:fldChar w:fldCharType="separate"/>
        </w:r>
        <w:r>
          <w:t>13</w:t>
        </w:r>
        <w:r>
          <w:fldChar w:fldCharType="end"/>
        </w:r>
      </w:hyperlink>
    </w:p>
    <w:p>
      <w:pPr>
        <w:pStyle w:val="TOC2"/>
        <w:tabs>
          <w:tab w:val="right" w:leader="dot" w:pos="8306"/>
        </w:tabs>
      </w:pPr>
      <w:hyperlink w:anchor="_Toc13197" w:history="1">
        <w:r>
          <w:rPr>
            <w:rFonts w:ascii="仿宋" w:eastAsia="仿宋" w:hAnsi="仿宋" w:cs="仿宋" w:hint="eastAsia"/>
            <w:lang w:eastAsia="zh-CN"/>
          </w:rPr>
          <w:t>(五)、眼影项目背景</w:t>
        </w:r>
        <w:r>
          <w:tab/>
        </w:r>
        <w:r>
          <w:fldChar w:fldCharType="begin"/>
        </w:r>
        <w:r>
          <w:instrText xml:space="preserve"> PAGEREF _Toc13197 \h </w:instrText>
        </w:r>
        <w:r>
          <w:fldChar w:fldCharType="separate"/>
        </w:r>
        <w:r>
          <w:t>14</w:t>
        </w:r>
        <w:r>
          <w:fldChar w:fldCharType="end"/>
        </w:r>
      </w:hyperlink>
    </w:p>
    <w:p>
      <w:pPr>
        <w:pStyle w:val="TOC1"/>
        <w:tabs>
          <w:tab w:val="right" w:leader="dot" w:pos="8306"/>
        </w:tabs>
      </w:pPr>
      <w:hyperlink w:anchor="_Toc16289" w:history="1">
        <w:r>
          <w:rPr>
            <w:rFonts w:ascii="仿宋" w:eastAsia="仿宋" w:hAnsi="仿宋" w:cs="仿宋" w:hint="eastAsia"/>
            <w:lang w:eastAsia="zh-CN"/>
          </w:rPr>
          <w:t>四、眼影项目选址可行性分析</w:t>
        </w:r>
        <w:r>
          <w:tab/>
        </w:r>
        <w:r>
          <w:fldChar w:fldCharType="begin"/>
        </w:r>
        <w:r>
          <w:instrText xml:space="preserve"> PAGEREF _Toc16289 \h </w:instrText>
        </w:r>
        <w:r>
          <w:fldChar w:fldCharType="separate"/>
        </w:r>
        <w:r>
          <w:t>15</w:t>
        </w:r>
        <w:r>
          <w:fldChar w:fldCharType="end"/>
        </w:r>
      </w:hyperlink>
    </w:p>
    <w:p>
      <w:pPr>
        <w:pStyle w:val="TOC2"/>
        <w:tabs>
          <w:tab w:val="right" w:leader="dot" w:pos="8306"/>
        </w:tabs>
      </w:pPr>
      <w:hyperlink w:anchor="_Toc4828" w:history="1">
        <w:r>
          <w:rPr>
            <w:rFonts w:ascii="仿宋" w:eastAsia="仿宋" w:hAnsi="仿宋" w:cs="仿宋" w:hint="eastAsia"/>
            <w:lang w:eastAsia="zh-CN"/>
          </w:rPr>
          <w:t>(一)、眼影项目选址</w:t>
        </w:r>
        <w:r>
          <w:tab/>
        </w:r>
        <w:r>
          <w:fldChar w:fldCharType="begin"/>
        </w:r>
        <w:r>
          <w:instrText xml:space="preserve"> PAGEREF _Toc4828 \h </w:instrText>
        </w:r>
        <w:r>
          <w:fldChar w:fldCharType="separate"/>
        </w:r>
        <w:r>
          <w:t>15</w:t>
        </w:r>
        <w:r>
          <w:fldChar w:fldCharType="end"/>
        </w:r>
      </w:hyperlink>
    </w:p>
    <w:p>
      <w:pPr>
        <w:pStyle w:val="TOC2"/>
        <w:tabs>
          <w:tab w:val="right" w:leader="dot" w:pos="8306"/>
        </w:tabs>
      </w:pPr>
      <w:hyperlink w:anchor="_Toc22196" w:history="1">
        <w:r>
          <w:rPr>
            <w:rFonts w:ascii="仿宋" w:eastAsia="仿宋" w:hAnsi="仿宋" w:cs="仿宋" w:hint="eastAsia"/>
            <w:lang w:eastAsia="zh-CN"/>
          </w:rPr>
          <w:t>(二)、用地控制指标</w:t>
        </w:r>
        <w:r>
          <w:tab/>
        </w:r>
        <w:r>
          <w:fldChar w:fldCharType="begin"/>
        </w:r>
        <w:r>
          <w:instrText xml:space="preserve"> PAGEREF _Toc22196 \h </w:instrText>
        </w:r>
        <w:r>
          <w:fldChar w:fldCharType="separate"/>
        </w:r>
        <w:r>
          <w:t>15</w:t>
        </w:r>
        <w:r>
          <w:fldChar w:fldCharType="end"/>
        </w:r>
      </w:hyperlink>
    </w:p>
    <w:p>
      <w:pPr>
        <w:pStyle w:val="TOC2"/>
        <w:tabs>
          <w:tab w:val="right" w:leader="dot" w:pos="8306"/>
        </w:tabs>
      </w:pPr>
      <w:hyperlink w:anchor="_Toc9925" w:history="1">
        <w:r>
          <w:rPr>
            <w:rFonts w:ascii="仿宋" w:eastAsia="仿宋" w:hAnsi="仿宋" w:cs="仿宋" w:hint="eastAsia"/>
            <w:lang w:eastAsia="zh-CN"/>
          </w:rPr>
          <w:t>(三)、节约用地措施</w:t>
        </w:r>
        <w:r>
          <w:tab/>
        </w:r>
        <w:r>
          <w:fldChar w:fldCharType="begin"/>
        </w:r>
        <w:r>
          <w:instrText xml:space="preserve"> PAGEREF _Toc9925 \h </w:instrText>
        </w:r>
        <w:r>
          <w:fldChar w:fldCharType="separate"/>
        </w:r>
        <w:r>
          <w:t>17</w:t>
        </w:r>
        <w:r>
          <w:fldChar w:fldCharType="end"/>
        </w:r>
      </w:hyperlink>
    </w:p>
    <w:p>
      <w:pPr>
        <w:pStyle w:val="TOC2"/>
        <w:tabs>
          <w:tab w:val="right" w:leader="dot" w:pos="8306"/>
        </w:tabs>
      </w:pPr>
      <w:hyperlink w:anchor="_Toc10037" w:history="1">
        <w:r>
          <w:rPr>
            <w:rFonts w:ascii="仿宋" w:eastAsia="仿宋" w:hAnsi="仿宋" w:cs="仿宋" w:hint="eastAsia"/>
            <w:lang w:eastAsia="zh-CN"/>
          </w:rPr>
          <w:t>(四)、总图布置方案</w:t>
        </w:r>
        <w:r>
          <w:tab/>
        </w:r>
        <w:r>
          <w:fldChar w:fldCharType="begin"/>
        </w:r>
        <w:r>
          <w:instrText xml:space="preserve"> PAGEREF _Toc10037 \h </w:instrText>
        </w:r>
        <w:r>
          <w:fldChar w:fldCharType="separate"/>
        </w:r>
        <w:r>
          <w:t>18</w:t>
        </w:r>
        <w:r>
          <w:fldChar w:fldCharType="end"/>
        </w:r>
      </w:hyperlink>
    </w:p>
    <w:p>
      <w:pPr>
        <w:pStyle w:val="TOC2"/>
        <w:tabs>
          <w:tab w:val="right" w:leader="dot" w:pos="8306"/>
        </w:tabs>
      </w:pPr>
      <w:hyperlink w:anchor="_Toc18863" w:history="1">
        <w:r>
          <w:rPr>
            <w:rFonts w:ascii="仿宋" w:eastAsia="仿宋" w:hAnsi="仿宋" w:cs="仿宋" w:hint="eastAsia"/>
            <w:lang w:eastAsia="zh-CN"/>
          </w:rPr>
          <w:t>(五)、选址综合评价</w:t>
        </w:r>
        <w:r>
          <w:tab/>
        </w:r>
        <w:r>
          <w:fldChar w:fldCharType="begin"/>
        </w:r>
        <w:r>
          <w:instrText xml:space="preserve"> PAGEREF _Toc18863 \h </w:instrText>
        </w:r>
        <w:r>
          <w:fldChar w:fldCharType="separate"/>
        </w:r>
        <w:r>
          <w:t>19</w:t>
        </w:r>
        <w:r>
          <w:fldChar w:fldCharType="end"/>
        </w:r>
      </w:hyperlink>
    </w:p>
    <w:p>
      <w:pPr>
        <w:pStyle w:val="TOC1"/>
        <w:tabs>
          <w:tab w:val="right" w:leader="dot" w:pos="8306"/>
        </w:tabs>
      </w:pPr>
      <w:hyperlink w:anchor="_Toc21967" w:history="1">
        <w:r>
          <w:rPr>
            <w:rFonts w:ascii="仿宋" w:eastAsia="仿宋" w:hAnsi="仿宋" w:cs="仿宋" w:hint="eastAsia"/>
            <w:lang w:eastAsia="zh-CN"/>
          </w:rPr>
          <w:t>五、眼影项目土建工程</w:t>
        </w:r>
        <w:r>
          <w:tab/>
        </w:r>
        <w:r>
          <w:fldChar w:fldCharType="begin"/>
        </w:r>
        <w:r>
          <w:instrText xml:space="preserve"> PAGEREF _Toc21967 \h </w:instrText>
        </w:r>
        <w:r>
          <w:fldChar w:fldCharType="separate"/>
        </w:r>
        <w:r>
          <w:t>20</w:t>
        </w:r>
        <w:r>
          <w:fldChar w:fldCharType="end"/>
        </w:r>
      </w:hyperlink>
    </w:p>
    <w:p>
      <w:pPr>
        <w:pStyle w:val="TOC2"/>
        <w:tabs>
          <w:tab w:val="right" w:leader="dot" w:pos="8306"/>
        </w:tabs>
      </w:pPr>
      <w:hyperlink w:anchor="_Toc31220" w:history="1">
        <w:r>
          <w:rPr>
            <w:rFonts w:ascii="仿宋" w:eastAsia="仿宋" w:hAnsi="仿宋" w:cs="仿宋" w:hint="eastAsia"/>
            <w:lang w:eastAsia="zh-CN"/>
          </w:rPr>
          <w:t>(一)、建筑工程设计原则</w:t>
        </w:r>
        <w:r>
          <w:tab/>
        </w:r>
        <w:r>
          <w:fldChar w:fldCharType="begin"/>
        </w:r>
        <w:r>
          <w:instrText xml:space="preserve"> PAGEREF _Toc31220 \h </w:instrText>
        </w:r>
        <w:r>
          <w:fldChar w:fldCharType="separate"/>
        </w:r>
        <w:r>
          <w:t>20</w:t>
        </w:r>
        <w:r>
          <w:fldChar w:fldCharType="end"/>
        </w:r>
      </w:hyperlink>
    </w:p>
    <w:p>
      <w:pPr>
        <w:pStyle w:val="TOC2"/>
        <w:tabs>
          <w:tab w:val="right" w:leader="dot" w:pos="8306"/>
        </w:tabs>
      </w:pPr>
      <w:hyperlink w:anchor="_Toc2667" w:history="1">
        <w:r>
          <w:rPr>
            <w:rFonts w:ascii="仿宋" w:eastAsia="仿宋" w:hAnsi="仿宋" w:cs="仿宋" w:hint="eastAsia"/>
            <w:lang w:eastAsia="zh-CN"/>
          </w:rPr>
          <w:t>(二)、土建工程设计年限及安全等级</w:t>
        </w:r>
        <w:r>
          <w:tab/>
        </w:r>
        <w:r>
          <w:fldChar w:fldCharType="begin"/>
        </w:r>
        <w:r>
          <w:instrText xml:space="preserve"> PAGEREF _Toc2667 \h </w:instrText>
        </w:r>
        <w:r>
          <w:fldChar w:fldCharType="separate"/>
        </w:r>
        <w:r>
          <w:t>21</w:t>
        </w:r>
        <w:r>
          <w:fldChar w:fldCharType="end"/>
        </w:r>
      </w:hyperlink>
    </w:p>
    <w:p>
      <w:pPr>
        <w:pStyle w:val="TOC2"/>
        <w:tabs>
          <w:tab w:val="right" w:leader="dot" w:pos="8306"/>
        </w:tabs>
      </w:pPr>
      <w:hyperlink w:anchor="_Toc7935" w:history="1">
        <w:r>
          <w:rPr>
            <w:rFonts w:ascii="仿宋" w:eastAsia="仿宋" w:hAnsi="仿宋" w:cs="仿宋" w:hint="eastAsia"/>
            <w:lang w:eastAsia="zh-CN"/>
          </w:rPr>
          <w:t>(三)、建筑工程设计总体要求</w:t>
        </w:r>
        <w:r>
          <w:tab/>
        </w:r>
        <w:r>
          <w:fldChar w:fldCharType="begin"/>
        </w:r>
        <w:r>
          <w:instrText xml:space="preserve"> PAGEREF _Toc7935 \h </w:instrText>
        </w:r>
        <w:r>
          <w:fldChar w:fldCharType="separate"/>
        </w:r>
        <w:r>
          <w:t>22</w:t>
        </w:r>
        <w:r>
          <w:fldChar w:fldCharType="end"/>
        </w:r>
      </w:hyperlink>
    </w:p>
    <w:p>
      <w:pPr>
        <w:pStyle w:val="TOC2"/>
        <w:tabs>
          <w:tab w:val="right" w:leader="dot" w:pos="8306"/>
        </w:tabs>
      </w:pPr>
      <w:hyperlink w:anchor="_Toc6471" w:history="1">
        <w:r>
          <w:rPr>
            <w:rFonts w:ascii="仿宋" w:eastAsia="仿宋" w:hAnsi="仿宋" w:cs="仿宋" w:hint="eastAsia"/>
            <w:lang w:eastAsia="zh-CN"/>
          </w:rPr>
          <w:t>(四)、土建工程建设指标</w:t>
        </w:r>
        <w:r>
          <w:tab/>
        </w:r>
        <w:r>
          <w:fldChar w:fldCharType="begin"/>
        </w:r>
        <w:r>
          <w:instrText xml:space="preserve"> PAGEREF _Toc6471 \h </w:instrText>
        </w:r>
        <w:r>
          <w:fldChar w:fldCharType="separate"/>
        </w:r>
        <w:r>
          <w:t>23</w:t>
        </w:r>
        <w:r>
          <w:fldChar w:fldCharType="end"/>
        </w:r>
      </w:hyperlink>
    </w:p>
    <w:p>
      <w:pPr>
        <w:pStyle w:val="TOC1"/>
        <w:tabs>
          <w:tab w:val="right" w:leader="dot" w:pos="8306"/>
        </w:tabs>
      </w:pPr>
      <w:hyperlink w:anchor="_Toc9367" w:history="1">
        <w:r>
          <w:rPr>
            <w:rFonts w:ascii="仿宋" w:eastAsia="仿宋" w:hAnsi="仿宋" w:cs="仿宋" w:hint="eastAsia"/>
            <w:lang w:eastAsia="zh-CN"/>
          </w:rPr>
          <w:t>六、市场分析、调研</w:t>
        </w:r>
        <w:r>
          <w:tab/>
        </w:r>
        <w:r>
          <w:fldChar w:fldCharType="begin"/>
        </w:r>
        <w:r>
          <w:instrText xml:space="preserve"> PAGEREF _Toc9367 \h </w:instrText>
        </w:r>
        <w:r>
          <w:fldChar w:fldCharType="separate"/>
        </w:r>
        <w:r>
          <w:t>23</w:t>
        </w:r>
        <w:r>
          <w:fldChar w:fldCharType="end"/>
        </w:r>
      </w:hyperlink>
    </w:p>
    <w:p>
      <w:pPr>
        <w:pStyle w:val="TOC2"/>
        <w:tabs>
          <w:tab w:val="right" w:leader="dot" w:pos="8306"/>
        </w:tabs>
      </w:pPr>
      <w:hyperlink w:anchor="_Toc28064" w:history="1">
        <w:r>
          <w:rPr>
            <w:rFonts w:ascii="仿宋" w:eastAsia="仿宋" w:hAnsi="仿宋" w:cs="仿宋" w:hint="eastAsia"/>
            <w:lang w:eastAsia="zh-CN"/>
          </w:rPr>
          <w:t>(一)、眼影行业分析</w:t>
        </w:r>
        <w:r>
          <w:tab/>
        </w:r>
        <w:r>
          <w:fldChar w:fldCharType="begin"/>
        </w:r>
        <w:r>
          <w:instrText xml:space="preserve"> PAGEREF _Toc28064 \h </w:instrText>
        </w:r>
        <w:r>
          <w:fldChar w:fldCharType="separate"/>
        </w:r>
        <w:r>
          <w:t>23</w:t>
        </w:r>
        <w:r>
          <w:fldChar w:fldCharType="end"/>
        </w:r>
      </w:hyperlink>
    </w:p>
    <w:p>
      <w:pPr>
        <w:pStyle w:val="TOC2"/>
        <w:tabs>
          <w:tab w:val="right" w:leader="dot" w:pos="8306"/>
        </w:tabs>
      </w:pPr>
      <w:hyperlink w:anchor="_Toc1354" w:history="1">
        <w:r>
          <w:rPr>
            <w:rFonts w:ascii="仿宋" w:eastAsia="仿宋" w:hAnsi="仿宋" w:cs="仿宋" w:hint="eastAsia"/>
            <w:lang w:eastAsia="zh-CN"/>
          </w:rPr>
          <w:t>(二)、眼影市场分析预测</w:t>
        </w:r>
        <w:r>
          <w:tab/>
        </w:r>
        <w:r>
          <w:fldChar w:fldCharType="begin"/>
        </w:r>
        <w:r>
          <w:instrText xml:space="preserve"> PAGEREF _Toc1354 \h </w:instrText>
        </w:r>
        <w:r>
          <w:fldChar w:fldCharType="separate"/>
        </w:r>
        <w:r>
          <w:t>24</w:t>
        </w:r>
        <w:r>
          <w:fldChar w:fldCharType="end"/>
        </w:r>
      </w:hyperlink>
    </w:p>
    <w:p>
      <w:pPr>
        <w:pStyle w:val="TOC1"/>
        <w:tabs>
          <w:tab w:val="right" w:leader="dot" w:pos="8306"/>
        </w:tabs>
      </w:pPr>
      <w:hyperlink w:anchor="_Toc2797" w:history="1">
        <w:r>
          <w:rPr>
            <w:rFonts w:ascii="仿宋" w:eastAsia="仿宋" w:hAnsi="仿宋" w:cs="仿宋" w:hint="eastAsia"/>
            <w:lang w:eastAsia="zh-CN"/>
          </w:rPr>
          <w:t>七、眼影项目经营效益</w:t>
        </w:r>
        <w:r>
          <w:tab/>
        </w:r>
        <w:r>
          <w:fldChar w:fldCharType="begin"/>
        </w:r>
        <w:r>
          <w:instrText xml:space="preserve"> PAGEREF _Toc2797 \h </w:instrText>
        </w:r>
        <w:r>
          <w:fldChar w:fldCharType="separate"/>
        </w:r>
        <w:r>
          <w:t>25</w:t>
        </w:r>
        <w:r>
          <w:fldChar w:fldCharType="end"/>
        </w:r>
      </w:hyperlink>
    </w:p>
    <w:p>
      <w:pPr>
        <w:pStyle w:val="TOC2"/>
        <w:tabs>
          <w:tab w:val="right" w:leader="dot" w:pos="8306"/>
        </w:tabs>
      </w:pPr>
      <w:hyperlink w:anchor="_Toc25935" w:history="1">
        <w:r>
          <w:rPr>
            <w:rFonts w:ascii="仿宋" w:eastAsia="仿宋" w:hAnsi="仿宋" w:cs="仿宋" w:hint="eastAsia"/>
            <w:lang w:eastAsia="zh-CN"/>
          </w:rPr>
          <w:t>(一)、经济评价财务测算</w:t>
        </w:r>
        <w:r>
          <w:tab/>
        </w:r>
        <w:r>
          <w:fldChar w:fldCharType="begin"/>
        </w:r>
        <w:r>
          <w:instrText xml:space="preserve"> PAGEREF _Toc25935 \h </w:instrText>
        </w:r>
        <w:r>
          <w:fldChar w:fldCharType="separate"/>
        </w:r>
        <w:r>
          <w:t>25</w:t>
        </w:r>
        <w:r>
          <w:fldChar w:fldCharType="end"/>
        </w:r>
      </w:hyperlink>
    </w:p>
    <w:p>
      <w:pPr>
        <w:pStyle w:val="TOC2"/>
        <w:tabs>
          <w:tab w:val="right" w:leader="dot" w:pos="8306"/>
        </w:tabs>
      </w:pPr>
      <w:hyperlink w:anchor="_Toc24767" w:history="1">
        <w:r>
          <w:rPr>
            <w:rFonts w:ascii="仿宋" w:eastAsia="仿宋" w:hAnsi="仿宋" w:cs="仿宋" w:hint="eastAsia"/>
            <w:lang w:eastAsia="zh-CN"/>
          </w:rPr>
          <w:t>(二)、眼影项目盈利能力分析</w:t>
        </w:r>
        <w:r>
          <w:tab/>
        </w:r>
        <w:r>
          <w:fldChar w:fldCharType="begin"/>
        </w:r>
        <w:r>
          <w:instrText xml:space="preserve"> PAGEREF _Toc24767 \h </w:instrText>
        </w:r>
        <w:r>
          <w:fldChar w:fldCharType="separate"/>
        </w:r>
        <w:r>
          <w:t>26</w:t>
        </w:r>
        <w:r>
          <w:fldChar w:fldCharType="end"/>
        </w:r>
      </w:hyperlink>
    </w:p>
    <w:p>
      <w:pPr>
        <w:pStyle w:val="TOC1"/>
        <w:tabs>
          <w:tab w:val="right" w:leader="dot" w:pos="8306"/>
        </w:tabs>
      </w:pPr>
      <w:hyperlink w:anchor="_Toc10584" w:history="1">
        <w:r>
          <w:rPr>
            <w:rFonts w:ascii="仿宋" w:eastAsia="仿宋" w:hAnsi="仿宋" w:cs="仿宋" w:hint="eastAsia"/>
            <w:lang w:eastAsia="zh-CN"/>
          </w:rPr>
          <w:t>八、眼影项目创新与研发</w:t>
        </w:r>
        <w:r>
          <w:tab/>
        </w:r>
        <w:r>
          <w:fldChar w:fldCharType="begin"/>
        </w:r>
        <w:r>
          <w:instrText xml:space="preserve"> PAGEREF _Toc10584 \h </w:instrText>
        </w:r>
        <w:r>
          <w:fldChar w:fldCharType="separate"/>
        </w:r>
        <w:r>
          <w:t>27</w:t>
        </w:r>
        <w:r>
          <w:fldChar w:fldCharType="end"/>
        </w:r>
      </w:hyperlink>
    </w:p>
    <w:p>
      <w:pPr>
        <w:pStyle w:val="TOC2"/>
        <w:tabs>
          <w:tab w:val="right" w:leader="dot" w:pos="8306"/>
        </w:tabs>
      </w:pPr>
      <w:hyperlink w:anchor="_Toc20157" w:history="1">
        <w:r>
          <w:rPr>
            <w:rFonts w:ascii="仿宋" w:eastAsia="仿宋" w:hAnsi="仿宋" w:cs="仿宋" w:hint="eastAsia"/>
            <w:lang w:eastAsia="zh-CN"/>
          </w:rPr>
          <w:t>(一)、创新策略与方向</w:t>
        </w:r>
        <w:r>
          <w:tab/>
        </w:r>
        <w:r>
          <w:fldChar w:fldCharType="begin"/>
        </w:r>
        <w:r>
          <w:instrText xml:space="preserve"> PAGEREF _Toc20157 \h </w:instrText>
        </w:r>
        <w:r>
          <w:fldChar w:fldCharType="separate"/>
        </w:r>
        <w:r>
          <w:t>27</w:t>
        </w:r>
        <w:r>
          <w:fldChar w:fldCharType="end"/>
        </w:r>
      </w:hyperlink>
    </w:p>
    <w:p>
      <w:pPr>
        <w:pStyle w:val="TOC2"/>
        <w:tabs>
          <w:tab w:val="right" w:leader="dot" w:pos="8306"/>
        </w:tabs>
      </w:pPr>
      <w:hyperlink w:anchor="_Toc4403" w:history="1">
        <w:r>
          <w:rPr>
            <w:rFonts w:ascii="仿宋" w:eastAsia="仿宋" w:hAnsi="仿宋" w:cs="仿宋" w:hint="eastAsia"/>
            <w:lang w:eastAsia="zh-CN"/>
          </w:rPr>
          <w:t>(二)、研发规划与投入</w:t>
        </w:r>
        <w:r>
          <w:tab/>
        </w:r>
        <w:r>
          <w:fldChar w:fldCharType="begin"/>
        </w:r>
        <w:r>
          <w:instrText xml:space="preserve"> PAGEREF _Toc4403 \h </w:instrText>
        </w:r>
        <w:r>
          <w:fldChar w:fldCharType="separate"/>
        </w:r>
        <w:r>
          <w:t>28</w:t>
        </w:r>
        <w:r>
          <w:fldChar w:fldCharType="end"/>
        </w:r>
      </w:hyperlink>
    </w:p>
    <w:p>
      <w:pPr>
        <w:pStyle w:val="TOC1"/>
        <w:tabs>
          <w:tab w:val="right" w:leader="dot" w:pos="8306"/>
        </w:tabs>
      </w:pPr>
      <w:hyperlink w:anchor="_Toc24912" w:history="1">
        <w:r>
          <w:rPr>
            <w:rFonts w:ascii="仿宋" w:eastAsia="仿宋" w:hAnsi="仿宋" w:cs="仿宋" w:hint="eastAsia"/>
            <w:lang w:eastAsia="zh-CN"/>
          </w:rPr>
          <w:t>九、生产安全保护</w:t>
        </w:r>
        <w:r>
          <w:tab/>
        </w:r>
        <w:r>
          <w:fldChar w:fldCharType="begin"/>
        </w:r>
        <w:r>
          <w:instrText xml:space="preserve"> PAGEREF _Toc24912 \h </w:instrText>
        </w:r>
        <w:r>
          <w:fldChar w:fldCharType="separate"/>
        </w:r>
        <w:r>
          <w:t>30</w:t>
        </w:r>
        <w:r>
          <w:fldChar w:fldCharType="end"/>
        </w:r>
      </w:hyperlink>
    </w:p>
    <w:p>
      <w:pPr>
        <w:pStyle w:val="TOC2"/>
        <w:tabs>
          <w:tab w:val="right" w:leader="dot" w:pos="8306"/>
        </w:tabs>
      </w:pPr>
      <w:hyperlink w:anchor="_Toc23592" w:history="1">
        <w:r>
          <w:rPr>
            <w:rFonts w:ascii="仿宋" w:eastAsia="仿宋" w:hAnsi="仿宋" w:cs="仿宋" w:hint="eastAsia"/>
            <w:lang w:eastAsia="zh-CN"/>
          </w:rPr>
          <w:t>(一)、消防安全</w:t>
        </w:r>
        <w:r>
          <w:tab/>
        </w:r>
        <w:r>
          <w:fldChar w:fldCharType="begin"/>
        </w:r>
        <w:r>
          <w:instrText xml:space="preserve"> PAGEREF _Toc23592 \h </w:instrText>
        </w:r>
        <w:r>
          <w:fldChar w:fldCharType="separate"/>
        </w:r>
        <w:r>
          <w:t>30</w:t>
        </w:r>
        <w:r>
          <w:fldChar w:fldCharType="end"/>
        </w:r>
      </w:hyperlink>
    </w:p>
    <w:p>
      <w:pPr>
        <w:pStyle w:val="TOC2"/>
        <w:tabs>
          <w:tab w:val="right" w:leader="dot" w:pos="8306"/>
        </w:tabs>
      </w:pPr>
      <w:hyperlink w:anchor="_Toc21766" w:history="1">
        <w:r>
          <w:rPr>
            <w:rFonts w:ascii="仿宋" w:eastAsia="仿宋" w:hAnsi="仿宋" w:cs="仿宋" w:hint="eastAsia"/>
            <w:lang w:eastAsia="zh-CN"/>
          </w:rPr>
          <w:t>(二)、防火防爆总图布置措施</w:t>
        </w:r>
        <w:r>
          <w:tab/>
        </w:r>
        <w:r>
          <w:fldChar w:fldCharType="begin"/>
        </w:r>
        <w:r>
          <w:instrText xml:space="preserve"> PAGEREF _Toc21766 \h </w:instrText>
        </w:r>
        <w:r>
          <w:fldChar w:fldCharType="separate"/>
        </w:r>
        <w:r>
          <w:t>31</w:t>
        </w:r>
        <w:r>
          <w:fldChar w:fldCharType="end"/>
        </w:r>
      </w:hyperlink>
    </w:p>
    <w:p>
      <w:pPr>
        <w:pStyle w:val="TOC2"/>
        <w:tabs>
          <w:tab w:val="right" w:leader="dot" w:pos="8306"/>
        </w:tabs>
      </w:pPr>
      <w:hyperlink w:anchor="_Toc28011" w:history="1">
        <w:r>
          <w:rPr>
            <w:rFonts w:ascii="仿宋" w:eastAsia="仿宋" w:hAnsi="仿宋" w:cs="仿宋" w:hint="eastAsia"/>
            <w:lang w:eastAsia="zh-CN"/>
          </w:rPr>
          <w:t>(三)、自然灾害防范措施</w:t>
        </w:r>
        <w:r>
          <w:tab/>
        </w:r>
        <w:r>
          <w:fldChar w:fldCharType="begin"/>
        </w:r>
        <w:r>
          <w:instrText xml:space="preserve"> PAGEREF _Toc28011 \h </w:instrText>
        </w:r>
        <w:r>
          <w:fldChar w:fldCharType="separate"/>
        </w:r>
        <w:r>
          <w:t>32</w:t>
        </w:r>
        <w:r>
          <w:fldChar w:fldCharType="end"/>
        </w:r>
      </w:hyperlink>
    </w:p>
    <w:p>
      <w:pPr>
        <w:pStyle w:val="TOC2"/>
        <w:tabs>
          <w:tab w:val="right" w:leader="dot" w:pos="8306"/>
        </w:tabs>
      </w:pPr>
      <w:hyperlink w:anchor="_Toc7602" w:history="1">
        <w:r>
          <w:rPr>
            <w:rFonts w:ascii="仿宋" w:eastAsia="仿宋" w:hAnsi="仿宋" w:cs="仿宋" w:hint="eastAsia"/>
            <w:lang w:eastAsia="zh-CN"/>
          </w:rPr>
          <w:t>(四)、安全色及安全标志使用要求</w:t>
        </w:r>
        <w:r>
          <w:tab/>
        </w:r>
        <w:r>
          <w:fldChar w:fldCharType="begin"/>
        </w:r>
        <w:r>
          <w:instrText xml:space="preserve"> PAGEREF _Toc7602 \h </w:instrText>
        </w:r>
        <w:r>
          <w:fldChar w:fldCharType="separate"/>
        </w:r>
        <w:r>
          <w:t>33</w:t>
        </w:r>
        <w:r>
          <w:fldChar w:fldCharType="end"/>
        </w:r>
      </w:hyperlink>
    </w:p>
    <w:p>
      <w:pPr>
        <w:pStyle w:val="TOC2"/>
        <w:tabs>
          <w:tab w:val="right" w:leader="dot" w:pos="8306"/>
        </w:tabs>
      </w:pPr>
      <w:hyperlink w:anchor="_Toc22826" w:history="1">
        <w:r>
          <w:rPr>
            <w:rFonts w:ascii="仿宋" w:eastAsia="仿宋" w:hAnsi="仿宋" w:cs="仿宋" w:hint="eastAsia"/>
            <w:lang w:eastAsia="zh-CN"/>
          </w:rPr>
          <w:t>(五)、防尘防毒措施</w:t>
        </w:r>
        <w:r>
          <w:tab/>
        </w:r>
        <w:r>
          <w:fldChar w:fldCharType="begin"/>
        </w:r>
        <w:r>
          <w:instrText xml:space="preserve"> PAGEREF _Toc22826 \h </w:instrText>
        </w:r>
        <w:r>
          <w:fldChar w:fldCharType="separate"/>
        </w:r>
        <w:r>
          <w:t>34</w:t>
        </w:r>
        <w:r>
          <w:fldChar w:fldCharType="end"/>
        </w:r>
      </w:hyperlink>
    </w:p>
    <w:p>
      <w:pPr>
        <w:pStyle w:val="TOC2"/>
        <w:tabs>
          <w:tab w:val="right" w:leader="dot" w:pos="8306"/>
        </w:tabs>
      </w:pPr>
      <w:hyperlink w:anchor="_Toc22475" w:history="1">
        <w:r>
          <w:rPr>
            <w:rFonts w:ascii="仿宋" w:eastAsia="仿宋" w:hAnsi="仿宋" w:cs="仿宋" w:hint="eastAsia"/>
            <w:lang w:eastAsia="zh-CN"/>
          </w:rPr>
          <w:t>(六)、防静电、触电防护及防雷措施</w:t>
        </w:r>
        <w:r>
          <w:tab/>
        </w:r>
        <w:r>
          <w:fldChar w:fldCharType="begin"/>
        </w:r>
        <w:r>
          <w:instrText xml:space="preserve"> PAGEREF _Toc22475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171" w:history="1">
        <w:r>
          <w:rPr>
            <w:rFonts w:ascii="仿宋" w:eastAsia="仿宋" w:hAnsi="仿宋" w:cs="仿宋" w:hint="eastAsia"/>
            <w:lang w:eastAsia="zh-CN"/>
          </w:rPr>
          <w:t>(七)、机械设备安全保障措施</w:t>
        </w:r>
        <w:r>
          <w:tab/>
        </w:r>
        <w:r>
          <w:fldChar w:fldCharType="begin"/>
        </w:r>
        <w:r>
          <w:instrText xml:space="preserve"> PAGEREF _Toc18171 \h </w:instrText>
        </w:r>
        <w:r>
          <w:fldChar w:fldCharType="separate"/>
        </w:r>
        <w:r>
          <w:t>36</w:t>
        </w:r>
        <w:r>
          <w:fldChar w:fldCharType="end"/>
        </w:r>
      </w:hyperlink>
    </w:p>
    <w:p>
      <w:pPr>
        <w:pStyle w:val="TOC1"/>
        <w:tabs>
          <w:tab w:val="right" w:leader="dot" w:pos="8306"/>
        </w:tabs>
      </w:pPr>
      <w:hyperlink w:anchor="_Toc32164" w:history="1">
        <w:r>
          <w:rPr>
            <w:rFonts w:ascii="仿宋" w:eastAsia="仿宋" w:hAnsi="仿宋" w:cs="仿宋" w:hint="eastAsia"/>
            <w:lang w:eastAsia="zh-CN"/>
          </w:rPr>
          <w:t>十、眼影项目财务管理</w:t>
        </w:r>
        <w:r>
          <w:tab/>
        </w:r>
        <w:r>
          <w:fldChar w:fldCharType="begin"/>
        </w:r>
        <w:r>
          <w:instrText xml:space="preserve"> PAGEREF _Toc32164 \h </w:instrText>
        </w:r>
        <w:r>
          <w:fldChar w:fldCharType="separate"/>
        </w:r>
        <w:r>
          <w:t>37</w:t>
        </w:r>
        <w:r>
          <w:fldChar w:fldCharType="end"/>
        </w:r>
      </w:hyperlink>
    </w:p>
    <w:p>
      <w:pPr>
        <w:pStyle w:val="TOC2"/>
        <w:tabs>
          <w:tab w:val="right" w:leader="dot" w:pos="8306"/>
        </w:tabs>
      </w:pPr>
      <w:hyperlink w:anchor="_Toc15535" w:history="1">
        <w:r>
          <w:rPr>
            <w:rFonts w:ascii="仿宋" w:eastAsia="仿宋" w:hAnsi="仿宋" w:cs="仿宋" w:hint="eastAsia"/>
            <w:lang w:eastAsia="zh-CN"/>
          </w:rPr>
          <w:t>(一)、资金需求大</w:t>
        </w:r>
        <w:r>
          <w:tab/>
        </w:r>
        <w:r>
          <w:fldChar w:fldCharType="begin"/>
        </w:r>
        <w:r>
          <w:instrText xml:space="preserve"> PAGEREF _Toc15535 \h </w:instrText>
        </w:r>
        <w:r>
          <w:fldChar w:fldCharType="separate"/>
        </w:r>
        <w:r>
          <w:t>37</w:t>
        </w:r>
        <w:r>
          <w:fldChar w:fldCharType="end"/>
        </w:r>
      </w:hyperlink>
    </w:p>
    <w:p>
      <w:pPr>
        <w:pStyle w:val="TOC2"/>
        <w:tabs>
          <w:tab w:val="right" w:leader="dot" w:pos="8306"/>
        </w:tabs>
      </w:pPr>
      <w:hyperlink w:anchor="_Toc18281" w:history="1">
        <w:r>
          <w:rPr>
            <w:rFonts w:ascii="仿宋" w:eastAsia="仿宋" w:hAnsi="仿宋" w:cs="仿宋" w:hint="eastAsia"/>
            <w:lang w:eastAsia="zh-CN"/>
          </w:rPr>
          <w:t>(二)、研发周期长</w:t>
        </w:r>
        <w:r>
          <w:tab/>
        </w:r>
        <w:r>
          <w:fldChar w:fldCharType="begin"/>
        </w:r>
        <w:r>
          <w:instrText xml:space="preserve"> PAGEREF _Toc18281 \h </w:instrText>
        </w:r>
        <w:r>
          <w:fldChar w:fldCharType="separate"/>
        </w:r>
        <w:r>
          <w:t>38</w:t>
        </w:r>
        <w:r>
          <w:fldChar w:fldCharType="end"/>
        </w:r>
      </w:hyperlink>
    </w:p>
    <w:p>
      <w:pPr>
        <w:pStyle w:val="TOC2"/>
        <w:tabs>
          <w:tab w:val="right" w:leader="dot" w:pos="8306"/>
        </w:tabs>
      </w:pPr>
      <w:hyperlink w:anchor="_Toc15580" w:history="1">
        <w:r>
          <w:rPr>
            <w:rFonts w:ascii="仿宋" w:eastAsia="仿宋" w:hAnsi="仿宋" w:cs="仿宋" w:hint="eastAsia"/>
            <w:lang w:eastAsia="zh-CN"/>
          </w:rPr>
          <w:t>(三)、市场风险大</w:t>
        </w:r>
        <w:r>
          <w:tab/>
        </w:r>
        <w:r>
          <w:fldChar w:fldCharType="begin"/>
        </w:r>
        <w:r>
          <w:instrText xml:space="preserve"> PAGEREF _Toc15580 \h </w:instrText>
        </w:r>
        <w:r>
          <w:fldChar w:fldCharType="separate"/>
        </w:r>
        <w:r>
          <w:t>40</w:t>
        </w:r>
        <w:r>
          <w:fldChar w:fldCharType="end"/>
        </w:r>
      </w:hyperlink>
    </w:p>
    <w:p>
      <w:pPr>
        <w:pStyle w:val="TOC2"/>
        <w:tabs>
          <w:tab w:val="right" w:leader="dot" w:pos="8306"/>
        </w:tabs>
      </w:pPr>
      <w:hyperlink w:anchor="_Toc5131" w:history="1">
        <w:r>
          <w:rPr>
            <w:rFonts w:ascii="仿宋" w:eastAsia="仿宋" w:hAnsi="仿宋" w:cs="仿宋" w:hint="eastAsia"/>
            <w:lang w:eastAsia="zh-CN"/>
          </w:rPr>
          <w:t>(四)、利润率高</w:t>
        </w:r>
        <w:r>
          <w:tab/>
        </w:r>
        <w:r>
          <w:fldChar w:fldCharType="begin"/>
        </w:r>
        <w:r>
          <w:instrText xml:space="preserve"> PAGEREF _Toc5131 \h </w:instrText>
        </w:r>
        <w:r>
          <w:fldChar w:fldCharType="separate"/>
        </w:r>
        <w:r>
          <w:t>42</w:t>
        </w:r>
        <w:r>
          <w:fldChar w:fldCharType="end"/>
        </w:r>
      </w:hyperlink>
    </w:p>
    <w:p>
      <w:pPr>
        <w:pStyle w:val="TOC1"/>
        <w:tabs>
          <w:tab w:val="right" w:leader="dot" w:pos="8306"/>
        </w:tabs>
      </w:pPr>
      <w:hyperlink w:anchor="_Toc16029" w:history="1">
        <w:r>
          <w:rPr>
            <w:rFonts w:ascii="仿宋" w:eastAsia="仿宋" w:hAnsi="仿宋" w:cs="仿宋" w:hint="eastAsia"/>
            <w:lang w:eastAsia="zh-CN"/>
          </w:rPr>
          <w:t>十一、眼影项目投资规划</w:t>
        </w:r>
        <w:r>
          <w:tab/>
        </w:r>
        <w:r>
          <w:fldChar w:fldCharType="begin"/>
        </w:r>
        <w:r>
          <w:instrText xml:space="preserve"> PAGEREF _Toc16029 \h </w:instrText>
        </w:r>
        <w:r>
          <w:fldChar w:fldCharType="separate"/>
        </w:r>
        <w:r>
          <w:t>44</w:t>
        </w:r>
        <w:r>
          <w:fldChar w:fldCharType="end"/>
        </w:r>
      </w:hyperlink>
    </w:p>
    <w:p>
      <w:pPr>
        <w:pStyle w:val="TOC2"/>
        <w:tabs>
          <w:tab w:val="right" w:leader="dot" w:pos="8306"/>
        </w:tabs>
      </w:pPr>
      <w:hyperlink w:anchor="_Toc27259" w:history="1">
        <w:r>
          <w:rPr>
            <w:rFonts w:ascii="仿宋" w:eastAsia="仿宋" w:hAnsi="仿宋" w:cs="仿宋" w:hint="eastAsia"/>
            <w:lang w:eastAsia="zh-CN"/>
          </w:rPr>
          <w:t>(一)、眼影项目总投资估算</w:t>
        </w:r>
        <w:r>
          <w:tab/>
        </w:r>
        <w:r>
          <w:fldChar w:fldCharType="begin"/>
        </w:r>
        <w:r>
          <w:instrText xml:space="preserve"> PAGEREF _Toc27259 \h </w:instrText>
        </w:r>
        <w:r>
          <w:fldChar w:fldCharType="separate"/>
        </w:r>
        <w:r>
          <w:t>44</w:t>
        </w:r>
        <w:r>
          <w:fldChar w:fldCharType="end"/>
        </w:r>
      </w:hyperlink>
    </w:p>
    <w:p>
      <w:pPr>
        <w:pStyle w:val="TOC2"/>
        <w:tabs>
          <w:tab w:val="right" w:leader="dot" w:pos="8306"/>
        </w:tabs>
      </w:pPr>
      <w:hyperlink w:anchor="_Toc28753" w:history="1">
        <w:r>
          <w:rPr>
            <w:rFonts w:ascii="仿宋" w:eastAsia="仿宋" w:hAnsi="仿宋" w:cs="仿宋" w:hint="eastAsia"/>
            <w:lang w:eastAsia="zh-CN"/>
          </w:rPr>
          <w:t>(二)、资金筹措</w:t>
        </w:r>
        <w:r>
          <w:tab/>
        </w:r>
        <w:r>
          <w:fldChar w:fldCharType="begin"/>
        </w:r>
        <w:r>
          <w:instrText xml:space="preserve"> PAGEREF _Toc28753 \h </w:instrText>
        </w:r>
        <w:r>
          <w:fldChar w:fldCharType="separate"/>
        </w:r>
        <w:r>
          <w:t>45</w:t>
        </w:r>
        <w:r>
          <w:fldChar w:fldCharType="end"/>
        </w:r>
      </w:hyperlink>
    </w:p>
    <w:p>
      <w:pPr>
        <w:pStyle w:val="TOC1"/>
        <w:tabs>
          <w:tab w:val="right" w:leader="dot" w:pos="8306"/>
        </w:tabs>
      </w:pPr>
      <w:hyperlink w:anchor="_Toc24047" w:history="1">
        <w:r>
          <w:rPr>
            <w:rFonts w:ascii="仿宋" w:eastAsia="仿宋" w:hAnsi="仿宋" w:cs="仿宋" w:hint="eastAsia"/>
            <w:lang w:eastAsia="zh-CN"/>
          </w:rPr>
          <w:t>十二、眼影项目风险管理</w:t>
        </w:r>
        <w:r>
          <w:tab/>
        </w:r>
        <w:r>
          <w:fldChar w:fldCharType="begin"/>
        </w:r>
        <w:r>
          <w:instrText xml:space="preserve"> PAGEREF _Toc24047 \h </w:instrText>
        </w:r>
        <w:r>
          <w:fldChar w:fldCharType="separate"/>
        </w:r>
        <w:r>
          <w:t>46</w:t>
        </w:r>
        <w:r>
          <w:fldChar w:fldCharType="end"/>
        </w:r>
      </w:hyperlink>
    </w:p>
    <w:p>
      <w:pPr>
        <w:pStyle w:val="TOC2"/>
        <w:tabs>
          <w:tab w:val="right" w:leader="dot" w:pos="8306"/>
        </w:tabs>
      </w:pPr>
      <w:hyperlink w:anchor="_Toc1383" w:history="1">
        <w:r>
          <w:rPr>
            <w:rFonts w:ascii="仿宋" w:eastAsia="仿宋" w:hAnsi="仿宋" w:cs="仿宋" w:hint="eastAsia"/>
            <w:lang w:eastAsia="zh-CN"/>
          </w:rPr>
          <w:t>(一)、风险识别与评估</w:t>
        </w:r>
        <w:r>
          <w:tab/>
        </w:r>
        <w:r>
          <w:fldChar w:fldCharType="begin"/>
        </w:r>
        <w:r>
          <w:instrText xml:space="preserve"> PAGEREF _Toc1383 \h </w:instrText>
        </w:r>
        <w:r>
          <w:fldChar w:fldCharType="separate"/>
        </w:r>
        <w:r>
          <w:t>46</w:t>
        </w:r>
        <w:r>
          <w:fldChar w:fldCharType="end"/>
        </w:r>
      </w:hyperlink>
    </w:p>
    <w:p>
      <w:pPr>
        <w:pStyle w:val="TOC2"/>
        <w:tabs>
          <w:tab w:val="right" w:leader="dot" w:pos="8306"/>
        </w:tabs>
      </w:pPr>
      <w:hyperlink w:anchor="_Toc13563" w:history="1">
        <w:r>
          <w:rPr>
            <w:rFonts w:ascii="仿宋" w:eastAsia="仿宋" w:hAnsi="仿宋" w:cs="仿宋" w:hint="eastAsia"/>
            <w:lang w:eastAsia="zh-CN"/>
          </w:rPr>
          <w:t>(二)、风险应对策略</w:t>
        </w:r>
        <w:r>
          <w:tab/>
        </w:r>
        <w:r>
          <w:fldChar w:fldCharType="begin"/>
        </w:r>
        <w:r>
          <w:instrText xml:space="preserve"> PAGEREF _Toc13563 \h </w:instrText>
        </w:r>
        <w:r>
          <w:fldChar w:fldCharType="separate"/>
        </w:r>
        <w:r>
          <w:t>47</w:t>
        </w:r>
        <w:r>
          <w:fldChar w:fldCharType="end"/>
        </w:r>
      </w:hyperlink>
    </w:p>
    <w:p>
      <w:pPr>
        <w:pStyle w:val="TOC2"/>
        <w:tabs>
          <w:tab w:val="right" w:leader="dot" w:pos="8306"/>
        </w:tabs>
      </w:pPr>
      <w:hyperlink w:anchor="_Toc3960" w:history="1">
        <w:r>
          <w:rPr>
            <w:rFonts w:ascii="仿宋" w:eastAsia="仿宋" w:hAnsi="仿宋" w:cs="仿宋" w:hint="eastAsia"/>
            <w:lang w:eastAsia="zh-CN"/>
          </w:rPr>
          <w:t>(三)、风险监控与控制</w:t>
        </w:r>
        <w:r>
          <w:tab/>
        </w:r>
        <w:r>
          <w:fldChar w:fldCharType="begin"/>
        </w:r>
        <w:r>
          <w:instrText xml:space="preserve"> PAGEREF _Toc3960 \h </w:instrText>
        </w:r>
        <w:r>
          <w:fldChar w:fldCharType="separate"/>
        </w:r>
        <w:r>
          <w:t>49</w:t>
        </w:r>
        <w:r>
          <w:fldChar w:fldCharType="end"/>
        </w:r>
      </w:hyperlink>
    </w:p>
    <w:p>
      <w:pPr>
        <w:pStyle w:val="TOC1"/>
        <w:tabs>
          <w:tab w:val="right" w:leader="dot" w:pos="8306"/>
        </w:tabs>
      </w:pPr>
      <w:hyperlink w:anchor="_Toc29382" w:history="1">
        <w:r>
          <w:rPr>
            <w:rFonts w:ascii="仿宋" w:eastAsia="仿宋" w:hAnsi="仿宋" w:cs="仿宋" w:hint="eastAsia"/>
            <w:lang w:eastAsia="zh-CN"/>
          </w:rPr>
          <w:t>十三、利益相关者分析与沟通计划</w:t>
        </w:r>
        <w:r>
          <w:tab/>
        </w:r>
        <w:r>
          <w:fldChar w:fldCharType="begin"/>
        </w:r>
        <w:r>
          <w:instrText xml:space="preserve"> PAGEREF _Toc29382 \h </w:instrText>
        </w:r>
        <w:r>
          <w:fldChar w:fldCharType="separate"/>
        </w:r>
        <w:r>
          <w:t>50</w:t>
        </w:r>
        <w:r>
          <w:fldChar w:fldCharType="end"/>
        </w:r>
      </w:hyperlink>
    </w:p>
    <w:p>
      <w:pPr>
        <w:pStyle w:val="TOC2"/>
        <w:tabs>
          <w:tab w:val="right" w:leader="dot" w:pos="8306"/>
        </w:tabs>
      </w:pPr>
      <w:hyperlink w:anchor="_Toc9532" w:history="1">
        <w:r>
          <w:rPr>
            <w:rFonts w:ascii="仿宋" w:eastAsia="仿宋" w:hAnsi="仿宋" w:cs="仿宋" w:hint="eastAsia"/>
            <w:lang w:eastAsia="zh-CN"/>
          </w:rPr>
          <w:t>(一)、利益相关者分析</w:t>
        </w:r>
        <w:r>
          <w:tab/>
        </w:r>
        <w:r>
          <w:fldChar w:fldCharType="begin"/>
        </w:r>
        <w:r>
          <w:instrText xml:space="preserve"> PAGEREF _Toc9532 \h </w:instrText>
        </w:r>
        <w:r>
          <w:fldChar w:fldCharType="separate"/>
        </w:r>
        <w:r>
          <w:t>50</w:t>
        </w:r>
        <w:r>
          <w:fldChar w:fldCharType="end"/>
        </w:r>
      </w:hyperlink>
    </w:p>
    <w:p>
      <w:pPr>
        <w:pStyle w:val="TOC2"/>
        <w:tabs>
          <w:tab w:val="right" w:leader="dot" w:pos="8306"/>
        </w:tabs>
      </w:pPr>
      <w:hyperlink w:anchor="_Toc6826" w:history="1">
        <w:r>
          <w:rPr>
            <w:rFonts w:ascii="仿宋" w:eastAsia="仿宋" w:hAnsi="仿宋" w:cs="仿宋" w:hint="eastAsia"/>
            <w:lang w:eastAsia="zh-CN"/>
          </w:rPr>
          <w:t>(二)、沟通计划</w:t>
        </w:r>
        <w:r>
          <w:tab/>
        </w:r>
        <w:r>
          <w:fldChar w:fldCharType="begin"/>
        </w:r>
        <w:r>
          <w:instrText xml:space="preserve"> PAGEREF _Toc6826 \h </w:instrText>
        </w:r>
        <w:r>
          <w:fldChar w:fldCharType="separate"/>
        </w:r>
        <w:r>
          <w:t>51</w:t>
        </w:r>
        <w:r>
          <w:fldChar w:fldCharType="end"/>
        </w:r>
      </w:hyperlink>
    </w:p>
    <w:p>
      <w:pPr>
        <w:pStyle w:val="TOC1"/>
        <w:tabs>
          <w:tab w:val="right" w:leader="dot" w:pos="8306"/>
        </w:tabs>
      </w:pPr>
      <w:hyperlink w:anchor="_Toc28191" w:history="1">
        <w:r>
          <w:rPr>
            <w:rFonts w:ascii="仿宋" w:eastAsia="仿宋" w:hAnsi="仿宋" w:cs="仿宋" w:hint="eastAsia"/>
            <w:lang w:eastAsia="zh-CN"/>
          </w:rPr>
          <w:t>十四、眼影项目治理与监督</w:t>
        </w:r>
        <w:r>
          <w:tab/>
        </w:r>
        <w:r>
          <w:fldChar w:fldCharType="begin"/>
        </w:r>
        <w:r>
          <w:instrText xml:space="preserve"> PAGEREF _Toc28191 \h </w:instrText>
        </w:r>
        <w:r>
          <w:fldChar w:fldCharType="separate"/>
        </w:r>
        <w:r>
          <w:t>52</w:t>
        </w:r>
        <w:r>
          <w:fldChar w:fldCharType="end"/>
        </w:r>
      </w:hyperlink>
    </w:p>
    <w:p>
      <w:pPr>
        <w:pStyle w:val="TOC2"/>
        <w:tabs>
          <w:tab w:val="right" w:leader="dot" w:pos="8306"/>
        </w:tabs>
      </w:pPr>
      <w:hyperlink w:anchor="_Toc2549" w:history="1">
        <w:r>
          <w:rPr>
            <w:rFonts w:ascii="仿宋" w:eastAsia="仿宋" w:hAnsi="仿宋" w:cs="仿宋" w:hint="eastAsia"/>
            <w:lang w:eastAsia="zh-CN"/>
          </w:rPr>
          <w:t>(一)、眼影项目治理结构</w:t>
        </w:r>
        <w:r>
          <w:tab/>
        </w:r>
        <w:r>
          <w:fldChar w:fldCharType="begin"/>
        </w:r>
        <w:r>
          <w:instrText xml:space="preserve"> PAGEREF _Toc2549 \h </w:instrText>
        </w:r>
        <w:r>
          <w:fldChar w:fldCharType="separate"/>
        </w:r>
        <w:r>
          <w:t>52</w:t>
        </w:r>
        <w:r>
          <w:fldChar w:fldCharType="end"/>
        </w:r>
      </w:hyperlink>
    </w:p>
    <w:p>
      <w:pPr>
        <w:pStyle w:val="TOC2"/>
        <w:tabs>
          <w:tab w:val="right" w:leader="dot" w:pos="8306"/>
        </w:tabs>
      </w:pPr>
      <w:hyperlink w:anchor="_Toc8063" w:history="1">
        <w:r>
          <w:rPr>
            <w:rFonts w:ascii="仿宋" w:eastAsia="仿宋" w:hAnsi="仿宋" w:cs="仿宋" w:hint="eastAsia"/>
            <w:lang w:eastAsia="zh-CN"/>
          </w:rPr>
          <w:t>(二)、监督与审计</w:t>
        </w:r>
        <w:r>
          <w:tab/>
        </w:r>
        <w:r>
          <w:fldChar w:fldCharType="begin"/>
        </w:r>
        <w:r>
          <w:instrText xml:space="preserve"> PAGEREF _Toc8063 \h </w:instrText>
        </w:r>
        <w:r>
          <w:fldChar w:fldCharType="separate"/>
        </w:r>
        <w:r>
          <w:t>54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23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0000"/>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14716"/>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眼影项目的技术管理特点体现在其创新导向。通过引入最先进的技术趋势和解决方案，眼影项目致力于提升科技含量、提高质量和效率水平。这意味着我们将采用最新的工具和方法，确保眼影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眼影项目技术管理的显著特征。通过整合不同领域的技术资源，我们实现了跨学科的协同工作。这有助于优化技术架构，提高整体效能。此外，整合性策略还促进了不同技术团队之间的紧密沟通和高效合作，确保眼影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技术管理的第三个显著特点是持续优化。为了保持竞争力，我们将建立健全的技术监测体系，定期评估和更新眼影项目所采用的技术。通过不断优化技术方案，眼影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眼影项目团队将在眼影项目初期识别可能的技术风险，并采取相应的预防和应对措施。通过建立健全的风险评估机制，眼影项目能够在实施过程中及时发现并解决潜在的技术问题，保障眼影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通过这些独特的技术管理特点，我们确信在眼影项目中，技术将成为眼影项目成功的有力支持。这一深度剖析揭示了技术管理在眼影项目实施中的关键作用，为眼影项目的技术基础奠定了坚实的基础。</w:t>
      </w:r>
    </w:p>
    <w:p>
      <w:pPr>
        <w:pStyle w:val="Heading2"/>
        <w:ind w:firstLine="560" w:firstLineChars="200"/>
        <w:rPr>
          <w:rFonts w:ascii="仿宋" w:eastAsia="仿宋" w:hAnsi="仿宋" w:cs="仿宋" w:hint="eastAsia"/>
          <w:sz w:val="28"/>
          <w:lang w:eastAsia="zh-CN"/>
        </w:rPr>
      </w:pPr>
      <w:bookmarkStart w:id="4" w:name="_Toc27744"/>
      <w:r>
        <w:rPr>
          <w:rFonts w:ascii="仿宋" w:eastAsia="仿宋" w:hAnsi="仿宋" w:cs="仿宋" w:hint="eastAsia"/>
          <w:sz w:val="28"/>
          <w:lang w:eastAsia="zh-CN"/>
        </w:rPr>
        <w:t>(二)、眼影项目工艺技术设计方案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眼影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眼影项目将严格按照相关行业规范要求进行组织。通过有效控制产品质量，眼影项目将致力于为顾客提供优质的眼影项目产品和良好的服务。这体现了眼影项目对于生产活动合规性和质量标准的高度重视，为眼影项目的可持续发展和顾客满意度奠定了基础。</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眼影项目注重生态效益和清洁生产原则。眼影项目建设将紧密结合地方特色经济发展，与社会经济发展规划和区域环境保护规划方案相协调一致。通过与当地区域自然生态系统的结合，眼影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眼影项目产品具有多样化的客户需求和个性化的特点。因此，眼影项目产品规格品种多样，且单批生产数量较小。为满足这一特点，眼影项目承办单位将建设先进的柔性制造生产线。通过广泛应用柔性制造技术，眼影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总体而言，眼影项目采用的技术具有较高的技术含量和自动化水平，处于国内先进水平。这一技术选用不仅体现了对生产效率、质量和环境友好性的高标准要求，同时为眼影项目的可持续发展奠定了坚实的基础。</w:t>
      </w:r>
    </w:p>
    <w:p>
      <w:pPr>
        <w:pStyle w:val="Heading2"/>
        <w:ind w:firstLine="560" w:firstLineChars="200"/>
        <w:rPr>
          <w:rFonts w:ascii="仿宋" w:eastAsia="仿宋" w:hAnsi="仿宋" w:cs="仿宋" w:hint="eastAsia"/>
          <w:sz w:val="28"/>
          <w:lang w:eastAsia="zh-CN"/>
        </w:rPr>
      </w:pPr>
      <w:bookmarkStart w:id="5" w:name="_Toc10285"/>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为确保眼影项目的高效生产和技术实施，我们制定了一套精心设计的设备选型方案，以满足眼影项目生产、质量和环保的要求。该方案的主要特点如下：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眼影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针对眼影项目产品的多样性和小批量生产的特点，我们将建设柔性制造生产线。通过在设备选型中考虑柔性制造技术，可以灵活应对不同产品规格和生产需求，实现生产线的高度灵活性和适应性。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32398"/>
      <w:r>
        <w:rPr>
          <w:rFonts w:ascii="仿宋" w:eastAsia="仿宋" w:hAnsi="仿宋" w:cs="仿宋" w:hint="eastAsia"/>
          <w:sz w:val="28"/>
          <w:lang w:eastAsia="zh-CN"/>
        </w:rPr>
        <w:t>二、产品规划分析</w:t>
      </w:r>
      <w:bookmarkEnd w:id="6"/>
    </w:p>
    <w:p>
      <w:pPr>
        <w:pStyle w:val="Heading2"/>
        <w:rPr>
          <w:rFonts w:ascii="仿宋" w:eastAsia="仿宋" w:hAnsi="仿宋" w:cs="仿宋" w:hint="eastAsia"/>
          <w:lang w:eastAsia="zh-CN"/>
        </w:rPr>
      </w:pPr>
      <w:bookmarkStart w:id="7" w:name="_Toc2178"/>
      <w:r>
        <w:rPr>
          <w:rFonts w:ascii="仿宋" w:eastAsia="仿宋" w:hAnsi="仿宋" w:cs="仿宋" w:hint="eastAsia"/>
          <w:lang w:eastAsia="zh-CN"/>
        </w:rPr>
        <w:t>(一)、产品规划</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眼影项目的主要产品是XXXX，预计年产值为XXX万元。这一产品在市场中占据着重要的地位，其广泛的应用范围使得该眼影项目的市场前景非常广阔。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眼影项目的xxx产品作为重要的原材料之一，将在多个领域发挥关键作用。其在建筑、交通、能源等方面的广泛应用将为整个产业链提供强大的支持，形成产业协同效应。眼影项目的年产值XXX万XXX万XXX万万元不仅反映了其在市场上的巨大潜力，更预示着它对国民经济的积极贡献。这种关联度高、涉及面广的产业关系，使得该眼影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8" w:name="_Toc1038"/>
      <w:r>
        <w:rPr>
          <w:rFonts w:ascii="仿宋" w:eastAsia="仿宋" w:hAnsi="仿宋" w:cs="仿宋" w:hint="eastAsia"/>
          <w:sz w:val="28"/>
          <w:lang w:eastAsia="zh-CN"/>
        </w:rPr>
        <w:t>(二)、建设规模</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眼影项目总征地面积为XXXX平方米，相当于约XX.XX亩，其中净用地面积为XXXX平方米，红线范围内相当于约XX.XX亩。这一用地规模充分考虑了眼影项目的建设需求，保障了眼影项目在合适的空间内得以充分发展。眼影项目规划的总建筑面积为XXXX平方米，其中主体工程建设占XXXX平方米，计容建筑面积达XXXX平方米。预计建筑工程的投资将达到XXXX万元，为眼影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眼影项目计划购置的设备共计XXXX台（套），设备购置费用为XXXX万元。这一设备购置计划充分考虑到眼影项目的生产需求和技术要求，确保了眼影项目在生产运营中具备先进的技术装备和高效的生产能力。设备的合理配置将为眼影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眼影项目计划总投资为XXXX万元，预计年实现营业收入为XXXX万元。这一产能规模的设定旨在确保眼影项目能够在投资与回报之间取得平衡，实现长期可持续的发展。眼影项目的总投资充分考虑到各个方面的需求，包括用地建设、设备购置等多个环节，以确保眼影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9" w:name="_Toc17188"/>
      <w:r>
        <w:rPr>
          <w:rFonts w:ascii="仿宋" w:eastAsia="仿宋" w:hAnsi="仿宋" w:cs="仿宋" w:hint="eastAsia"/>
          <w:sz w:val="28"/>
          <w:lang w:eastAsia="zh-CN"/>
        </w:rPr>
        <w:t>三、眼影项目概论</w:t>
      </w:r>
      <w:bookmarkEnd w:id="9"/>
    </w:p>
    <w:p>
      <w:pPr>
        <w:pStyle w:val="Heading2"/>
        <w:rPr>
          <w:rFonts w:ascii="仿宋" w:eastAsia="仿宋" w:hAnsi="仿宋" w:cs="仿宋" w:hint="eastAsia"/>
          <w:lang w:eastAsia="zh-CN"/>
        </w:rPr>
      </w:pPr>
      <w:bookmarkStart w:id="10" w:name="_Toc14048"/>
      <w:r>
        <w:rPr>
          <w:rFonts w:ascii="仿宋" w:eastAsia="仿宋" w:hAnsi="仿宋" w:cs="仿宋" w:hint="eastAsia"/>
          <w:lang w:eastAsia="zh-CN"/>
        </w:rPr>
        <w:t>(一)、眼影项目概况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眼影项目的起源追溯至对市场的深入洞察。市场的不断演变与变革为眼影项目提供了难得的机遇。当前市场存在的需求缺口和变革的大环境共同构成了眼影项目的背景。这个眼影项目旨在充分利用市场机遇，填补行业中尚未满足的需求，为客户提供全新的解决方案。市场的变革和需求的增长使得这个眼影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眼影项目名称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眼影项目正式命名为眼影。这个名称不仅仅是一个标识，更代表了眼影项目的核心理念和愿景。它蕴含着眼影项目所要解决问题的关键字，具有强烈的表达和辨识度，为眼影项目树立了鲜明的品牌形象。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眼影项目目标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眼影项目的核心目标是提供一种全新、高效的解决方案，满足客户日益增长的需求。眼影项目追求的不仅仅是满足市场需求，更是在市场中获得卓越的竞争优势。通过不断提升产品或服务的质量和创新水平，眼影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眼影项目范围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眼影项目全面涵盖了产品研发、制造、市场推广和售后服务，确保从产品设计到最终用户体验的全方位关注。这一全面的眼影项目范围是为了确保眼影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眼影项目时间表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眼影项目计划在未来18个月内完成，包括研发、测试、市场试点和正式推出等不同阶段。这个时间表的合理设计是为了确保眼影项目各个阶段的顺利推进，以便按时交付高质量的成果。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眼影项目预算</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眼影项目总预算估算为XX百万美元，主要分配在研发、市场推广、人员培训和运营等方面。这一充足的预算为眼影项目提供了充足的资源，确保眼影项目在各个方面都能取得优异的表现。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眼影项目风险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眼影项目可能面临的风险包括市场接受度低、技术难题、竞争激烈等。眼影项目团队已经制定了相应的风险应对计划，通过前瞻性的风险管理，确保眼影项目在面对不确定性时能够迅速做出应对。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眼影项目团队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眼影项目汇聚了一支经验丰富、多领域专业素养的核心团队，确保眼影项目在各个方面都能拥有高水平的执行力。团队的协同作战是眼影项目成功的关键因素之一。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眼影项目背景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眼影项目的背景根植于市场对更高效、创新产品的渴望，同时也受到科技发展对行业格局的深刻改变的影响。这为眼影项目提供了广阔的发展空间和市场需求。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眼影项目现状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截至目前，眼影项目已完成市场调研和技术验证，取得了初步的成功。这为眼影项目在未来的发展奠定了坚实的基础，为更远大的目标打下了坚实的基石。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1" w:name="_Toc13862"/>
      <w:r>
        <w:rPr>
          <w:rFonts w:ascii="仿宋" w:eastAsia="仿宋" w:hAnsi="仿宋" w:cs="仿宋" w:hint="eastAsia"/>
          <w:sz w:val="28"/>
          <w:lang w:eastAsia="zh-CN"/>
        </w:rPr>
        <w:t>(二)、眼影项目目标</w:t>
      </w:r>
      <w:bookmarkEnd w:id="11"/>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keyword》眼影项目首要业务目标是在市场中占据有利地位，实现产品/服务的成功推广和销售。通过不断提升产品质量、创新性，眼影项目追求成为行业中的领导者，赢得更多客户的青睐。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在科技迅速发展的时代，眼影项目着眼于技术创新。通过持续的研发和技术升级，眼影项目旨在推出更具创新性的产品或服务，以满足市场对新鲜、先进解决方案的需求。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为了建立可持续的客户关系，眼影项目设定了客户满意度目标。通过提供卓越的产品质量和优质的客户服务，眼影项目追求赢得客户的信任和忠诚度，确保他们的满意度达到行业领先水平。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眼影项目注重社会责任和可持续发展。通过实施环保、社会责任眼影项目，眼影项目致力于在经济发展的同时保护环境，促进社会公平，实现可持续经营。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眼影项目的团队是实现目标的核心驱动力。因此，眼影项目设定了团队发展目标，包括提升团队成员的专业技能、培养领导力，以及搭建协同高效的团队工作氛围。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2" w:name="_Toc8342"/>
      <w:r>
        <w:rPr>
          <w:rFonts w:ascii="仿宋" w:eastAsia="仿宋" w:hAnsi="仿宋" w:cs="仿宋" w:hint="eastAsia"/>
          <w:sz w:val="28"/>
          <w:lang w:eastAsia="zh-CN"/>
        </w:rPr>
        <w:t>(三)、眼影项目提出的理由</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2. 眼影项目提出的理由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眼影项目的提出源于对市场机遇的深刻洞察。当前市场中存在的需求缺口和行业发展趋势表明，有巨大的商业机会等待被开发。通过准确捕捉市场机遇，眼影项目可以在激烈的竞争中脱颖而出，迅速占领市场份额。</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眼影项目的理念基于对技术创新的信仰。通过持续的研发和技术投入，眼影项目有望推出更具创新性的产品或服务。在科技飞速发展的当下，眼影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眼影项目的提出是为了增强企业的行业竞争力。通过提升产品或服务的质量和独特性，眼影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眼影项目响应了消费者需求的变化。随着社会和科技的不断发展，消费者对产品和服务的需求也在发生变化。通过深入了解并及时回应消费者的新需求，眼影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眼影项目的提出是企业战略发展规划的一部分。在面对日益激烈的市场竞争和不断变化的商业环境中，眼影项目作为企业战略的一环，旨在为企业开辟新的增长领域，巩固企业在行业中的地位。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眼影项目的提出不仅仅是基于商业考量，还注重社会责任。通过推出环保、社会责任等方面的眼影项目，眼影企业可以在社会中树立积极形象，为社会做出积极贡献，实现经济效益和社会效益的双赢。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眼影项目的提出反映了对利益相关者期望的关注。包括客户、员工、投资者等利益相关者在企业发展中都有着各自的期望，眼影项目力求在满足这些期望的同时，取得更大的共赢。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3" w:name="_Toc369"/>
      <w:r>
        <w:rPr>
          <w:rFonts w:ascii="仿宋" w:eastAsia="仿宋" w:hAnsi="仿宋" w:cs="仿宋" w:hint="eastAsia"/>
          <w:sz w:val="28"/>
          <w:lang w:eastAsia="zh-CN"/>
        </w:rPr>
        <w:t>(四)、眼影项目意义</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在实施眼影项目的过程中，我们不仅仅是在追逐商业成功，更是为企业和社会的多个层面创造了深远的意义。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眼影项目的首要意义在于提升企业的市场竞争力。通过持续的创新和对产品质量的高标准要求，眼影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眼影项目的推进将促使行业技术水平的提升。通过引入先进技术和创新性解决方案，眼影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在社会层面，眼影项目不仅创造了大量就业机会，提高了就业水平，还注重社会责任和环保。通过参与社会公益事业和推动环保眼影项目，眼影项目为社会贡献了一份力量，体现了企业对社会的积极回馈。</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综合而言，眼影项目意义重大，不仅推动了企业的发展，也为行业和社会的进步贡献了积极力量。这是一个全面而深刻的影响，将在未来产生可持续的正面效应。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4" w:name="_Toc13197"/>
      <w:r>
        <w:rPr>
          <w:rFonts w:ascii="仿宋" w:eastAsia="仿宋" w:hAnsi="仿宋" w:cs="仿宋" w:hint="eastAsia"/>
          <w:sz w:val="28"/>
          <w:lang w:eastAsia="zh-CN"/>
        </w:rPr>
        <w:t>(五)、眼影项目背景</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在当今迅猛发展的商业环境中，眼影项目的动因根植于对多方面因素的审慎考量。这个眼影项目的提出并非孤立的决策，而是对企业所处背景深入思考的产物。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市场的不断演变是眼影项目背后的首要原因。科技的迅速发展和全球市场的快速变化使得企业必须灵活应对。眼影项目应运而生，旨在通过创新性的解决方案迎合市场的多变需求，赢得竞争中的先机。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竞争的激烈程度也是眼影项目背景中不可忽视的一环。企业需要在激烈竞争中脱颖而出，为此，眼影项目致力于打破常规，提供独特的价值主张，以吸引客户并确保市场份额的增长。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技术的迅速发展为企业带来了机遇与挑战。作为眼影项目启动的背景之一，对新兴技术的应用将有助于提升企业的技术水平，使其在不断演进的商业环境中保持竞争优势。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此外，社会对企业责任的期望也在逐渐升高。眼影项目充分融入了社会责任的理念，通过可持续经营和社会公益眼影项目，企图为社会贡献一份力量，在商业成功的同时关注社会价值。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5" w:name="_Toc16289"/>
      <w:r>
        <w:rPr>
          <w:rFonts w:ascii="仿宋" w:eastAsia="仿宋" w:hAnsi="仿宋" w:cs="仿宋" w:hint="eastAsia"/>
          <w:sz w:val="28"/>
          <w:lang w:eastAsia="zh-CN"/>
        </w:rPr>
        <w:t>四、眼影项目选址可行性分析</w:t>
      </w:r>
      <w:bookmarkEnd w:id="15"/>
    </w:p>
    <w:p>
      <w:pPr>
        <w:pStyle w:val="Heading2"/>
        <w:rPr>
          <w:rFonts w:ascii="仿宋" w:eastAsia="仿宋" w:hAnsi="仿宋" w:cs="仿宋" w:hint="eastAsia"/>
          <w:lang w:eastAsia="zh-CN"/>
        </w:rPr>
      </w:pPr>
      <w:bookmarkStart w:id="16" w:name="_Toc4828"/>
      <w:r>
        <w:rPr>
          <w:rFonts w:ascii="仿宋" w:eastAsia="仿宋" w:hAnsi="仿宋" w:cs="仿宋" w:hint="eastAsia"/>
          <w:lang w:eastAsia="zh-CN"/>
        </w:rPr>
        <w:t>(一)、眼影项目选址</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该眼影项目选址位于XX省XX市XX区XXX街道</w:t>
      </w:r>
    </w:p>
    <w:p>
      <w:pPr>
        <w:pStyle w:val="Heading2"/>
        <w:ind w:firstLine="560" w:firstLineChars="200"/>
        <w:rPr>
          <w:rFonts w:ascii="仿宋" w:eastAsia="仿宋" w:hAnsi="仿宋" w:cs="仿宋" w:hint="eastAsia"/>
          <w:sz w:val="28"/>
          <w:lang w:eastAsia="zh-CN"/>
        </w:rPr>
      </w:pPr>
      <w:bookmarkStart w:id="17" w:name="_Toc22196"/>
      <w:r>
        <w:rPr>
          <w:rFonts w:ascii="仿宋" w:eastAsia="仿宋" w:hAnsi="仿宋" w:cs="仿宋" w:hint="eastAsia"/>
          <w:sz w:val="28"/>
          <w:lang w:eastAsia="zh-CN"/>
        </w:rPr>
        <w:t>(二)、用地控制指标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眼影项目的征地面积将根据眼影项目的实际规模和需求进行精确规划。具体面积XXX平方米，旨在确保眼影项目不仅能够满足当前的发展需求，还能够预留空间以适应未来的扩展。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净用地面积是在征地面积基础上去除不可利用面积后的实际可开发用地。具体面积XXX平方米，考虑到环保、交通、安全等多方面因素，以确保眼影项目在整体利用效率上达到最优。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眼影项目计划建设的建筑总规模具体面积XXX平方米。这一规模的确定综合考虑了眼影项目的性质、规模，以及城市规划的相关要求，确保建筑布局与周边环境协调一致。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绿地率是眼影项目用地中被规划为绿地的比例。具体面积XXX平方米，旨在通过合理规划绿地，改善眼影项目周边环境，提升居民生活质量，并符合城市整体绿化规划。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容积率是用地上可以建设的建筑总体积与用地面积之比。具体面积XXX，通过合理的容积率规划，确保眼影项目建筑规模与周边环境和谐共生。</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城市规划一致性：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确保眼影项目选址与当地城市规划相一致，具体面积XXX平方米。通过与城市规划部门深入沟通，确保眼影项目不仅符合城市的整体发展方向，还能够融入城市的发展布局，为城市的长远发展贡献力量。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充分了解并确保眼影项目选址符合当地产业政策，具体面积XXX平方米。这包括眼影项目对当地经济的促进作用，以及对相关产业的带动效应，确保眼影项目与地方政府的产业政策保持一致，促进共赢合作。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用地总体要求必须符合环保和可持续发展的原则，具体面积XXX平方米。通过采用绿色建筑设计、节能减排等措施，确保眼影项目在建设和运营过程中对环境的影响最小化，达到可持续发展的要求。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确保眼影项目选址具备必要的公共设施配套，具体面积XXX平方米。这包括交通便利性、教育、医疗等基础设施，以提高居民生活品质，使得眼影项目选址更具吸引力。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考虑用地总体要求对当地社会稳定性的影响，具体面积XXX平方米。通过深入了解当地社区反馈，确保眼影项目的选址和建设过程对当地社会和谐稳定产生积极作用。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眼影项目选址不仅符合法规和规划，还在实际操作中具有可行性。这一全面规划将为眼影项目的成功实施提供坚实的基础，确保眼影项目选址阶段就能够奠定良好的发展基础。</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https://d.book118.com/368042043122006024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眼影项目规划设计纲要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眼影项目规划设计纲要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眼影项目规划设计纲要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眼影项目规划设计纲要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眼影项目规划设计纲要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眼影项目规划设计纲要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眼影项目规划设计纲要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眼影项目规划设计纲要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眼影项目规划设计纲要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眼影项目规划设计纲要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眼影项目规划设计纲要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眼影项目规划设计纲要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眼影项目规划设计纲要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眼影项目规划设计纲要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眼影项目规划设计纲要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眼影项目规划设计纲要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眼影项目规划设计纲要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7AC4E5D"/>
    <w:rsid w:val="57AC4E5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68042043122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2024-01-08T08:46:00Z</dcterms:created>
  <dcterms:modified xsi:type="dcterms:W3CDTF">2024-01-08T08:46:46Z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7A56ADE084064D83AEEC07B10E1048A6_11</vt:lpwstr>
  </property>
  <property fmtid="{D5CDD505-2E9C-101B-9397-08002B2CF9AE}" pid="3" name="KSOProductBuildVer">
    <vt:lpwstr>2052-12.1.0.16120</vt:lpwstr>
  </property>
</Properties>
</file>