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36" w:lineRule="exact"/>
      </w:pPr>
    </w:p>
    <w:p>
      <w:pPr>
        <w:widowControl/>
        <w:jc w:val="left"/>
        <w:sectPr>
          <w:type w:val="continuous"/>
          <w:pgSz w:w="11906" w:h="16839"/>
          <w:pgMar w:top="180" w:right="1167" w:bottom="0" w:left="1527" w:header="0" w:footer="0" w:gutter="0"/>
          <w:cols w:num="1" w:space="720"/>
          <w:docGrid w:type="lines" w:linePitch="312" w:charSpace="0"/>
        </w:sectPr>
      </w:pPr>
    </w:p>
    <w:p>
      <w:pPr>
        <w:spacing w:before="0" w:after="0" w:line="281" w:lineRule="exact"/>
        <w:ind w:left="62"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24" o:spid="_x0000_s1025" type="#_x0000_t12" style="width:453.95pt;height:2.3pt;margin-top:221.45pt;margin-left:68.9pt;mso-height-relative:page;mso-position-horizontal-relative:page;mso-position-vertical-relative:page;mso-width-relative:page;position:absolute;z-index:251658240" coordsize="21600,21600" stroked="t" strokecolor="black">
            <v:fill opacity="0"/>
            <v:stroke joinstyle="miter"/>
          </v:shape>
        </w:pict>
      </w:r>
      <w:r>
        <w:pict>
          <v:shape id="WS_polygon125" o:spid="_x0000_s1026" type="#_x0000_t12" style="width:414.55pt;height:2pt;margin-top:677.75pt;margin-left:78.95pt;mso-height-relative:page;mso-position-horizontal-relative:page;mso-position-vertical-relative:page;mso-width-relative:page;position:absolute;z-index:251659264"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7"/>
          <w:sz w:val="24"/>
          <w:u w:val="none"/>
        </w:rPr>
        <w:t> </w:t>
      </w:r>
      <w:r>
        <w:rPr>
          <w:rFonts w:ascii="Times New Roman" w:hAnsi="Times New Roman" w:cs="Times New Roman"/>
          <w:color w:val="000000"/>
          <w:spacing w:val="-1"/>
          <w:w w:val="100"/>
          <w:position w:val="0"/>
          <w:sz w:val="21"/>
          <w:u w:val="none"/>
        </w:rPr>
        <w:t>03.060</w:t>
      </w:r>
    </w:p>
    <w:p>
      <w:pPr>
        <w:spacing w:before="0" w:after="0" w:line="312" w:lineRule="exact"/>
        <w:ind w:left="62" w:firstLine="0"/>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0"/>
          <w:w w:val="387"/>
          <w:sz w:val="24"/>
          <w:u w:val="none"/>
        </w:rPr>
        <w:t> </w:t>
      </w:r>
      <w:r>
        <w:rPr>
          <w:rFonts w:ascii="Times New Roman" w:hAnsi="Times New Roman" w:cs="Times New Roman"/>
          <w:color w:val="000000"/>
          <w:spacing w:val="-1"/>
          <w:w w:val="100"/>
          <w:position w:val="0"/>
          <w:sz w:val="21"/>
          <w:u w:val="none"/>
        </w:rPr>
        <w:t>A11</w:t>
      </w:r>
    </w:p>
    <w:p>
      <w:pPr>
        <w:spacing w:before="0" w:after="0" w:line="240" w:lineRule="exact"/>
        <w:ind w:left="62" w:firstLine="0"/>
      </w:pPr>
    </w:p>
    <w:p>
      <w:pPr>
        <w:spacing w:before="0" w:after="0" w:line="240" w:lineRule="exact"/>
        <w:ind w:left="62" w:firstLine="0"/>
      </w:pPr>
    </w:p>
    <w:p>
      <w:pPr>
        <w:tabs>
          <w:tab w:val="left" w:pos="2956"/>
          <w:tab w:val="left" w:pos="5056"/>
          <w:tab w:val="left" w:pos="7156"/>
        </w:tabs>
        <w:spacing w:before="0" w:after="0" w:line="905" w:lineRule="exact"/>
        <w:ind w:left="62" w:firstLine="794"/>
        <w:jc w:val="left"/>
      </w:pPr>
      <w:r>
        <w:rPr>
          <w:rFonts w:ascii="黑体" w:eastAsia="黑体" w:hAnsi="黑体" w:cs="黑体"/>
          <w:color w:val="000000"/>
          <w:spacing w:val="-1"/>
          <w:w w:val="100"/>
          <w:position w:val="0"/>
          <w:sz w:val="84"/>
          <w:u w:val="none"/>
        </w:rPr>
        <w:t>团</w:t>
      </w:r>
      <w:r>
        <w:rPr>
          <w:rFonts w:cs="Calibri"/>
          <w:color w:val="000000"/>
          <w:spacing w:val="0"/>
          <w:w w:val="100"/>
          <w:u w:val="none"/>
        </w:rPr>
        <w:tab/>
      </w:r>
      <w:r>
        <w:rPr>
          <w:rFonts w:ascii="黑体" w:eastAsia="黑体" w:hAnsi="黑体" w:cs="黑体"/>
          <w:color w:val="000000"/>
          <w:spacing w:val="-1"/>
          <w:w w:val="100"/>
          <w:position w:val="0"/>
          <w:sz w:val="84"/>
          <w:u w:val="none"/>
        </w:rPr>
        <w:t>体</w:t>
      </w:r>
      <w:r>
        <w:rPr>
          <w:rFonts w:cs="Calibri"/>
          <w:color w:val="000000"/>
          <w:spacing w:val="193175288"/>
          <w:w w:val="100"/>
          <w:u w:val="none"/>
        </w:rPr>
        <w:tab/>
      </w:r>
      <w:r>
        <w:rPr>
          <w:rFonts w:ascii="黑体" w:eastAsia="黑体" w:hAnsi="黑体" w:cs="黑体"/>
          <w:color w:val="000000"/>
          <w:spacing w:val="-1"/>
          <w:w w:val="100"/>
          <w:position w:val="0"/>
          <w:sz w:val="84"/>
          <w:u w:val="none"/>
        </w:rPr>
        <w:t>标</w:t>
      </w:r>
      <w:r>
        <w:rPr>
          <w:rFonts w:cs="Calibri"/>
          <w:color w:val="000000"/>
          <w:spacing w:val="0"/>
          <w:w w:val="100"/>
          <w:u w:val="none"/>
        </w:rPr>
        <w:tab/>
      </w:r>
      <w:r>
        <w:rPr>
          <w:rFonts w:ascii="黑体" w:eastAsia="黑体" w:hAnsi="黑体" w:cs="黑体"/>
          <w:color w:val="000000"/>
          <w:spacing w:val="-1"/>
          <w:w w:val="100"/>
          <w:position w:val="0"/>
          <w:sz w:val="84"/>
          <w:u w:val="none"/>
        </w:rPr>
        <w:t>准</w:t>
      </w:r>
    </w:p>
    <w:p>
      <w:pPr>
        <w:spacing w:before="0" w:after="0" w:line="240" w:lineRule="exact"/>
        <w:ind w:left="62" w:firstLine="794"/>
      </w:pPr>
    </w:p>
    <w:p>
      <w:pPr>
        <w:spacing w:before="0" w:after="0" w:line="449" w:lineRule="exact"/>
        <w:ind w:left="62" w:firstLine="6480"/>
        <w:jc w:val="left"/>
      </w:pPr>
      <w:r>
        <w:rPr>
          <w:rFonts w:ascii="Times New Roman" w:hAnsi="Times New Roman" w:cs="Times New Roman"/>
          <w:color w:val="000000"/>
          <w:spacing w:val="0"/>
          <w:w w:val="100"/>
          <w:position w:val="0"/>
          <w:sz w:val="28"/>
          <w:u w:val="none"/>
        </w:rPr>
        <w:t>T/HBPFS</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001-2023</w:t>
      </w:r>
    </w:p>
    <w:p>
      <w:pPr>
        <w:widowControl/>
        <w:jc w:val="left"/>
        <w:sectPr>
          <w:type w:val="continuous"/>
          <w:pgSz w:w="11906" w:h="16839"/>
          <w:pgMar w:top="180" w:right="1167" w:bottom="0" w:left="1527" w:header="0" w:footer="0" w:gutter="0"/>
          <w:pgNumType w:start="2"/>
          <w:cols w:num="1" w:space="708" w:equalWidth="0">
            <w:col w:w="9212" w:space="0"/>
          </w:cols>
          <w:docGrid w:type="lines" w:linePitch="312" w:charSpace="0"/>
        </w:sectPr>
      </w:pPr>
    </w:p>
    <w:p>
      <w:pPr>
        <w:spacing w:before="0" w:after="0" w:line="240" w:lineRule="exact"/>
        <w:ind w:left="62" w:firstLine="6480"/>
      </w:pPr>
    </w:p>
    <w:p>
      <w:pPr>
        <w:spacing w:before="0" w:after="0" w:line="240" w:lineRule="exact"/>
        <w:ind w:left="62" w:firstLine="6480"/>
      </w:pPr>
    </w:p>
    <w:p>
      <w:pPr>
        <w:spacing w:before="0" w:after="0" w:line="240" w:lineRule="exact"/>
        <w:ind w:left="62" w:firstLine="6480"/>
      </w:pPr>
    </w:p>
    <w:p>
      <w:pPr>
        <w:spacing w:before="0" w:after="0" w:line="240" w:lineRule="exact"/>
        <w:ind w:left="62" w:firstLine="6480"/>
      </w:pPr>
    </w:p>
    <w:p>
      <w:pPr>
        <w:spacing w:before="0" w:after="0" w:line="240" w:lineRule="exact"/>
        <w:ind w:left="62" w:firstLine="6480"/>
      </w:pPr>
    </w:p>
    <w:p>
      <w:pPr>
        <w:spacing w:before="0" w:after="0" w:line="240" w:lineRule="exact"/>
        <w:ind w:left="62" w:firstLine="6480"/>
      </w:pPr>
    </w:p>
    <w:p>
      <w:pPr>
        <w:spacing w:before="0" w:after="0" w:line="453" w:lineRule="exact"/>
        <w:ind w:left="62" w:firstLine="6480"/>
      </w:pPr>
    </w:p>
    <w:p>
      <w:pPr>
        <w:widowControl/>
        <w:jc w:val="left"/>
        <w:sectPr>
          <w:type w:val="continuous"/>
          <w:pgSz w:w="11906" w:h="16839"/>
          <w:pgMar w:top="180" w:right="1167" w:bottom="0" w:left="1527" w:header="0" w:footer="0" w:gutter="0"/>
          <w:pgNumType w:start="3"/>
          <w:cols w:num="1" w:space="720"/>
          <w:docGrid w:type="lines" w:linePitch="312" w:charSpace="0"/>
        </w:sectPr>
      </w:pPr>
    </w:p>
    <w:p>
      <w:pPr>
        <w:spacing w:before="0" w:after="0" w:line="529" w:lineRule="exact"/>
        <w:ind w:left="1319" w:firstLine="1027"/>
        <w:jc w:val="left"/>
      </w:pPr>
      <w:r>
        <w:rPr>
          <w:rFonts w:ascii="黑体" w:eastAsia="黑体" w:hAnsi="黑体" w:cs="黑体"/>
          <w:color w:val="000000"/>
          <w:spacing w:val="0"/>
          <w:w w:val="100"/>
          <w:position w:val="0"/>
          <w:sz w:val="52"/>
          <w:u w:val="none"/>
        </w:rPr>
        <w:t>网上银行应用标准</w:t>
      </w:r>
    </w:p>
    <w:p>
      <w:pPr>
        <w:spacing w:before="0" w:after="0" w:line="240" w:lineRule="exact"/>
        <w:ind w:left="1319" w:firstLine="1027"/>
      </w:pPr>
    </w:p>
    <w:p>
      <w:pPr>
        <w:spacing w:before="0" w:after="0" w:line="535" w:lineRule="exact"/>
        <w:ind w:left="1319" w:firstLine="0"/>
        <w:jc w:val="left"/>
      </w:pPr>
      <w:r>
        <w:rPr>
          <w:rFonts w:ascii="Times New Roman" w:hAnsi="Times New Roman" w:cs="Times New Roman"/>
          <w:color w:val="000000"/>
          <w:spacing w:val="0"/>
          <w:w w:val="100"/>
          <w:position w:val="0"/>
          <w:sz w:val="28"/>
          <w:u w:val="none"/>
        </w:rPr>
        <w:t>Online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Banking</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Client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Application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Enterprise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Standard</w:t>
      </w:r>
    </w:p>
    <w:p>
      <w:pPr>
        <w:widowControl/>
        <w:jc w:val="left"/>
        <w:sectPr>
          <w:type w:val="continuous"/>
          <w:pgSz w:w="11906" w:h="16839"/>
          <w:pgMar w:top="180" w:right="1167" w:bottom="0" w:left="1527" w:header="0" w:footer="0" w:gutter="0"/>
          <w:pgNumType w:start="4"/>
          <w:cols w:num="1" w:space="708" w:equalWidth="0">
            <w:col w:w="9212" w:space="0"/>
          </w:cols>
          <w:docGrid w:type="lines" w:linePitch="312" w:charSpace="0"/>
        </w:sectPr>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240" w:lineRule="exact"/>
        <w:ind w:left="1319" w:firstLine="0"/>
      </w:pPr>
    </w:p>
    <w:p>
      <w:pPr>
        <w:spacing w:before="0" w:after="0" w:line="426" w:lineRule="exact"/>
        <w:ind w:left="1319" w:firstLine="0"/>
      </w:pPr>
    </w:p>
    <w:p>
      <w:pPr>
        <w:widowControl/>
        <w:jc w:val="left"/>
        <w:sectPr>
          <w:type w:val="continuous"/>
          <w:pgSz w:w="11906" w:h="16839"/>
          <w:pgMar w:top="180" w:right="1167" w:bottom="0" w:left="1527" w:header="0" w:footer="0" w:gutter="0"/>
          <w:pgNumType w:start="5"/>
          <w:cols w:num="1" w:space="720"/>
          <w:docGrid w:type="lines" w:linePitch="312" w:charSpace="0"/>
        </w:sectPr>
      </w:pPr>
    </w:p>
    <w:p>
      <w:pPr>
        <w:tabs>
          <w:tab w:val="left" w:pos="6455"/>
        </w:tabs>
        <w:spacing w:before="0" w:after="0" w:line="378" w:lineRule="exact"/>
        <w:ind w:left="388" w:firstLine="0"/>
        <w:jc w:val="left"/>
      </w:pPr>
      <w:r>
        <w:rPr>
          <w:rFonts w:ascii="Times New Roman" w:hAnsi="Times New Roman" w:cs="Times New Roman"/>
          <w:color w:val="000000"/>
          <w:spacing w:val="0"/>
          <w:w w:val="100"/>
          <w:position w:val="0"/>
          <w:sz w:val="28"/>
          <w:u w:val="none"/>
        </w:rPr>
        <w:t>2023-12-26</w:t>
      </w:r>
      <w:r>
        <w:rPr>
          <w:rFonts w:ascii="Calibri" w:hAnsi="Calibri" w:cs="Calibri"/>
          <w:color w:val="000000"/>
          <w:spacing w:val="0"/>
          <w:w w:val="217"/>
          <w:sz w:val="28"/>
          <w:u w:val="none"/>
        </w:rPr>
        <w:t> </w:t>
      </w:r>
      <w:r>
        <w:rPr>
          <w:rFonts w:ascii="黑体" w:eastAsia="黑体" w:hAnsi="黑体" w:cs="黑体"/>
          <w:color w:val="000000"/>
          <w:spacing w:val="0"/>
          <w:w w:val="100"/>
          <w:position w:val="3"/>
          <w:sz w:val="28"/>
          <w:u w:val="none"/>
        </w:rPr>
        <w:t>发布</w:t>
      </w:r>
      <w:r>
        <w:rPr>
          <w:rFonts w:cs="Calibri"/>
          <w:color w:val="000000"/>
          <w:spacing w:val="4"/>
          <w:w w:val="100"/>
          <w:u w:val="none"/>
        </w:rPr>
        <w:tab/>
      </w:r>
      <w:r>
        <w:rPr>
          <w:rFonts w:ascii="Times New Roman" w:hAnsi="Times New Roman" w:cs="Times New Roman"/>
          <w:color w:val="000000"/>
          <w:spacing w:val="0"/>
          <w:w w:val="100"/>
          <w:position w:val="0"/>
          <w:sz w:val="28"/>
          <w:u w:val="none"/>
        </w:rPr>
        <w:t>2023-12-31</w:t>
      </w:r>
      <w:r>
        <w:rPr>
          <w:rFonts w:ascii="Calibri" w:hAnsi="Calibri" w:cs="Calibri"/>
          <w:color w:val="000000"/>
          <w:spacing w:val="0"/>
          <w:w w:val="217"/>
          <w:sz w:val="28"/>
          <w:u w:val="none"/>
        </w:rPr>
        <w:t> </w:t>
      </w:r>
      <w:r>
        <w:rPr>
          <w:rFonts w:ascii="黑体" w:eastAsia="黑体" w:hAnsi="黑体" w:cs="黑体"/>
          <w:color w:val="000000"/>
          <w:spacing w:val="0"/>
          <w:w w:val="100"/>
          <w:position w:val="3"/>
          <w:sz w:val="28"/>
          <w:u w:val="none"/>
        </w:rPr>
        <w:t>实施</w:t>
      </w:r>
    </w:p>
    <w:p>
      <w:pPr>
        <w:spacing w:before="0" w:after="0" w:line="240" w:lineRule="exact"/>
        <w:ind w:left="388" w:firstLine="0"/>
      </w:pPr>
    </w:p>
    <w:p>
      <w:pPr>
        <w:tabs>
          <w:tab w:val="left" w:pos="5337"/>
        </w:tabs>
        <w:spacing w:before="0" w:after="0" w:line="421" w:lineRule="exact"/>
        <w:ind w:left="388" w:firstLine="2429"/>
        <w:jc w:val="left"/>
      </w:pPr>
      <w:r>
        <w:rPr>
          <w:rFonts w:ascii="黑体" w:eastAsia="黑体" w:hAnsi="黑体" w:cs="黑体"/>
          <w:color w:val="000000"/>
          <w:spacing w:val="0"/>
          <w:w w:val="100"/>
          <w:position w:val="0"/>
          <w:sz w:val="28"/>
          <w:u w:val="none"/>
        </w:rPr>
        <w:t>河北省金融学会</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180" w:right="1167" w:bottom="0" w:left="1527" w:header="0" w:footer="0" w:gutter="0"/>
          <w:pgNumType w:start="6"/>
          <w:cols w:num="1" w:space="708" w:equalWidth="0">
            <w:col w:w="9212" w:space="0"/>
          </w:cols>
          <w:docGrid w:type="lines" w:linePitch="312" w:charSpace="0"/>
        </w:sectPr>
      </w:pPr>
    </w:p>
    <w:p>
      <w:pPr>
        <w:spacing w:before="0" w:after="0" w:line="240" w:lineRule="exact"/>
        <w:ind w:left="388" w:firstLine="2429"/>
      </w:pPr>
    </w:p>
    <w:p>
      <w:pPr>
        <w:spacing w:before="0" w:after="0" w:line="240" w:lineRule="exact"/>
        <w:ind w:left="388" w:firstLine="2429"/>
      </w:pPr>
    </w:p>
    <w:p>
      <w:pPr>
        <w:spacing w:before="0" w:after="0" w:line="240" w:lineRule="exact"/>
        <w:ind w:left="388" w:firstLine="2429"/>
      </w:pPr>
    </w:p>
    <w:p>
      <w:pPr>
        <w:spacing w:before="0" w:after="0" w:line="240" w:lineRule="exact"/>
        <w:ind w:left="388" w:firstLine="2429"/>
      </w:pPr>
    </w:p>
    <w:p>
      <w:pPr>
        <w:spacing w:before="0" w:after="0" w:line="240" w:lineRule="exact"/>
        <w:ind w:left="388" w:firstLine="2429"/>
      </w:pPr>
    </w:p>
    <w:p>
      <w:pPr>
        <w:spacing w:before="0" w:after="0" w:line="240" w:lineRule="exact"/>
        <w:ind w:left="388" w:firstLine="2429"/>
      </w:pPr>
    </w:p>
    <w:p>
      <w:pPr>
        <w:spacing w:before="0" w:after="0" w:line="240" w:lineRule="exact"/>
        <w:ind w:left="388" w:firstLine="2429"/>
      </w:pPr>
    </w:p>
    <w:p>
      <w:pPr>
        <w:spacing w:before="0" w:after="0" w:line="353" w:lineRule="exact"/>
        <w:ind w:left="388" w:firstLine="2429"/>
      </w:pPr>
    </w:p>
    <w:p>
      <w:pPr>
        <w:widowControl/>
        <w:jc w:val="left"/>
        <w:sectPr>
          <w:type w:val="continuous"/>
          <w:pgSz w:w="11906" w:h="16839"/>
          <w:pgMar w:top="180" w:right="1167" w:bottom="0" w:left="1527" w:header="0" w:footer="0" w:gutter="0"/>
          <w:pgNumType w:start="7"/>
          <w:cols w:num="1" w:space="720"/>
          <w:docGrid w:type="lines" w:linePitch="312" w:charSpace="0"/>
        </w:sectPr>
      </w:pPr>
    </w:p>
    <w:p>
      <w:pPr>
        <w:spacing w:before="0" w:after="0" w:line="240" w:lineRule="exact"/>
        <w:ind w:left="2686" w:firstLine="0"/>
        <w:jc w:val="left"/>
        <w:rPr>
          <w:rFonts w:hint="eastAsia"/>
        </w:rPr>
      </w:pPr>
    </w:p>
    <w:p>
      <w:pPr>
        <w:widowControl/>
        <w:jc w:val="left"/>
        <w:sectPr>
          <w:type w:val="continuous"/>
          <w:pgSz w:w="11906" w:h="16839"/>
          <w:pgMar w:top="180" w:right="1167" w:bottom="0" w:left="1527" w:header="0" w:footer="0" w:gutter="0"/>
          <w:pgNumType w:start="8"/>
          <w:cols w:num="1" w:space="708" w:equalWidth="0">
            <w:col w:w="9212" w:space="0"/>
          </w:cols>
          <w:docGrid w:type="lines" w:linePitch="312" w:charSpace="0"/>
        </w:sectPr>
      </w:pPr>
    </w:p>
    <w:p>
      <w:pPr>
        <w:spacing w:before="0" w:after="0" w:line="240" w:lineRule="exact"/>
        <w:sectPr>
          <w:type w:val="continuous"/>
          <w:pgSz w:w="11906" w:h="16839"/>
          <w:pgMar w:top="180" w:right="1167" w:bottom="0" w:left="1527" w:header="0" w:footer="0" w:gutter="0"/>
          <w:pgNumType w:start="9"/>
          <w:cols w:num="1" w:space="720"/>
          <w:docGrid w:type="lines" w:linePitch="312" w:charSpace="0"/>
        </w:sectPr>
      </w:pPr>
      <w:bookmarkStart w:id="1" w:name="2"/>
      <w:bookmarkEnd w:id="1"/>
      <w:bookmarkStart w:id="2" w:name="3"/>
      <w:bookmarkEnd w:id="2"/>
      <w:bookmarkStart w:id="3" w:name="_GoBack"/>
      <w:bookmarkEnd w:id="3"/>
    </w:p>
    <w:p>
      <w:pPr>
        <w:spacing w:before="0" w:after="0" w:line="240" w:lineRule="exact"/>
      </w:pPr>
    </w:p>
    <w:p>
      <w:pPr>
        <w:spacing w:before="0" w:after="0" w:line="452" w:lineRule="exact"/>
      </w:pPr>
    </w:p>
    <w:p>
      <w:pPr>
        <w:widowControl/>
        <w:jc w:val="left"/>
        <w:sectPr>
          <w:type w:val="nextPage"/>
          <w:pgSz w:w="11906" w:h="16839"/>
          <w:pgMar w:top="180" w:right="1167" w:bottom="0" w:left="1527" w:header="0" w:footer="0" w:gutter="0"/>
          <w:pgNumType w:start="10"/>
          <w:cols w:num="1" w:space="720"/>
          <w:titlePg w:val="0"/>
          <w:docGrid w:type="lines" w:linePitch="312" w:charSpace="0"/>
        </w:sectPr>
      </w:pPr>
    </w:p>
    <w:p>
      <w:pPr>
        <w:spacing w:before="0" w:after="0" w:line="376" w:lineRule="exact"/>
        <w:ind w:left="62" w:firstLine="6631"/>
        <w:jc w:val="left"/>
      </w:pPr>
      <w:r>
        <w:rPr>
          <w:rFonts w:ascii="Calibri" w:hAnsi="Calibri" w:cs="Calibri"/>
          <w:color w:val="000000"/>
          <w:spacing w:val="-3"/>
          <w:w w:val="100"/>
          <w:position w:val="0"/>
          <w:sz w:val="28"/>
          <w:u w:val="none"/>
        </w:rPr>
        <w:t>T/HBPFS</w:t>
      </w:r>
      <w:r>
        <w:rPr>
          <w:rFonts w:ascii="Calibri" w:hAnsi="Calibri" w:cs="Calibri"/>
          <w:color w:val="000000"/>
          <w:spacing w:val="-1"/>
          <w:w w:val="100"/>
          <w:sz w:val="28"/>
          <w:u w:val="none"/>
        </w:rPr>
        <w:t> </w:t>
      </w:r>
      <w:r>
        <w:rPr>
          <w:rFonts w:ascii="Calibri" w:hAnsi="Calibri" w:cs="Calibri"/>
          <w:color w:val="000000"/>
          <w:spacing w:val="-1"/>
          <w:w w:val="100"/>
          <w:position w:val="0"/>
          <w:sz w:val="28"/>
          <w:u w:val="none"/>
        </w:rPr>
        <w:t>001-2023</w:t>
      </w:r>
    </w:p>
    <w:p>
      <w:pPr>
        <w:spacing w:before="0" w:after="0" w:line="240" w:lineRule="exact"/>
        <w:ind w:left="62" w:firstLine="6631"/>
      </w:pPr>
    </w:p>
    <w:p>
      <w:pPr>
        <w:spacing w:before="0" w:after="0" w:line="483" w:lineRule="exact"/>
        <w:ind w:left="62" w:firstLine="3965"/>
        <w:jc w:val="left"/>
      </w:pPr>
      <w:r>
        <w:rPr>
          <w:rFonts w:ascii="黑体" w:eastAsia="黑体" w:hAnsi="黑体" w:cs="黑体"/>
          <w:color w:val="000000"/>
          <w:spacing w:val="-2"/>
          <w:w w:val="100"/>
          <w:position w:val="0"/>
          <w:sz w:val="32"/>
          <w:u w:val="none"/>
        </w:rPr>
        <w:t>目</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次</w:t>
      </w:r>
    </w:p>
    <w:p>
      <w:pPr>
        <w:spacing w:before="0" w:after="0" w:line="458" w:lineRule="exact"/>
        <w:ind w:left="62" w:firstLine="3965"/>
      </w:pPr>
    </w:p>
    <w:p>
      <w:pPr>
        <w:tabs>
          <w:tab w:val="left" w:pos="8685"/>
        </w:tabs>
        <w:spacing w:before="0" w:after="0" w:line="281" w:lineRule="exact"/>
        <w:ind w:left="62" w:firstLine="0"/>
        <w:jc w:val="left"/>
      </w:pPr>
      <w:hyperlink w:anchor="4" w:history="1">
        <w:r>
          <w:rPr>
            <w:rStyle w:val="Hyperlink"/>
            <w:rFonts w:ascii="宋体" w:eastAsia="宋体" w:hAnsi="宋体" w:cs="宋体"/>
            <w:color w:val="000000"/>
            <w:spacing w:val="-2"/>
            <w:w w:val="100"/>
            <w:position w:val="3"/>
            <w:sz w:val="21"/>
            <w:u w:val="none"/>
          </w:rPr>
          <w:t>前</w:t>
        </w:r>
      </w:hyperlink>
      <w:r>
        <w:rPr>
          <w:rFonts w:ascii="Calibri" w:hAnsi="Calibri" w:cs="Calibri"/>
          <w:color w:val="000000"/>
          <w:spacing w:val="0"/>
          <w:w w:val="222"/>
          <w:sz w:val="21"/>
          <w:u w:val="none"/>
        </w:rPr>
        <w:t> </w:t>
      </w:r>
      <w:hyperlink w:anchor="4" w:history="1">
        <w:r>
          <w:rPr>
            <w:rStyle w:val="Hyperlink"/>
            <w:rFonts w:ascii="宋体" w:eastAsia="宋体" w:hAnsi="宋体" w:cs="宋体"/>
            <w:color w:val="000000"/>
            <w:spacing w:val="-2"/>
            <w:w w:val="100"/>
            <w:position w:val="3"/>
            <w:sz w:val="21"/>
            <w:u w:val="none"/>
          </w:rPr>
          <w:t>言</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2</w:t>
      </w:r>
    </w:p>
    <w:p>
      <w:pPr>
        <w:tabs>
          <w:tab w:val="left" w:pos="8685"/>
        </w:tabs>
        <w:spacing w:before="0" w:after="0" w:line="312" w:lineRule="exact"/>
        <w:ind w:left="62" w:firstLine="0"/>
        <w:jc w:val="left"/>
      </w:pPr>
      <w:hyperlink w:anchor="5" w:history="1">
        <w:r>
          <w:rPr>
            <w:rStyle w:val="Hyperlink"/>
            <w:rFonts w:ascii="Times New Roman" w:hAnsi="Times New Roman" w:cs="Times New Roman"/>
            <w:color w:val="000000"/>
            <w:spacing w:val="-1"/>
            <w:w w:val="100"/>
            <w:position w:val="0"/>
            <w:sz w:val="21"/>
            <w:u w:val="none"/>
          </w:rPr>
          <w:t>1</w:t>
        </w:r>
      </w:hyperlink>
      <w:hyperlink w:anchor="5"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7"/>
          <w:sz w:val="21"/>
          <w:u w:val="none"/>
        </w:rPr>
        <w:t> </w:t>
      </w:r>
      <w:hyperlink w:anchor="5" w:history="1">
        <w:r>
          <w:rPr>
            <w:rStyle w:val="Hyperlink"/>
            <w:rFonts w:ascii="宋体" w:eastAsia="宋体" w:hAnsi="宋体" w:cs="宋体"/>
            <w:color w:val="000000"/>
            <w:spacing w:val="-2"/>
            <w:w w:val="100"/>
            <w:position w:val="3"/>
            <w:sz w:val="21"/>
            <w:u w:val="none"/>
          </w:rPr>
          <w:t>范围</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3</w:t>
      </w:r>
    </w:p>
    <w:p>
      <w:pPr>
        <w:tabs>
          <w:tab w:val="left" w:pos="8685"/>
        </w:tabs>
        <w:spacing w:before="0" w:after="0" w:line="312" w:lineRule="exact"/>
        <w:ind w:left="62" w:firstLine="0"/>
        <w:jc w:val="left"/>
      </w:pPr>
      <w:hyperlink w:anchor="5" w:history="1">
        <w:r>
          <w:rPr>
            <w:rStyle w:val="Hyperlink"/>
            <w:rFonts w:ascii="Times New Roman" w:hAnsi="Times New Roman" w:cs="Times New Roman"/>
            <w:color w:val="000000"/>
            <w:spacing w:val="-1"/>
            <w:w w:val="100"/>
            <w:position w:val="0"/>
            <w:sz w:val="21"/>
            <w:u w:val="none"/>
          </w:rPr>
          <w:t>2</w:t>
        </w:r>
      </w:hyperlink>
      <w:hyperlink w:anchor="5"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7"/>
          <w:sz w:val="21"/>
          <w:u w:val="none"/>
        </w:rPr>
        <w:t> </w:t>
      </w:r>
      <w:hyperlink w:anchor="5" w:history="1">
        <w:r>
          <w:rPr>
            <w:rStyle w:val="Hyperlink"/>
            <w:rFonts w:ascii="宋体" w:eastAsia="宋体" w:hAnsi="宋体" w:cs="宋体"/>
            <w:color w:val="000000"/>
            <w:spacing w:val="-1"/>
            <w:w w:val="100"/>
            <w:position w:val="3"/>
            <w:sz w:val="21"/>
            <w:u w:val="none"/>
          </w:rPr>
          <w:t>规范性引用文件</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22"/>
          <w:w w:val="100"/>
        </w:rPr>
        <w:tab/>
      </w:r>
      <w:r>
        <w:rPr>
          <w:rFonts w:ascii="Times New Roman" w:hAnsi="Times New Roman" w:cs="Times New Roman"/>
          <w:color w:val="000000"/>
          <w:spacing w:val="-1"/>
          <w:w w:val="100"/>
          <w:position w:val="0"/>
          <w:sz w:val="21"/>
          <w:u w:val="none"/>
        </w:rPr>
        <w:t>3</w:t>
      </w:r>
    </w:p>
    <w:p>
      <w:pPr>
        <w:tabs>
          <w:tab w:val="left" w:pos="8685"/>
        </w:tabs>
        <w:spacing w:before="0" w:after="0" w:line="312" w:lineRule="exact"/>
        <w:ind w:left="62" w:firstLine="0"/>
        <w:jc w:val="left"/>
      </w:pPr>
      <w:hyperlink w:anchor="5" w:history="1">
        <w:r>
          <w:rPr>
            <w:rStyle w:val="Hyperlink"/>
            <w:rFonts w:ascii="Times New Roman" w:hAnsi="Times New Roman" w:cs="Times New Roman"/>
            <w:color w:val="000000"/>
            <w:spacing w:val="-1"/>
            <w:w w:val="100"/>
            <w:position w:val="0"/>
            <w:sz w:val="21"/>
            <w:u w:val="none"/>
          </w:rPr>
          <w:t>3</w:t>
        </w:r>
      </w:hyperlink>
      <w:hyperlink w:anchor="5"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7"/>
          <w:sz w:val="21"/>
          <w:u w:val="none"/>
        </w:rPr>
        <w:t> </w:t>
      </w:r>
      <w:hyperlink w:anchor="5" w:history="1">
        <w:r>
          <w:rPr>
            <w:rStyle w:val="Hyperlink"/>
            <w:rFonts w:ascii="宋体" w:eastAsia="宋体" w:hAnsi="宋体" w:cs="宋体"/>
            <w:color w:val="000000"/>
            <w:spacing w:val="-1"/>
            <w:w w:val="100"/>
            <w:position w:val="3"/>
            <w:sz w:val="21"/>
            <w:u w:val="none"/>
          </w:rPr>
          <w:t>术语和定义</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3</w:t>
      </w:r>
    </w:p>
    <w:p>
      <w:pPr>
        <w:tabs>
          <w:tab w:val="left" w:pos="8685"/>
        </w:tabs>
        <w:spacing w:before="0" w:after="0" w:line="312" w:lineRule="exact"/>
        <w:ind w:left="62" w:firstLine="0"/>
        <w:jc w:val="left"/>
      </w:pPr>
      <w:hyperlink w:anchor="6" w:history="1">
        <w:r>
          <w:rPr>
            <w:rStyle w:val="Hyperlink"/>
            <w:rFonts w:ascii="Times New Roman" w:hAnsi="Times New Roman" w:cs="Times New Roman"/>
            <w:color w:val="000000"/>
            <w:spacing w:val="-1"/>
            <w:w w:val="100"/>
            <w:position w:val="0"/>
            <w:sz w:val="21"/>
            <w:u w:val="none"/>
          </w:rPr>
          <w:t>4</w:t>
        </w:r>
      </w:hyperlink>
      <w:hyperlink w:anchor="6"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7"/>
          <w:sz w:val="21"/>
          <w:u w:val="none"/>
        </w:rPr>
        <w:t> </w:t>
      </w:r>
      <w:hyperlink w:anchor="6" w:history="1">
        <w:r>
          <w:rPr>
            <w:rStyle w:val="Hyperlink"/>
            <w:rFonts w:ascii="宋体" w:eastAsia="宋体" w:hAnsi="宋体" w:cs="宋体"/>
            <w:color w:val="000000"/>
            <w:spacing w:val="-1"/>
            <w:w w:val="100"/>
            <w:position w:val="3"/>
            <w:sz w:val="21"/>
            <w:u w:val="none"/>
          </w:rPr>
          <w:t>网上银行客户端管理规范</w:t>
        </w:r>
      </w:hyperlink>
      <w:r>
        <w:rPr>
          <w:rFonts w:ascii="Calibri" w:hAnsi="Calibri" w:cs="Calibri"/>
          <w:color w:val="000000"/>
          <w:spacing w:val="-22"/>
          <w:w w:val="100"/>
          <w:sz w:val="21"/>
          <w:u w:val="none"/>
        </w:rPr>
        <w:t> </w:t>
      </w:r>
      <w:hyperlink w:anchor="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6" w:history="1">
        <w:r>
          <w:rPr>
            <w:rStyle w:val="Hyperlink"/>
            <w:rFonts w:ascii="Times New Roman" w:hAnsi="Times New Roman" w:cs="Times New Roman"/>
            <w:color w:val="000000"/>
            <w:spacing w:val="-1"/>
            <w:w w:val="100"/>
            <w:position w:val="0"/>
            <w:sz w:val="21"/>
            <w:u w:val="none"/>
          </w:rPr>
          <w:t>4</w:t>
        </w:r>
      </w:hyperlink>
    </w:p>
    <w:p>
      <w:pPr>
        <w:tabs>
          <w:tab w:val="left" w:pos="8685"/>
        </w:tabs>
        <w:spacing w:before="0" w:after="0" w:line="312" w:lineRule="exact"/>
        <w:ind w:left="62" w:firstLine="0"/>
        <w:jc w:val="left"/>
      </w:pPr>
      <w:hyperlink w:anchor="7" w:history="1">
        <w:r>
          <w:rPr>
            <w:rStyle w:val="Hyperlink"/>
            <w:rFonts w:ascii="Times New Roman" w:hAnsi="Times New Roman" w:cs="Times New Roman"/>
            <w:color w:val="000000"/>
            <w:spacing w:val="-1"/>
            <w:w w:val="100"/>
            <w:position w:val="0"/>
            <w:sz w:val="21"/>
            <w:u w:val="none"/>
          </w:rPr>
          <w:t>5</w:t>
        </w:r>
      </w:hyperlink>
      <w:hyperlink w:anchor="7"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7"/>
          <w:sz w:val="21"/>
          <w:u w:val="none"/>
        </w:rPr>
        <w:t> </w:t>
      </w:r>
      <w:hyperlink w:anchor="7" w:history="1">
        <w:r>
          <w:rPr>
            <w:rStyle w:val="Hyperlink"/>
            <w:rFonts w:ascii="宋体" w:eastAsia="宋体" w:hAnsi="宋体" w:cs="宋体"/>
            <w:color w:val="000000"/>
            <w:spacing w:val="-1"/>
            <w:w w:val="100"/>
            <w:position w:val="3"/>
            <w:sz w:val="21"/>
            <w:u w:val="none"/>
          </w:rPr>
          <w:t>安全规范</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2"/>
          <w:w w:val="100"/>
        </w:rPr>
        <w:tab/>
      </w:r>
      <w:r>
        <w:rPr>
          <w:rFonts w:ascii="Times New Roman" w:hAnsi="Times New Roman" w:cs="Times New Roman"/>
          <w:color w:val="000000"/>
          <w:spacing w:val="-1"/>
          <w:w w:val="100"/>
          <w:position w:val="0"/>
          <w:sz w:val="21"/>
          <w:u w:val="none"/>
        </w:rPr>
        <w:t>5</w:t>
      </w:r>
    </w:p>
    <w:p>
      <w:pPr>
        <w:tabs>
          <w:tab w:val="left" w:pos="8582"/>
        </w:tabs>
        <w:spacing w:before="0" w:after="0" w:line="312" w:lineRule="exact"/>
        <w:ind w:left="62" w:firstLine="0"/>
        <w:jc w:val="left"/>
      </w:pPr>
      <w:hyperlink w:anchor="19" w:history="1">
        <w:r>
          <w:rPr>
            <w:rStyle w:val="Hyperlink"/>
            <w:rFonts w:ascii="Times New Roman" w:hAnsi="Times New Roman" w:cs="Times New Roman"/>
            <w:color w:val="000000"/>
            <w:spacing w:val="-1"/>
            <w:w w:val="100"/>
            <w:position w:val="0"/>
            <w:sz w:val="21"/>
            <w:u w:val="none"/>
          </w:rPr>
          <w:t>6</w:t>
        </w:r>
      </w:hyperlink>
      <w:hyperlink w:anchor="19"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7"/>
          <w:sz w:val="21"/>
          <w:u w:val="none"/>
        </w:rPr>
        <w:t> </w:t>
      </w:r>
      <w:hyperlink w:anchor="19" w:history="1">
        <w:r>
          <w:rPr>
            <w:rStyle w:val="Hyperlink"/>
            <w:rFonts w:ascii="宋体" w:eastAsia="宋体" w:hAnsi="宋体" w:cs="宋体"/>
            <w:color w:val="000000"/>
            <w:spacing w:val="-1"/>
            <w:w w:val="100"/>
            <w:position w:val="3"/>
            <w:sz w:val="21"/>
            <w:u w:val="none"/>
          </w:rPr>
          <w:t>兼容性及性能要求</w:t>
        </w:r>
      </w:hyperlink>
      <w:r>
        <w:rPr>
          <w:rFonts w:ascii="Calibri" w:hAnsi="Calibri" w:cs="Calibri"/>
          <w:color w:val="000000"/>
          <w:spacing w:val="-22"/>
          <w:w w:val="100"/>
          <w:sz w:val="21"/>
          <w:u w:val="none"/>
        </w:rPr>
        <w:t> </w:t>
      </w:r>
      <w:hyperlink w:anchor="1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9" w:history="1">
        <w:r>
          <w:rPr>
            <w:rStyle w:val="Hyperlink"/>
            <w:rFonts w:ascii="Times New Roman" w:hAnsi="Times New Roman" w:cs="Times New Roman"/>
            <w:color w:val="000000"/>
            <w:spacing w:val="0"/>
            <w:w w:val="100"/>
            <w:position w:val="0"/>
            <w:sz w:val="21"/>
            <w:u w:val="none"/>
          </w:rPr>
          <w:t>17</w:t>
        </w:r>
      </w:hyperlink>
    </w:p>
    <w:p>
      <w:pPr>
        <w:tabs>
          <w:tab w:val="left" w:pos="8582"/>
        </w:tabs>
        <w:spacing w:before="0" w:after="0" w:line="312" w:lineRule="exact"/>
        <w:ind w:left="62" w:firstLine="0"/>
        <w:jc w:val="left"/>
      </w:pPr>
      <w:hyperlink w:anchor="20" w:history="1">
        <w:r>
          <w:rPr>
            <w:rStyle w:val="Hyperlink"/>
            <w:rFonts w:ascii="Times New Roman" w:hAnsi="Times New Roman" w:cs="Times New Roman"/>
            <w:color w:val="000000"/>
            <w:spacing w:val="-1"/>
            <w:w w:val="100"/>
            <w:position w:val="0"/>
            <w:sz w:val="21"/>
            <w:u w:val="none"/>
          </w:rPr>
          <w:t>7</w:t>
        </w:r>
      </w:hyperlink>
      <w:hyperlink w:anchor="20"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7"/>
          <w:sz w:val="21"/>
          <w:u w:val="none"/>
        </w:rPr>
        <w:t> </w:t>
      </w:r>
      <w:hyperlink w:anchor="20" w:history="1">
        <w:r>
          <w:rPr>
            <w:rStyle w:val="Hyperlink"/>
            <w:rFonts w:ascii="宋体" w:eastAsia="宋体" w:hAnsi="宋体" w:cs="宋体"/>
            <w:color w:val="000000"/>
            <w:spacing w:val="-1"/>
            <w:w w:val="100"/>
            <w:position w:val="3"/>
            <w:sz w:val="21"/>
            <w:u w:val="none"/>
          </w:rPr>
          <w:t>业务运营安全规范</w:t>
        </w:r>
      </w:hyperlink>
      <w:r>
        <w:rPr>
          <w:rFonts w:ascii="Calibri" w:hAnsi="Calibri" w:cs="Calibri"/>
          <w:color w:val="000000"/>
          <w:spacing w:val="-22"/>
          <w:w w:val="100"/>
          <w:sz w:val="21"/>
          <w:u w:val="none"/>
        </w:rPr>
        <w:t> </w:t>
      </w:r>
      <w:hyperlink w:anchor="2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20" w:history="1">
        <w:r>
          <w:rPr>
            <w:rStyle w:val="Hyperlink"/>
            <w:rFonts w:ascii="Times New Roman" w:hAnsi="Times New Roman" w:cs="Times New Roman"/>
            <w:color w:val="000000"/>
            <w:spacing w:val="0"/>
            <w:w w:val="100"/>
            <w:position w:val="0"/>
            <w:sz w:val="21"/>
            <w:u w:val="none"/>
          </w:rPr>
          <w:t>18</w:t>
        </w:r>
      </w:hyperlink>
    </w:p>
    <w:p>
      <w:pPr>
        <w:tabs>
          <w:tab w:val="left" w:pos="8582"/>
        </w:tabs>
        <w:spacing w:before="0" w:after="0" w:line="312" w:lineRule="exact"/>
        <w:ind w:left="62" w:firstLine="0"/>
        <w:jc w:val="left"/>
      </w:pPr>
      <w:hyperlink w:anchor="24" w:history="1">
        <w:r>
          <w:rPr>
            <w:rStyle w:val="Hyperlink"/>
            <w:rFonts w:ascii="Times New Roman" w:hAnsi="Times New Roman" w:cs="Times New Roman"/>
            <w:color w:val="000000"/>
            <w:spacing w:val="-1"/>
            <w:w w:val="100"/>
            <w:position w:val="0"/>
            <w:sz w:val="21"/>
            <w:u w:val="none"/>
          </w:rPr>
          <w:t>8</w:t>
        </w:r>
      </w:hyperlink>
      <w:hyperlink w:anchor="24"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7"/>
          <w:sz w:val="21"/>
          <w:u w:val="none"/>
        </w:rPr>
        <w:t> </w:t>
      </w:r>
      <w:hyperlink w:anchor="24" w:history="1">
        <w:r>
          <w:rPr>
            <w:rStyle w:val="Hyperlink"/>
            <w:rFonts w:ascii="宋体" w:eastAsia="宋体" w:hAnsi="宋体" w:cs="宋体"/>
            <w:color w:val="000000"/>
            <w:spacing w:val="-1"/>
            <w:w w:val="100"/>
            <w:position w:val="3"/>
            <w:sz w:val="21"/>
            <w:u w:val="none"/>
          </w:rPr>
          <w:t>服务行为规范</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22</w:t>
      </w:r>
    </w:p>
    <w:p>
      <w:pPr>
        <w:tabs>
          <w:tab w:val="left" w:pos="8582"/>
        </w:tabs>
        <w:spacing w:before="0" w:after="0" w:line="312" w:lineRule="exact"/>
        <w:ind w:left="62" w:firstLine="0"/>
        <w:jc w:val="left"/>
      </w:pPr>
      <w:hyperlink w:anchor="25" w:history="1">
        <w:r>
          <w:rPr>
            <w:rStyle w:val="Hyperlink"/>
            <w:rFonts w:ascii="Times New Roman" w:hAnsi="Times New Roman" w:cs="Times New Roman"/>
            <w:color w:val="000000"/>
            <w:spacing w:val="-1"/>
            <w:w w:val="100"/>
            <w:position w:val="0"/>
            <w:sz w:val="21"/>
            <w:u w:val="none"/>
          </w:rPr>
          <w:t>9</w:t>
        </w:r>
      </w:hyperlink>
      <w:hyperlink w:anchor="25"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7"/>
          <w:sz w:val="21"/>
          <w:u w:val="none"/>
        </w:rPr>
        <w:t> </w:t>
      </w:r>
      <w:hyperlink w:anchor="25" w:history="1">
        <w:r>
          <w:rPr>
            <w:rStyle w:val="Hyperlink"/>
            <w:rFonts w:ascii="宋体" w:eastAsia="宋体" w:hAnsi="宋体" w:cs="宋体"/>
            <w:color w:val="000000"/>
            <w:spacing w:val="-1"/>
            <w:w w:val="100"/>
            <w:position w:val="3"/>
            <w:sz w:val="21"/>
            <w:u w:val="none"/>
          </w:rPr>
          <w:t>客户培训及权益保护</w:t>
        </w:r>
      </w:hyperlink>
      <w:r>
        <w:rPr>
          <w:rFonts w:ascii="Calibri" w:hAnsi="Calibri" w:cs="Calibri"/>
          <w:color w:val="000000"/>
          <w:spacing w:val="-22"/>
          <w:w w:val="100"/>
          <w:sz w:val="21"/>
          <w:u w:val="none"/>
        </w:rPr>
        <w:t> </w:t>
      </w:r>
      <w:hyperlink w:anchor="2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25" w:history="1">
        <w:r>
          <w:rPr>
            <w:rStyle w:val="Hyperlink"/>
            <w:rFonts w:ascii="Times New Roman" w:hAnsi="Times New Roman" w:cs="Times New Roman"/>
            <w:color w:val="000000"/>
            <w:spacing w:val="0"/>
            <w:w w:val="100"/>
            <w:position w:val="0"/>
            <w:sz w:val="21"/>
            <w:u w:val="none"/>
          </w:rPr>
          <w:t>23</w:t>
        </w:r>
      </w:hyperlink>
    </w:p>
    <w:p>
      <w:pPr>
        <w:tabs>
          <w:tab w:val="left" w:pos="8582"/>
        </w:tabs>
        <w:spacing w:before="0" w:after="0" w:line="312" w:lineRule="exact"/>
        <w:ind w:left="62" w:firstLine="0"/>
        <w:jc w:val="left"/>
      </w:pPr>
      <w:hyperlink w:anchor="26" w:history="1">
        <w:r>
          <w:rPr>
            <w:rStyle w:val="Hyperlink"/>
            <w:rFonts w:ascii="Times New Roman" w:hAnsi="Times New Roman" w:cs="Times New Roman"/>
            <w:color w:val="000000"/>
            <w:spacing w:val="0"/>
            <w:w w:val="100"/>
            <w:position w:val="0"/>
            <w:sz w:val="21"/>
            <w:u w:val="none"/>
          </w:rPr>
          <w:t>10</w:t>
        </w:r>
      </w:hyperlink>
      <w:hyperlink w:anchor="26" w:history="1">
        <w:r>
          <w:rPr>
            <w:rStyle w:val="Hyperlink"/>
            <w:rFonts w:ascii="宋体" w:hAnsi="宋体" w:cs="宋体"/>
            <w:color w:val="000000"/>
            <w:spacing w:val="-2"/>
            <w:w w:val="100"/>
            <w:position w:val="3"/>
            <w:sz w:val="21"/>
            <w:u w:val="none"/>
          </w:rPr>
          <w:t>、</w:t>
        </w:r>
      </w:hyperlink>
      <w:r>
        <w:rPr>
          <w:rFonts w:ascii="Calibri" w:hAnsi="Calibri" w:cs="Calibri"/>
          <w:color w:val="000000"/>
          <w:spacing w:val="0"/>
          <w:w w:val="222"/>
          <w:sz w:val="21"/>
          <w:u w:val="none"/>
        </w:rPr>
        <w:t> </w:t>
      </w:r>
      <w:hyperlink w:anchor="26" w:history="1">
        <w:r>
          <w:rPr>
            <w:rStyle w:val="Hyperlink"/>
            <w:rFonts w:ascii="宋体" w:eastAsia="宋体" w:hAnsi="宋体" w:cs="宋体"/>
            <w:color w:val="000000"/>
            <w:spacing w:val="-1"/>
            <w:w w:val="100"/>
            <w:position w:val="3"/>
            <w:sz w:val="21"/>
            <w:u w:val="none"/>
          </w:rPr>
          <w:t>组织保障</w:t>
        </w:r>
      </w:hyperlink>
      <w:r>
        <w:rPr>
          <w:rFonts w:ascii="Calibri" w:hAnsi="Calibri" w:cs="Calibri"/>
          <w:color w:val="000000"/>
          <w:spacing w:val="-19"/>
          <w:w w:val="100"/>
          <w:sz w:val="21"/>
          <w:u w:val="none"/>
        </w:rPr>
        <w:t> </w:t>
      </w:r>
      <w:r>
        <w:rPr>
          <w:rFonts w:ascii="Times New Roman" w:hAnsi="Times New Roman" w:cs="Times New Roman"/>
          <w:color w:val="000000"/>
          <w:spacing w:val="-1"/>
          <w:w w:val="100"/>
          <w:position w:val="0"/>
          <w:sz w:val="21"/>
          <w:u w:val="none"/>
        </w:rPr>
        <w:t>........................................................................................................................................</w:t>
      </w:r>
      <w:r>
        <w:rPr>
          <w:rFonts w:cs="Calibri"/>
          <w:spacing w:val="-2"/>
          <w:w w:val="100"/>
        </w:rPr>
        <w:tab/>
      </w:r>
      <w:r>
        <w:rPr>
          <w:rFonts w:ascii="Times New Roman" w:hAnsi="Times New Roman" w:cs="Times New Roman"/>
          <w:color w:val="000000"/>
          <w:spacing w:val="0"/>
          <w:w w:val="100"/>
          <w:position w:val="0"/>
          <w:sz w:val="21"/>
          <w:u w:val="none"/>
        </w:rPr>
        <w:t>24</w:t>
      </w:r>
    </w:p>
    <w:p>
      <w:pPr>
        <w:widowControl/>
        <w:jc w:val="left"/>
        <w:sectPr>
          <w:type w:val="continuous"/>
          <w:pgSz w:w="11906" w:h="16839"/>
          <w:pgMar w:top="180" w:right="1167" w:bottom="0" w:left="1527" w:header="0" w:footer="0" w:gutter="0"/>
          <w:pgNumType w:start="11"/>
          <w:cols w:num="1" w:space="708" w:equalWidth="0">
            <w:col w:w="9212" w:space="0"/>
          </w:cols>
          <w:docGrid w:type="lines" w:linePitch="312" w:charSpace="0"/>
        </w:sectPr>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323" w:lineRule="exact"/>
        <w:ind w:left="62" w:firstLine="0"/>
      </w:pPr>
    </w:p>
    <w:p>
      <w:pPr>
        <w:widowControl/>
        <w:jc w:val="left"/>
        <w:sectPr>
          <w:type w:val="continuous"/>
          <w:pgSz w:w="11906" w:h="16839"/>
          <w:pgMar w:top="180" w:right="1167" w:bottom="0" w:left="1527" w:header="0" w:footer="0" w:gutter="0"/>
          <w:pgNumType w:start="12"/>
          <w:cols w:num="1" w:space="720"/>
          <w:docGrid w:type="lines" w:linePitch="312" w:charSpace="0"/>
        </w:sectPr>
      </w:pPr>
    </w:p>
    <w:p>
      <w:pPr>
        <w:spacing w:before="0" w:after="0" w:line="241" w:lineRule="exact"/>
        <w:ind w:left="2686" w:firstLine="1693"/>
        <w:jc w:val="left"/>
      </w:pPr>
      <w:r>
        <w:rPr>
          <w:rFonts w:ascii="Calibri" w:hAnsi="Calibri" w:cs="Calibri"/>
          <w:color w:val="000000"/>
          <w:spacing w:val="-1"/>
          <w:w w:val="100"/>
          <w:position w:val="0"/>
          <w:sz w:val="18"/>
          <w:u w:val="none"/>
        </w:rPr>
        <w:t>1</w:t>
      </w:r>
    </w:p>
    <w:p>
      <w:pPr>
        <w:spacing w:before="0" w:after="0" w:line="240" w:lineRule="exact"/>
        <w:ind w:left="2686" w:firstLine="1693"/>
      </w:pPr>
    </w:p>
    <w:p>
      <w:pPr>
        <w:spacing w:before="0" w:after="0" w:line="365" w:lineRule="exact"/>
        <w:ind w:left="2686" w:firstLine="0"/>
        <w:jc w:val="left"/>
        <w:rPr>
          <w:rFonts w:hint="eastAsia"/>
        </w:rPr>
      </w:pPr>
    </w:p>
    <w:p>
      <w:pPr>
        <w:widowControl/>
        <w:jc w:val="left"/>
        <w:sectPr>
          <w:type w:val="continuous"/>
          <w:pgSz w:w="11906" w:h="16839"/>
          <w:pgMar w:top="180" w:right="1167" w:bottom="0" w:left="1527" w:header="0" w:footer="0" w:gutter="0"/>
          <w:pgNumType w:start="13"/>
          <w:cols w:num="1" w:space="708" w:equalWidth="0">
            <w:col w:w="9212"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452" w:lineRule="exact"/>
      </w:pPr>
    </w:p>
    <w:p>
      <w:pPr>
        <w:widowControl/>
        <w:jc w:val="left"/>
        <w:sectPr>
          <w:type w:val="continuous"/>
          <w:pgSz w:w="11906" w:h="16838"/>
          <w:pgMar w:top="180" w:right="1168" w:bottom="0" w:left="1528" w:header="0" w:footer="0" w:gutter="0"/>
          <w:pgNumType w:start="14"/>
          <w:cols w:num="1" w:space="720"/>
          <w:docGrid w:type="lines" w:linePitch="312" w:charSpace="0"/>
        </w:sectPr>
      </w:pPr>
    </w:p>
    <w:p>
      <w:pPr>
        <w:spacing w:before="0" w:after="0" w:line="376" w:lineRule="exact"/>
        <w:ind w:left="61" w:firstLine="6631"/>
        <w:jc w:val="left"/>
      </w:pPr>
      <w:r>
        <w:pict>
          <v:shape id="WS_polygon16" o:spid="_x0000_s1027" type="#_x0000_t12" style="width:436.5pt;height:0.7pt;margin-top:85.7pt;margin-left:79.4pt;mso-height-relative:page;mso-position-horizontal-relative:page;mso-position-vertical-relative:page;mso-width-relative:page;position:absolute;z-index:251660288" coordsize="21600,21600" stroked="t" strokecolor="black">
            <v:fill opacity="0"/>
            <v:stroke joinstyle="miter"/>
          </v:shape>
        </w:pict>
      </w:r>
      <w:r>
        <w:rPr>
          <w:rFonts w:ascii="Calibri" w:hAnsi="Calibri" w:cs="Calibri"/>
          <w:color w:val="000000"/>
          <w:spacing w:val="-3"/>
          <w:w w:val="100"/>
          <w:position w:val="0"/>
          <w:sz w:val="28"/>
          <w:u w:val="none"/>
        </w:rPr>
        <w:t>T/HBPFS</w:t>
      </w:r>
      <w:r>
        <w:rPr>
          <w:rFonts w:ascii="Calibri" w:hAnsi="Calibri" w:cs="Calibri"/>
          <w:color w:val="000000"/>
          <w:spacing w:val="-1"/>
          <w:w w:val="100"/>
          <w:sz w:val="28"/>
          <w:u w:val="none"/>
        </w:rPr>
        <w:t> </w:t>
      </w:r>
      <w:r>
        <w:rPr>
          <w:rFonts w:ascii="Calibri" w:hAnsi="Calibri" w:cs="Calibri"/>
          <w:color w:val="000000"/>
          <w:spacing w:val="-1"/>
          <w:w w:val="100"/>
          <w:position w:val="0"/>
          <w:sz w:val="28"/>
          <w:u w:val="none"/>
        </w:rPr>
        <w:t>001-2023</w:t>
      </w:r>
    </w:p>
    <w:p>
      <w:pPr>
        <w:spacing w:before="0" w:after="0" w:line="240" w:lineRule="exact"/>
        <w:ind w:left="61" w:firstLine="6631"/>
      </w:pPr>
    </w:p>
    <w:p>
      <w:pPr>
        <w:spacing w:before="0" w:after="0" w:line="481" w:lineRule="exact"/>
        <w:ind w:left="61" w:firstLine="3965"/>
        <w:jc w:val="left"/>
      </w:pPr>
      <w:r>
        <w:rPr>
          <w:rFonts w:ascii="黑体" w:eastAsia="黑体" w:hAnsi="黑体" w:cs="黑体"/>
          <w:color w:val="000000"/>
          <w:spacing w:val="-2"/>
          <w:w w:val="100"/>
          <w:position w:val="0"/>
          <w:sz w:val="32"/>
          <w:u w:val="none"/>
        </w:rPr>
        <w:t>前</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言</w:t>
      </w:r>
    </w:p>
    <w:p>
      <w:pPr>
        <w:spacing w:before="0" w:after="0" w:line="240" w:lineRule="exact"/>
        <w:ind w:left="61" w:firstLine="3965"/>
      </w:pPr>
    </w:p>
    <w:p>
      <w:pPr>
        <w:spacing w:before="0" w:after="0" w:line="441" w:lineRule="exact"/>
        <w:ind w:left="61" w:firstLine="420"/>
        <w:jc w:val="left"/>
      </w:pPr>
      <w:r>
        <w:rPr>
          <w:rFonts w:ascii="宋体" w:eastAsia="宋体" w:hAnsi="宋体" w:cs="宋体"/>
          <w:color w:val="000000"/>
          <w:spacing w:val="0"/>
          <w:w w:val="100"/>
          <w:position w:val="3"/>
          <w:sz w:val="21"/>
          <w:u w:val="none"/>
        </w:rPr>
        <w:t>本文件按照</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0"/>
          <w:w w:val="393"/>
          <w:sz w:val="24"/>
          <w:u w:val="none"/>
        </w:rPr>
        <w:t> </w:t>
      </w:r>
      <w:r>
        <w:rPr>
          <w:rFonts w:ascii="Times New Roman" w:hAnsi="Times New Roman" w:cs="Times New Roman"/>
          <w:color w:val="000000"/>
          <w:spacing w:val="0"/>
          <w:w w:val="100"/>
          <w:position w:val="0"/>
          <w:sz w:val="21"/>
          <w:u w:val="none"/>
        </w:rPr>
        <w:t>1.1-2020</w:t>
      </w:r>
      <w:r>
        <w:rPr>
          <w:rFonts w:ascii="宋体" w:hAnsi="宋体" w:cs="宋体"/>
          <w:color w:val="000000"/>
          <w:spacing w:val="0"/>
          <w:w w:val="100"/>
          <w:position w:val="3"/>
          <w:sz w:val="21"/>
          <w:u w:val="none"/>
        </w:rPr>
        <w:t>《标准化工作导则</w:t>
      </w:r>
      <w:r>
        <w:rPr>
          <w:rFonts w:ascii="Calibri" w:hAnsi="Calibri" w:cs="Calibri"/>
          <w:color w:val="000000"/>
          <w:spacing w:val="0"/>
          <w:w w:val="227"/>
          <w:sz w:val="21"/>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部分</w:t>
      </w:r>
      <w:r>
        <w:rPr>
          <w:rFonts w:ascii="Times New Roman" w:hAnsi="Times New Roman" w:cs="Times New Roman"/>
          <w:color w:val="000000"/>
          <w:spacing w:val="-1"/>
          <w:w w:val="100"/>
          <w:position w:val="0"/>
          <w:sz w:val="21"/>
          <w:u w:val="none"/>
        </w:rPr>
        <w:t>:</w:t>
      </w:r>
      <w:r>
        <w:rPr>
          <w:rFonts w:ascii="Calibri" w:hAnsi="Calibri" w:cs="Calibri"/>
          <w:color w:val="000000"/>
          <w:spacing w:val="0"/>
          <w:w w:val="221"/>
          <w:sz w:val="21"/>
          <w:u w:val="none"/>
        </w:rPr>
        <w:t> </w:t>
      </w:r>
      <w:r>
        <w:rPr>
          <w:rFonts w:ascii="宋体" w:hAnsi="宋体" w:cs="宋体"/>
          <w:color w:val="000000"/>
          <w:spacing w:val="0"/>
          <w:w w:val="100"/>
          <w:position w:val="3"/>
          <w:sz w:val="21"/>
          <w:u w:val="none"/>
        </w:rPr>
        <w:t>标准化文件的结构和起草规则》</w:t>
      </w:r>
    </w:p>
    <w:p>
      <w:pPr>
        <w:spacing w:before="0" w:after="0" w:line="277" w:lineRule="exact"/>
        <w:ind w:left="61" w:firstLine="0"/>
        <w:jc w:val="left"/>
      </w:pPr>
      <w:r>
        <w:rPr>
          <w:rFonts w:ascii="宋体" w:hAnsi="宋体" w:cs="宋体"/>
          <w:color w:val="000000"/>
          <w:spacing w:val="-1"/>
          <w:w w:val="100"/>
          <w:position w:val="0"/>
          <w:sz w:val="21"/>
          <w:u w:val="none"/>
        </w:rPr>
        <w:t>的规定起草。</w:t>
      </w:r>
    </w:p>
    <w:p>
      <w:pPr>
        <w:spacing w:before="0" w:after="0" w:line="312" w:lineRule="exact"/>
        <w:ind w:left="61" w:firstLine="420"/>
        <w:jc w:val="left"/>
      </w:pPr>
      <w:r>
        <w:rPr>
          <w:rFonts w:ascii="宋体" w:hAnsi="宋体" w:cs="宋体"/>
          <w:color w:val="000000"/>
          <w:spacing w:val="-1"/>
          <w:w w:val="100"/>
          <w:position w:val="0"/>
          <w:sz w:val="21"/>
          <w:u w:val="none"/>
        </w:rPr>
        <w:t>本文件由中国人民银行保定市分行和保定银行股份有限公司提出。</w:t>
      </w:r>
    </w:p>
    <w:p>
      <w:pPr>
        <w:spacing w:before="0" w:after="0" w:line="312" w:lineRule="exact"/>
        <w:ind w:left="61" w:firstLine="420"/>
        <w:jc w:val="left"/>
      </w:pPr>
      <w:r>
        <w:rPr>
          <w:rFonts w:ascii="宋体" w:hAnsi="宋体" w:cs="宋体"/>
          <w:color w:val="000000"/>
          <w:spacing w:val="-1"/>
          <w:w w:val="100"/>
          <w:position w:val="0"/>
          <w:sz w:val="21"/>
          <w:u w:val="none"/>
        </w:rPr>
        <w:t>本文件由河北省金融学会归口。</w:t>
      </w:r>
    </w:p>
    <w:p>
      <w:pPr>
        <w:spacing w:before="0" w:after="0" w:line="312" w:lineRule="exact"/>
        <w:ind w:left="61" w:firstLine="420"/>
        <w:jc w:val="left"/>
      </w:pPr>
      <w:r>
        <w:rPr>
          <w:rFonts w:ascii="宋体" w:eastAsia="宋体" w:hAnsi="宋体" w:cs="宋体"/>
          <w:color w:val="000000"/>
          <w:spacing w:val="-5"/>
          <w:w w:val="100"/>
          <w:position w:val="0"/>
          <w:sz w:val="21"/>
          <w:u w:val="none"/>
        </w:rPr>
        <w:t>本文件起草单位：中国人民银行保定市分行</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保定银行股份有限公司</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秦皇岛银行股份有限公</w:t>
      </w:r>
    </w:p>
    <w:p>
      <w:pPr>
        <w:spacing w:before="0" w:after="0" w:line="312" w:lineRule="exact"/>
        <w:ind w:left="61" w:firstLine="0"/>
        <w:jc w:val="left"/>
      </w:pPr>
      <w:r>
        <w:rPr>
          <w:rFonts w:ascii="宋体" w:eastAsia="宋体" w:hAnsi="宋体" w:cs="宋体"/>
          <w:color w:val="000000"/>
          <w:spacing w:val="-2"/>
          <w:w w:val="100"/>
          <w:position w:val="0"/>
          <w:sz w:val="21"/>
          <w:u w:val="none"/>
        </w:rPr>
        <w:t>司</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衡水银行股份有限公司</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北京科蓝软件系统股份有限公司</w:t>
      </w:r>
    </w:p>
    <w:p>
      <w:pPr>
        <w:spacing w:before="0" w:after="0" w:line="312" w:lineRule="exact"/>
        <w:ind w:left="61" w:firstLine="420"/>
        <w:jc w:val="left"/>
      </w:pPr>
      <w:r>
        <w:rPr>
          <w:rFonts w:ascii="宋体" w:eastAsia="宋体" w:hAnsi="宋体" w:cs="宋体"/>
          <w:color w:val="000000"/>
          <w:spacing w:val="0"/>
          <w:w w:val="100"/>
          <w:position w:val="0"/>
          <w:sz w:val="21"/>
          <w:u w:val="none"/>
        </w:rPr>
        <w:t>本文件的主要起草人：吴强</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林振英</w:t>
      </w:r>
      <w:r>
        <w:rPr>
          <w:rFonts w:ascii="Calibri" w:hAnsi="Calibri" w:cs="Calibri"/>
          <w:color w:val="000000"/>
          <w:spacing w:val="0"/>
          <w:w w:val="227"/>
          <w:sz w:val="21"/>
          <w:u w:val="none"/>
        </w:rPr>
        <w:t> </w:t>
      </w:r>
      <w:r>
        <w:rPr>
          <w:rFonts w:ascii="宋体" w:eastAsia="宋体" w:hAnsi="宋体" w:cs="宋体"/>
          <w:color w:val="000000"/>
          <w:spacing w:val="0"/>
          <w:w w:val="100"/>
          <w:position w:val="0"/>
          <w:sz w:val="21"/>
          <w:u w:val="none"/>
        </w:rPr>
        <w:t>杨钊</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孙莉</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陈桂兰</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王林芳</w:t>
      </w:r>
      <w:r>
        <w:rPr>
          <w:rFonts w:ascii="Calibri" w:hAnsi="Calibri" w:cs="Calibri"/>
          <w:color w:val="000000"/>
          <w:spacing w:val="0"/>
          <w:w w:val="227"/>
          <w:sz w:val="21"/>
          <w:u w:val="none"/>
        </w:rPr>
        <w:t> </w:t>
      </w:r>
      <w:r>
        <w:rPr>
          <w:rFonts w:ascii="宋体" w:eastAsia="宋体" w:hAnsi="宋体" w:cs="宋体"/>
          <w:color w:val="000000"/>
          <w:spacing w:val="0"/>
          <w:w w:val="100"/>
          <w:position w:val="0"/>
          <w:sz w:val="21"/>
          <w:u w:val="none"/>
        </w:rPr>
        <w:t>王震</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刘继勇</w:t>
      </w:r>
      <w:r>
        <w:rPr>
          <w:rFonts w:ascii="Calibri" w:hAnsi="Calibri" w:cs="Calibri"/>
          <w:color w:val="000000"/>
          <w:spacing w:val="0"/>
          <w:w w:val="227"/>
          <w:sz w:val="21"/>
          <w:u w:val="none"/>
        </w:rPr>
        <w:t> </w:t>
      </w:r>
      <w:r>
        <w:rPr>
          <w:rFonts w:ascii="宋体" w:eastAsia="宋体" w:hAnsi="宋体" w:cs="宋体"/>
          <w:color w:val="000000"/>
          <w:spacing w:val="0"/>
          <w:w w:val="100"/>
          <w:position w:val="0"/>
          <w:sz w:val="21"/>
          <w:u w:val="none"/>
        </w:rPr>
        <w:t>王钊</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郭丰灶</w:t>
      </w:r>
    </w:p>
    <w:p>
      <w:pPr>
        <w:spacing w:before="0" w:after="0" w:line="312" w:lineRule="exact"/>
        <w:ind w:left="61" w:firstLine="0"/>
        <w:jc w:val="left"/>
      </w:pPr>
      <w:r>
        <w:rPr>
          <w:rFonts w:ascii="宋体" w:eastAsia="宋体" w:hAnsi="宋体" w:cs="宋体"/>
          <w:color w:val="000000"/>
          <w:spacing w:val="-1"/>
          <w:w w:val="100"/>
          <w:position w:val="0"/>
          <w:sz w:val="21"/>
          <w:u w:val="none"/>
        </w:rPr>
        <w:t>王亚萱</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项海南</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尹子平</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张保新</w:t>
      </w:r>
    </w:p>
    <w:p>
      <w:pPr>
        <w:widowControl/>
        <w:jc w:val="left"/>
        <w:sectPr>
          <w:type w:val="continuous"/>
          <w:pgSz w:w="11906" w:h="16838"/>
          <w:pgMar w:top="180" w:right="1168" w:bottom="0" w:left="1528" w:header="0" w:footer="0" w:gutter="0"/>
          <w:pgNumType w:start="15"/>
          <w:cols w:num="1" w:space="708" w:equalWidth="0">
            <w:col w:w="9210" w:space="0"/>
          </w:cols>
          <w:docGrid w:type="lines" w:linePitch="312" w:charSpace="0"/>
        </w:sectPr>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393" w:lineRule="exact"/>
        <w:ind w:left="61" w:firstLine="0"/>
      </w:pPr>
    </w:p>
    <w:p>
      <w:pPr>
        <w:widowControl/>
        <w:jc w:val="left"/>
        <w:sectPr>
          <w:type w:val="continuous"/>
          <w:pgSz w:w="11906" w:h="16838"/>
          <w:pgMar w:top="180" w:right="1168" w:bottom="0" w:left="1528" w:header="0" w:footer="0" w:gutter="0"/>
          <w:pgNumType w:start="16"/>
          <w:cols w:num="1" w:space="720"/>
          <w:docGrid w:type="lines" w:linePitch="312" w:charSpace="0"/>
        </w:sectPr>
      </w:pPr>
    </w:p>
    <w:p>
      <w:pPr>
        <w:spacing w:before="0" w:after="0" w:line="241" w:lineRule="exact"/>
        <w:ind w:left="2685" w:firstLine="1693"/>
        <w:jc w:val="left"/>
      </w:pPr>
      <w:r>
        <w:rPr>
          <w:rFonts w:ascii="Calibri" w:hAnsi="Calibri" w:cs="Calibri"/>
          <w:color w:val="000000"/>
          <w:spacing w:val="-1"/>
          <w:w w:val="100"/>
          <w:position w:val="0"/>
          <w:sz w:val="18"/>
          <w:u w:val="none"/>
        </w:rPr>
        <w:t>2</w:t>
      </w:r>
    </w:p>
    <w:p>
      <w:pPr>
        <w:spacing w:before="0" w:after="0" w:line="240" w:lineRule="exact"/>
        <w:ind w:left="2685" w:firstLine="1693"/>
      </w:pPr>
    </w:p>
    <w:p>
      <w:pPr>
        <w:spacing w:before="0" w:after="0" w:line="365" w:lineRule="exact"/>
        <w:ind w:left="2685" w:firstLine="0"/>
        <w:jc w:val="left"/>
        <w:rPr>
          <w:rFonts w:hint="eastAsia"/>
        </w:rPr>
      </w:pPr>
    </w:p>
    <w:p>
      <w:pPr>
        <w:widowControl/>
        <w:jc w:val="left"/>
        <w:sectPr>
          <w:type w:val="continuous"/>
          <w:pgSz w:w="11906" w:h="16838"/>
          <w:pgMar w:top="180" w:right="1168" w:bottom="0" w:left="1528" w:header="0" w:footer="0" w:gutter="0"/>
          <w:pgNumType w:start="17"/>
          <w:cols w:num="1" w:space="708" w:equalWidth="0">
            <w:col w:w="9210"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545" w:lineRule="exact"/>
        <w:ind w:left="171" w:firstLine="6209"/>
        <w:jc w:val="left"/>
      </w:pPr>
      <w:r>
        <w:rPr>
          <w:rFonts w:ascii="Calibri" w:hAnsi="Calibri" w:cs="Calibri"/>
          <w:color w:val="000000"/>
          <w:spacing w:val="-3"/>
          <w:w w:val="100"/>
          <w:position w:val="0"/>
          <w:sz w:val="28"/>
          <w:u w:val="none"/>
        </w:rPr>
        <w:t>T/HBPFS</w:t>
      </w:r>
      <w:r>
        <w:rPr>
          <w:rFonts w:ascii="Calibri" w:hAnsi="Calibri" w:cs="Calibri"/>
          <w:color w:val="000000"/>
          <w:spacing w:val="-3"/>
          <w:w w:val="100"/>
          <w:sz w:val="28"/>
          <w:u w:val="none"/>
        </w:rPr>
        <w:t> </w:t>
      </w:r>
      <w:r>
        <w:rPr>
          <w:rFonts w:ascii="Calibri" w:hAnsi="Calibri" w:cs="Calibri"/>
          <w:color w:val="000000"/>
          <w:spacing w:val="-1"/>
          <w:w w:val="100"/>
          <w:position w:val="0"/>
          <w:sz w:val="28"/>
          <w:u w:val="none"/>
        </w:rPr>
        <w:t>001-2023</w:t>
      </w:r>
    </w:p>
    <w:p>
      <w:pPr>
        <w:spacing w:before="0" w:after="0" w:line="240" w:lineRule="exact"/>
        <w:ind w:left="171" w:firstLine="6209"/>
      </w:pPr>
    </w:p>
    <w:p>
      <w:pPr>
        <w:spacing w:before="0" w:after="0" w:line="240" w:lineRule="exact"/>
        <w:ind w:left="171" w:firstLine="6209"/>
      </w:pPr>
    </w:p>
    <w:p>
      <w:pPr>
        <w:spacing w:before="0" w:after="0" w:line="307" w:lineRule="exact"/>
        <w:ind w:left="171" w:firstLine="3312"/>
        <w:jc w:val="left"/>
      </w:pPr>
      <w:r>
        <w:rPr>
          <w:rFonts w:ascii="黑体" w:eastAsia="黑体" w:hAnsi="黑体" w:cs="黑体"/>
          <w:color w:val="000000"/>
          <w:spacing w:val="-1"/>
          <w:w w:val="100"/>
          <w:position w:val="0"/>
          <w:sz w:val="21"/>
          <w:u w:val="none"/>
        </w:rPr>
        <w:t>网上银行应用标准</w:t>
      </w:r>
    </w:p>
    <w:p>
      <w:pPr>
        <w:spacing w:before="0" w:after="0" w:line="240" w:lineRule="exact"/>
        <w:ind w:left="171" w:firstLine="3312"/>
      </w:pPr>
    </w:p>
    <w:p>
      <w:pPr>
        <w:spacing w:before="0" w:after="0" w:line="420" w:lineRule="exact"/>
        <w:ind w:left="171" w:firstLine="0"/>
        <w:jc w:val="left"/>
      </w:pP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w:t>
      </w:r>
      <w:r>
        <w:rPr>
          <w:rFonts w:ascii="Calibri" w:hAnsi="Calibri" w:cs="Calibri"/>
          <w:color w:val="000000"/>
          <w:spacing w:val="0"/>
          <w:w w:val="247"/>
          <w:sz w:val="21"/>
          <w:u w:val="none"/>
        </w:rPr>
        <w:t> </w:t>
      </w:r>
      <w:r>
        <w:rPr>
          <w:rFonts w:ascii="黑体" w:eastAsia="黑体" w:hAnsi="黑体" w:cs="黑体"/>
          <w:color w:val="000000"/>
          <w:spacing w:val="-2"/>
          <w:w w:val="100"/>
          <w:position w:val="3"/>
          <w:sz w:val="21"/>
          <w:u w:val="none"/>
        </w:rPr>
        <w:t>范围</w:t>
      </w:r>
    </w:p>
    <w:p>
      <w:pPr>
        <w:spacing w:before="0" w:after="0" w:line="240" w:lineRule="exact"/>
        <w:ind w:left="171" w:firstLine="0"/>
      </w:pPr>
    </w:p>
    <w:p>
      <w:pPr>
        <w:spacing w:before="0" w:after="0" w:line="371" w:lineRule="exact"/>
        <w:ind w:left="171" w:firstLine="420"/>
        <w:jc w:val="left"/>
      </w:pPr>
      <w:r>
        <w:rPr>
          <w:rFonts w:ascii="等线" w:hAnsi="等线" w:cs="等线"/>
          <w:color w:val="000000"/>
          <w:spacing w:val="-1"/>
          <w:w w:val="100"/>
          <w:position w:val="0"/>
          <w:sz w:val="22"/>
          <w:u w:val="none"/>
        </w:rPr>
        <w:t>本文件规定了网上银行客户端应用标准，明确了安全性、规范性、技术先进性、创</w:t>
      </w:r>
    </w:p>
    <w:p>
      <w:pPr>
        <w:spacing w:before="0" w:after="0" w:line="391" w:lineRule="exact"/>
        <w:ind w:left="171" w:firstLine="0"/>
        <w:jc w:val="left"/>
      </w:pPr>
      <w:r>
        <w:rPr>
          <w:rFonts w:ascii="等线" w:hAnsi="等线" w:cs="等线"/>
          <w:color w:val="000000"/>
          <w:spacing w:val="0"/>
          <w:w w:val="100"/>
          <w:position w:val="0"/>
          <w:sz w:val="22"/>
          <w:u w:val="none"/>
        </w:rPr>
        <w:t>新及前瞻性的规范要求。</w:t>
      </w:r>
    </w:p>
    <w:p>
      <w:pPr>
        <w:spacing w:before="0" w:after="0" w:line="389" w:lineRule="exact"/>
        <w:ind w:left="171" w:firstLine="420"/>
        <w:jc w:val="left"/>
      </w:pPr>
      <w:r>
        <w:rPr>
          <w:rFonts w:ascii="等线" w:hAnsi="等线" w:cs="等线"/>
          <w:color w:val="000000"/>
          <w:spacing w:val="0"/>
          <w:w w:val="100"/>
          <w:position w:val="0"/>
          <w:sz w:val="22"/>
          <w:u w:val="none"/>
        </w:rPr>
        <w:t>本文件适用于网上银行客户端应用。</w:t>
      </w:r>
    </w:p>
    <w:p>
      <w:pPr>
        <w:spacing w:before="0" w:after="0" w:line="240" w:lineRule="exact"/>
        <w:ind w:left="171" w:firstLine="420"/>
      </w:pPr>
    </w:p>
    <w:p>
      <w:pPr>
        <w:spacing w:before="0" w:after="0" w:line="409" w:lineRule="exact"/>
        <w:ind w:left="171" w:firstLine="0"/>
        <w:jc w:val="left"/>
      </w:pP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r>
        <w:rPr>
          <w:rFonts w:ascii="Calibri" w:hAnsi="Calibri" w:cs="Calibri"/>
          <w:color w:val="000000"/>
          <w:spacing w:val="0"/>
          <w:w w:val="247"/>
          <w:sz w:val="21"/>
          <w:u w:val="none"/>
        </w:rPr>
        <w:t> </w:t>
      </w:r>
      <w:r>
        <w:rPr>
          <w:rFonts w:ascii="黑体" w:eastAsia="黑体" w:hAnsi="黑体" w:cs="黑体"/>
          <w:color w:val="000000"/>
          <w:spacing w:val="-1"/>
          <w:w w:val="100"/>
          <w:position w:val="3"/>
          <w:sz w:val="21"/>
          <w:u w:val="none"/>
        </w:rPr>
        <w:t>规范性引用文件</w:t>
      </w:r>
    </w:p>
    <w:p>
      <w:pPr>
        <w:spacing w:before="0" w:after="0" w:line="240" w:lineRule="exact"/>
        <w:ind w:left="171" w:firstLine="0"/>
      </w:pPr>
    </w:p>
    <w:p>
      <w:pPr>
        <w:spacing w:before="0" w:after="0" w:line="371" w:lineRule="exact"/>
        <w:ind w:left="171" w:firstLine="420"/>
        <w:jc w:val="left"/>
      </w:pPr>
      <w:r>
        <w:rPr>
          <w:rFonts w:ascii="等线" w:hAnsi="等线" w:cs="等线"/>
          <w:color w:val="000000"/>
          <w:spacing w:val="-1"/>
          <w:w w:val="100"/>
          <w:position w:val="0"/>
          <w:sz w:val="22"/>
          <w:u w:val="none"/>
        </w:rPr>
        <w:t>下列文件对于本服务标准的应用是必不可少的。凡是注日期的引用文件，仅所注日</w:t>
      </w:r>
    </w:p>
    <w:p>
      <w:pPr>
        <w:spacing w:before="0" w:after="0" w:line="391" w:lineRule="exact"/>
        <w:ind w:left="171" w:firstLine="0"/>
        <w:jc w:val="left"/>
      </w:pPr>
      <w:r>
        <w:rPr>
          <w:rFonts w:ascii="等线" w:hAnsi="等线" w:cs="等线"/>
          <w:color w:val="000000"/>
          <w:spacing w:val="0"/>
          <w:w w:val="100"/>
          <w:position w:val="0"/>
          <w:sz w:val="22"/>
          <w:u w:val="none"/>
        </w:rPr>
        <w:t>期的版本适用于本文件。凡是不注日期的引用文件，其最新版本（包括所有的修改单）</w:t>
      </w:r>
    </w:p>
    <w:p>
      <w:pPr>
        <w:spacing w:before="0" w:after="0" w:line="389" w:lineRule="exact"/>
        <w:ind w:left="171" w:firstLine="0"/>
        <w:jc w:val="left"/>
      </w:pPr>
      <w:r>
        <w:rPr>
          <w:rFonts w:ascii="等线" w:hAnsi="等线" w:cs="等线"/>
          <w:color w:val="000000"/>
          <w:spacing w:val="0"/>
          <w:w w:val="100"/>
          <w:position w:val="0"/>
          <w:sz w:val="22"/>
          <w:u w:val="none"/>
        </w:rPr>
        <w:t>适用于本文件。</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GB/T</w:t>
      </w:r>
      <w:r>
        <w:rPr>
          <w:rFonts w:ascii="Calibri" w:hAnsi="Calibri" w:cs="Calibri"/>
          <w:color w:val="000000"/>
          <w:spacing w:val="0"/>
          <w:w w:val="100"/>
          <w:sz w:val="22"/>
          <w:u w:val="none"/>
        </w:rPr>
        <w:t> </w:t>
      </w:r>
      <w:r>
        <w:rPr>
          <w:rFonts w:ascii="Times New Roman" w:hAnsi="Times New Roman" w:cs="Times New Roman"/>
          <w:color w:val="000000"/>
          <w:spacing w:val="-1"/>
          <w:w w:val="100"/>
          <w:position w:val="0"/>
          <w:sz w:val="22"/>
          <w:u w:val="none"/>
        </w:rPr>
        <w:t>32315-2015</w:t>
      </w:r>
      <w:r>
        <w:rPr>
          <w:rFonts w:ascii="Calibri" w:hAnsi="Calibri" w:cs="Calibri"/>
          <w:color w:val="000000"/>
          <w:spacing w:val="0"/>
          <w:w w:val="221"/>
          <w:sz w:val="22"/>
          <w:u w:val="none"/>
        </w:rPr>
        <w:t> </w:t>
      </w:r>
      <w:r>
        <w:rPr>
          <w:rFonts w:ascii="等线" w:eastAsia="等线" w:hAnsi="等线" w:cs="等线"/>
          <w:color w:val="000000"/>
          <w:spacing w:val="0"/>
          <w:w w:val="100"/>
          <w:position w:val="0"/>
          <w:sz w:val="22"/>
          <w:u w:val="none"/>
        </w:rPr>
        <w:t>银行业客户服务中心基本要求</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GB/T</w:t>
      </w:r>
      <w:r>
        <w:rPr>
          <w:rFonts w:ascii="Calibri" w:hAnsi="Calibri" w:cs="Calibri"/>
          <w:color w:val="000000"/>
          <w:spacing w:val="0"/>
          <w:w w:val="100"/>
          <w:sz w:val="22"/>
          <w:u w:val="none"/>
        </w:rPr>
        <w:t> </w:t>
      </w:r>
      <w:r>
        <w:rPr>
          <w:rFonts w:ascii="Times New Roman" w:hAnsi="Times New Roman" w:cs="Times New Roman"/>
          <w:color w:val="000000"/>
          <w:spacing w:val="-1"/>
          <w:w w:val="100"/>
          <w:position w:val="0"/>
          <w:sz w:val="22"/>
          <w:u w:val="none"/>
        </w:rPr>
        <w:t>35273-2020</w:t>
      </w:r>
      <w:r>
        <w:rPr>
          <w:rFonts w:ascii="Calibri" w:hAnsi="Calibri" w:cs="Calibri"/>
          <w:color w:val="000000"/>
          <w:spacing w:val="0"/>
          <w:w w:val="221"/>
          <w:sz w:val="22"/>
          <w:u w:val="none"/>
        </w:rPr>
        <w:t> </w:t>
      </w:r>
      <w:r>
        <w:rPr>
          <w:rFonts w:ascii="等线" w:eastAsia="等线" w:hAnsi="等线" w:cs="等线"/>
          <w:color w:val="000000"/>
          <w:spacing w:val="0"/>
          <w:w w:val="100"/>
          <w:position w:val="0"/>
          <w:sz w:val="22"/>
          <w:u w:val="none"/>
        </w:rPr>
        <w:t>信息安全技术</w:t>
      </w:r>
      <w:r>
        <w:rPr>
          <w:rFonts w:ascii="Calibri" w:hAnsi="Calibri" w:cs="Calibri"/>
          <w:color w:val="000000"/>
          <w:spacing w:val="0"/>
          <w:w w:val="221"/>
          <w:sz w:val="22"/>
          <w:u w:val="none"/>
        </w:rPr>
        <w:t> </w:t>
      </w:r>
      <w:r>
        <w:rPr>
          <w:rFonts w:ascii="等线" w:eastAsia="等线" w:hAnsi="等线" w:cs="等线"/>
          <w:color w:val="000000"/>
          <w:spacing w:val="0"/>
          <w:w w:val="100"/>
          <w:position w:val="0"/>
          <w:sz w:val="22"/>
          <w:u w:val="none"/>
        </w:rPr>
        <w:t>个人信息安全规范</w:t>
      </w:r>
    </w:p>
    <w:p>
      <w:pPr>
        <w:spacing w:before="0" w:after="0" w:line="389" w:lineRule="exact"/>
        <w:ind w:left="171" w:firstLine="420"/>
        <w:jc w:val="left"/>
      </w:pPr>
      <w:r>
        <w:rPr>
          <w:rFonts w:ascii="Times New Roman" w:hAnsi="Times New Roman" w:cs="Times New Roman"/>
          <w:color w:val="000000"/>
          <w:spacing w:val="0"/>
          <w:w w:val="100"/>
          <w:position w:val="0"/>
          <w:sz w:val="22"/>
          <w:u w:val="none"/>
        </w:rPr>
        <w:t>JR/T</w:t>
      </w:r>
      <w:r>
        <w:rPr>
          <w:rFonts w:ascii="Calibri" w:hAnsi="Calibri" w:cs="Calibri"/>
          <w:color w:val="000000"/>
          <w:spacing w:val="-3"/>
          <w:w w:val="100"/>
          <w:sz w:val="22"/>
          <w:u w:val="none"/>
        </w:rPr>
        <w:t> </w:t>
      </w:r>
      <w:r>
        <w:rPr>
          <w:rFonts w:ascii="Times New Roman" w:hAnsi="Times New Roman" w:cs="Times New Roman"/>
          <w:color w:val="000000"/>
          <w:spacing w:val="-1"/>
          <w:w w:val="100"/>
          <w:position w:val="0"/>
          <w:sz w:val="22"/>
          <w:u w:val="none"/>
        </w:rPr>
        <w:t>0171-2020</w:t>
      </w:r>
      <w:r>
        <w:rPr>
          <w:rFonts w:ascii="Calibri" w:hAnsi="Calibri" w:cs="Calibri"/>
          <w:color w:val="000000"/>
          <w:spacing w:val="0"/>
          <w:w w:val="221"/>
          <w:sz w:val="22"/>
          <w:u w:val="none"/>
        </w:rPr>
        <w:t> </w:t>
      </w:r>
      <w:r>
        <w:rPr>
          <w:rFonts w:ascii="等线" w:eastAsia="等线" w:hAnsi="等线" w:cs="等线"/>
          <w:color w:val="000000"/>
          <w:spacing w:val="0"/>
          <w:w w:val="100"/>
          <w:position w:val="0"/>
          <w:sz w:val="22"/>
          <w:u w:val="none"/>
        </w:rPr>
        <w:t>个人金融信息保护技术规范</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JR/T</w:t>
      </w:r>
      <w:r>
        <w:rPr>
          <w:rFonts w:ascii="Calibri" w:hAnsi="Calibri" w:cs="Calibri"/>
          <w:color w:val="000000"/>
          <w:spacing w:val="-3"/>
          <w:w w:val="100"/>
          <w:sz w:val="22"/>
          <w:u w:val="none"/>
        </w:rPr>
        <w:t> </w:t>
      </w:r>
      <w:r>
        <w:rPr>
          <w:rFonts w:ascii="Times New Roman" w:hAnsi="Times New Roman" w:cs="Times New Roman"/>
          <w:color w:val="000000"/>
          <w:spacing w:val="-1"/>
          <w:w w:val="100"/>
          <w:position w:val="0"/>
          <w:sz w:val="22"/>
          <w:u w:val="none"/>
        </w:rPr>
        <w:t>0068-2020</w:t>
      </w:r>
      <w:r>
        <w:rPr>
          <w:rFonts w:ascii="Calibri" w:hAnsi="Calibri" w:cs="Calibri"/>
          <w:color w:val="000000"/>
          <w:spacing w:val="0"/>
          <w:w w:val="221"/>
          <w:sz w:val="22"/>
          <w:u w:val="none"/>
        </w:rPr>
        <w:t> </w:t>
      </w:r>
      <w:r>
        <w:rPr>
          <w:rFonts w:ascii="等线" w:eastAsia="等线" w:hAnsi="等线" w:cs="等线"/>
          <w:color w:val="000000"/>
          <w:spacing w:val="0"/>
          <w:w w:val="100"/>
          <w:position w:val="0"/>
          <w:sz w:val="22"/>
          <w:u w:val="none"/>
        </w:rPr>
        <w:t>网上银行系统信息安全通用规范</w:t>
      </w:r>
    </w:p>
    <w:p>
      <w:pPr>
        <w:spacing w:before="0" w:after="0" w:line="389" w:lineRule="exact"/>
        <w:ind w:left="171" w:firstLine="420"/>
        <w:jc w:val="left"/>
      </w:pPr>
      <w:r>
        <w:rPr>
          <w:rFonts w:ascii="Times New Roman" w:hAnsi="Times New Roman" w:cs="Times New Roman"/>
          <w:color w:val="000000"/>
          <w:spacing w:val="0"/>
          <w:w w:val="100"/>
          <w:position w:val="0"/>
          <w:sz w:val="22"/>
          <w:u w:val="none"/>
        </w:rPr>
        <w:t>JR/T</w:t>
      </w:r>
      <w:r>
        <w:rPr>
          <w:rFonts w:ascii="Calibri" w:hAnsi="Calibri" w:cs="Calibri"/>
          <w:color w:val="000000"/>
          <w:spacing w:val="-3"/>
          <w:w w:val="100"/>
          <w:sz w:val="22"/>
          <w:u w:val="none"/>
        </w:rPr>
        <w:t> </w:t>
      </w:r>
      <w:r>
        <w:rPr>
          <w:rFonts w:ascii="Times New Roman" w:hAnsi="Times New Roman" w:cs="Times New Roman"/>
          <w:color w:val="000000"/>
          <w:spacing w:val="-1"/>
          <w:w w:val="100"/>
          <w:position w:val="0"/>
          <w:sz w:val="22"/>
          <w:u w:val="none"/>
        </w:rPr>
        <w:t>0071-2020</w:t>
      </w:r>
      <w:r>
        <w:rPr>
          <w:rFonts w:ascii="Calibri" w:hAnsi="Calibri" w:cs="Calibri"/>
          <w:color w:val="000000"/>
          <w:spacing w:val="0"/>
          <w:w w:val="221"/>
          <w:sz w:val="22"/>
          <w:u w:val="none"/>
        </w:rPr>
        <w:t> </w:t>
      </w:r>
      <w:r>
        <w:rPr>
          <w:rFonts w:ascii="等线" w:eastAsia="等线" w:hAnsi="等线" w:cs="等线"/>
          <w:color w:val="000000"/>
          <w:spacing w:val="0"/>
          <w:w w:val="100"/>
          <w:position w:val="0"/>
          <w:sz w:val="22"/>
          <w:u w:val="none"/>
        </w:rPr>
        <w:t>金融行业网络安全等级保护实施指引</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JR/T</w:t>
      </w:r>
      <w:r>
        <w:rPr>
          <w:rFonts w:ascii="Calibri" w:hAnsi="Calibri" w:cs="Calibri"/>
          <w:color w:val="000000"/>
          <w:spacing w:val="-3"/>
          <w:w w:val="100"/>
          <w:sz w:val="22"/>
          <w:u w:val="none"/>
        </w:rPr>
        <w:t> </w:t>
      </w:r>
      <w:r>
        <w:rPr>
          <w:rFonts w:ascii="Times New Roman" w:hAnsi="Times New Roman" w:cs="Times New Roman"/>
          <w:color w:val="000000"/>
          <w:spacing w:val="-1"/>
          <w:w w:val="100"/>
          <w:position w:val="0"/>
          <w:sz w:val="22"/>
          <w:u w:val="none"/>
        </w:rPr>
        <w:t>0118-2015</w:t>
      </w:r>
      <w:r>
        <w:rPr>
          <w:rFonts w:ascii="Calibri" w:hAnsi="Calibri" w:cs="Calibri"/>
          <w:color w:val="000000"/>
          <w:spacing w:val="0"/>
          <w:w w:val="221"/>
          <w:sz w:val="22"/>
          <w:u w:val="none"/>
        </w:rPr>
        <w:t> </w:t>
      </w:r>
      <w:r>
        <w:rPr>
          <w:rFonts w:ascii="等线" w:eastAsia="等线" w:hAnsi="等线" w:cs="等线"/>
          <w:color w:val="000000"/>
          <w:spacing w:val="0"/>
          <w:w w:val="100"/>
          <w:position w:val="0"/>
          <w:sz w:val="22"/>
          <w:u w:val="none"/>
        </w:rPr>
        <w:t>金融电子认证规范</w:t>
      </w:r>
    </w:p>
    <w:p>
      <w:pPr>
        <w:spacing w:before="0" w:after="0" w:line="240" w:lineRule="exact"/>
        <w:ind w:left="171" w:firstLine="420"/>
      </w:pPr>
    </w:p>
    <w:p>
      <w:pPr>
        <w:spacing w:before="0" w:after="0" w:line="397" w:lineRule="exact"/>
        <w:ind w:left="171" w:firstLine="0"/>
        <w:jc w:val="left"/>
      </w:pPr>
      <w:r>
        <w:rPr>
          <w:rFonts w:ascii="Times New Roman" w:hAnsi="Times New Roman" w:cs="Times New Roman"/>
          <w:color w:val="000000"/>
          <w:spacing w:val="-1"/>
          <w:w w:val="100"/>
          <w:position w:val="0"/>
          <w:sz w:val="21"/>
          <w:u w:val="none"/>
        </w:rPr>
        <w:t>3</w:t>
      </w:r>
      <w:r>
        <w:rPr>
          <w:rFonts w:ascii="宋体" w:hAnsi="宋体" w:cs="宋体"/>
          <w:color w:val="000000"/>
          <w:spacing w:val="-2"/>
          <w:w w:val="100"/>
          <w:position w:val="3"/>
          <w:sz w:val="21"/>
          <w:u w:val="none"/>
        </w:rPr>
        <w:t>、</w:t>
      </w:r>
      <w:r>
        <w:rPr>
          <w:rFonts w:ascii="Calibri" w:hAnsi="Calibri" w:cs="Calibri"/>
          <w:color w:val="000000"/>
          <w:spacing w:val="0"/>
          <w:w w:val="247"/>
          <w:sz w:val="21"/>
          <w:u w:val="none"/>
        </w:rPr>
        <w:t> </w:t>
      </w:r>
      <w:r>
        <w:rPr>
          <w:rFonts w:ascii="黑体" w:eastAsia="黑体" w:hAnsi="黑体" w:cs="黑体"/>
          <w:color w:val="000000"/>
          <w:spacing w:val="-1"/>
          <w:w w:val="100"/>
          <w:position w:val="3"/>
          <w:sz w:val="21"/>
          <w:u w:val="none"/>
        </w:rPr>
        <w:t>术语和定义</w:t>
      </w:r>
    </w:p>
    <w:p>
      <w:pPr>
        <w:spacing w:before="0" w:after="0" w:line="240" w:lineRule="exact"/>
        <w:ind w:left="171" w:firstLine="0"/>
      </w:pPr>
    </w:p>
    <w:p>
      <w:pPr>
        <w:spacing w:before="0" w:after="0" w:line="353" w:lineRule="exact"/>
        <w:ind w:left="171" w:firstLine="0"/>
        <w:jc w:val="left"/>
      </w:pPr>
      <w:r>
        <w:rPr>
          <w:rFonts w:ascii="Times New Roman" w:hAnsi="Times New Roman" w:cs="Times New Roman"/>
          <w:color w:val="000000"/>
          <w:spacing w:val="0"/>
          <w:w w:val="100"/>
          <w:position w:val="0"/>
          <w:sz w:val="20"/>
          <w:u w:val="none"/>
        </w:rPr>
        <w:t>3.1</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网上银行</w:t>
      </w:r>
      <w:r>
        <w:rPr>
          <w:rFonts w:ascii="Calibri" w:hAnsi="Calibri" w:cs="Calibri"/>
          <w:color w:val="000000"/>
          <w:spacing w:val="0"/>
          <w:w w:val="389"/>
          <w:sz w:val="24"/>
          <w:u w:val="none"/>
        </w:rPr>
        <w:t> </w:t>
      </w:r>
      <w:r>
        <w:rPr>
          <w:rFonts w:ascii="Times New Roman" w:hAnsi="Times New Roman" w:cs="Times New Roman"/>
          <w:color w:val="000000"/>
          <w:spacing w:val="-1"/>
          <w:w w:val="100"/>
          <w:position w:val="0"/>
          <w:sz w:val="21"/>
          <w:u w:val="none"/>
        </w:rPr>
        <w:t>Online</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Banking</w:t>
      </w:r>
    </w:p>
    <w:p>
      <w:pPr>
        <w:spacing w:before="0" w:after="0" w:line="240" w:lineRule="exact"/>
        <w:ind w:left="171" w:firstLine="0"/>
      </w:pPr>
    </w:p>
    <w:p>
      <w:pPr>
        <w:spacing w:before="0" w:after="0" w:line="330" w:lineRule="exact"/>
        <w:ind w:left="171" w:firstLine="420"/>
        <w:jc w:val="left"/>
      </w:pPr>
      <w:r>
        <w:rPr>
          <w:rFonts w:ascii="等线" w:hAnsi="等线" w:cs="等线"/>
          <w:color w:val="000000"/>
          <w:spacing w:val="-4"/>
          <w:w w:val="100"/>
          <w:position w:val="0"/>
          <w:sz w:val="22"/>
          <w:u w:val="none"/>
        </w:rPr>
        <w:t>网上银行是传统银行业务系统的扩充和延伸。商业银行通过互联网、移动通信网络、</w:t>
      </w:r>
    </w:p>
    <w:p>
      <w:pPr>
        <w:spacing w:before="0" w:after="0" w:line="391" w:lineRule="exact"/>
        <w:ind w:left="171" w:firstLine="0"/>
        <w:jc w:val="left"/>
      </w:pPr>
      <w:r>
        <w:rPr>
          <w:rFonts w:ascii="等线" w:hAnsi="等线" w:cs="等线"/>
          <w:color w:val="000000"/>
          <w:spacing w:val="0"/>
          <w:w w:val="100"/>
          <w:position w:val="0"/>
          <w:sz w:val="22"/>
          <w:u w:val="none"/>
        </w:rPr>
        <w:t>其他开放性公众网络或专用网络基础设施向其客户提供的网上金融服务。</w:t>
      </w:r>
    </w:p>
    <w:p>
      <w:pPr>
        <w:spacing w:before="0" w:after="0" w:line="240" w:lineRule="exact"/>
        <w:ind w:left="171" w:firstLine="0"/>
      </w:pPr>
    </w:p>
    <w:p>
      <w:pPr>
        <w:spacing w:before="0" w:after="0" w:line="370" w:lineRule="exact"/>
        <w:ind w:left="171" w:firstLine="0"/>
        <w:jc w:val="left"/>
      </w:pPr>
      <w:r>
        <w:rPr>
          <w:rFonts w:ascii="Times New Roman" w:hAnsi="Times New Roman" w:cs="Times New Roman"/>
          <w:color w:val="000000"/>
          <w:spacing w:val="0"/>
          <w:w w:val="100"/>
          <w:position w:val="0"/>
          <w:sz w:val="20"/>
          <w:u w:val="none"/>
        </w:rPr>
        <w:t>3.2</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个人网银</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personal</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internet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banking</w:t>
      </w:r>
    </w:p>
    <w:p>
      <w:pPr>
        <w:spacing w:before="0" w:after="0" w:line="240" w:lineRule="exact"/>
        <w:ind w:left="171" w:firstLine="0"/>
      </w:pPr>
    </w:p>
    <w:p>
      <w:pPr>
        <w:spacing w:before="0" w:after="0" w:line="330" w:lineRule="exact"/>
        <w:ind w:left="171" w:firstLine="420"/>
        <w:jc w:val="left"/>
      </w:pPr>
      <w:r>
        <w:rPr>
          <w:rFonts w:ascii="等线" w:hAnsi="等线" w:cs="等线"/>
          <w:color w:val="000000"/>
          <w:spacing w:val="0"/>
          <w:w w:val="100"/>
          <w:position w:val="0"/>
          <w:sz w:val="22"/>
          <w:u w:val="none"/>
        </w:rPr>
        <w:t>商业银行等银行业面向个人用户提供的网上金融服务。</w:t>
      </w:r>
    </w:p>
    <w:p>
      <w:pPr>
        <w:spacing w:before="0" w:after="0" w:line="240" w:lineRule="exact"/>
        <w:ind w:left="171" w:firstLine="420"/>
      </w:pPr>
    </w:p>
    <w:p>
      <w:pPr>
        <w:spacing w:before="0" w:after="0" w:line="370" w:lineRule="exact"/>
        <w:ind w:left="171" w:firstLine="0"/>
        <w:jc w:val="left"/>
      </w:pPr>
      <w:r>
        <w:rPr>
          <w:rFonts w:ascii="Times New Roman" w:hAnsi="Times New Roman" w:cs="Times New Roman"/>
          <w:color w:val="000000"/>
          <w:spacing w:val="0"/>
          <w:w w:val="100"/>
          <w:position w:val="0"/>
          <w:sz w:val="20"/>
          <w:u w:val="none"/>
        </w:rPr>
        <w:t>3.3</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企业网银</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corporate</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internet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banking</w:t>
      </w:r>
    </w:p>
    <w:p>
      <w:pPr>
        <w:spacing w:before="0" w:after="0" w:line="240" w:lineRule="exact"/>
        <w:ind w:left="171" w:firstLine="0"/>
      </w:pPr>
    </w:p>
    <w:p>
      <w:pPr>
        <w:spacing w:before="0" w:after="0" w:line="333" w:lineRule="exact"/>
        <w:ind w:left="171" w:firstLine="420"/>
        <w:jc w:val="left"/>
      </w:pPr>
      <w:r>
        <w:rPr>
          <w:rFonts w:ascii="等线" w:hAnsi="等线" w:cs="等线"/>
          <w:color w:val="000000"/>
          <w:spacing w:val="0"/>
          <w:w w:val="100"/>
          <w:position w:val="0"/>
          <w:sz w:val="22"/>
          <w:u w:val="none"/>
        </w:rPr>
        <w:t>商业银行等银行业面向企事业单位和其他组织提供的网上金融服务。</w:t>
      </w:r>
    </w:p>
    <w:p>
      <w:pPr>
        <w:spacing w:before="0" w:after="0" w:line="240" w:lineRule="exact"/>
        <w:ind w:left="171" w:firstLine="420"/>
      </w:pPr>
    </w:p>
    <w:p>
      <w:pPr>
        <w:spacing w:before="0" w:after="0" w:line="370" w:lineRule="exact"/>
        <w:ind w:left="171" w:firstLine="0"/>
        <w:jc w:val="left"/>
      </w:pPr>
      <w:r>
        <w:rPr>
          <w:rFonts w:ascii="Times New Roman" w:hAnsi="Times New Roman" w:cs="Times New Roman"/>
          <w:color w:val="000000"/>
          <w:spacing w:val="0"/>
          <w:w w:val="100"/>
          <w:position w:val="0"/>
          <w:sz w:val="20"/>
          <w:u w:val="none"/>
        </w:rPr>
        <w:t>3.4</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网上银行客户端</w:t>
      </w:r>
      <w:r>
        <w:rPr>
          <w:rFonts w:ascii="Calibri" w:hAnsi="Calibri" w:cs="Calibri"/>
          <w:color w:val="000000"/>
          <w:spacing w:val="0"/>
          <w:w w:val="389"/>
          <w:sz w:val="24"/>
          <w:u w:val="none"/>
        </w:rPr>
        <w:t> </w:t>
      </w:r>
      <w:r>
        <w:rPr>
          <w:rFonts w:ascii="Times New Roman" w:hAnsi="Times New Roman" w:cs="Times New Roman"/>
          <w:color w:val="000000"/>
          <w:spacing w:val="-1"/>
          <w:w w:val="100"/>
          <w:position w:val="0"/>
          <w:sz w:val="21"/>
          <w:u w:val="none"/>
        </w:rPr>
        <w:t>Online</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Banking</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Client</w:t>
      </w:r>
    </w:p>
    <w:p>
      <w:pPr>
        <w:spacing w:before="0" w:after="0" w:line="240" w:lineRule="exact"/>
        <w:ind w:left="171" w:firstLine="0"/>
      </w:pPr>
    </w:p>
    <w:p>
      <w:pPr>
        <w:spacing w:before="0" w:after="0" w:line="330" w:lineRule="exact"/>
        <w:ind w:left="171" w:firstLine="420"/>
        <w:jc w:val="left"/>
      </w:pPr>
      <w:r>
        <w:rPr>
          <w:rFonts w:ascii="等线" w:hAnsi="等线" w:cs="等线"/>
          <w:color w:val="000000"/>
          <w:spacing w:val="0"/>
          <w:w w:val="100"/>
          <w:position w:val="0"/>
          <w:sz w:val="22"/>
          <w:u w:val="none"/>
        </w:rPr>
        <w:t>通过电脑端为用户提供金融交易服务的应用软件。</w:t>
      </w:r>
    </w:p>
    <w:p>
      <w:pPr>
        <w:spacing w:before="0" w:after="0" w:line="240" w:lineRule="exact"/>
        <w:ind w:left="171" w:firstLine="420"/>
      </w:pPr>
    </w:p>
    <w:p>
      <w:pPr>
        <w:spacing w:before="0" w:after="0" w:line="370" w:lineRule="exact"/>
        <w:ind w:left="171" w:firstLine="0"/>
        <w:jc w:val="left"/>
      </w:pPr>
      <w:r>
        <w:rPr>
          <w:rFonts w:ascii="Times New Roman" w:hAnsi="Times New Roman" w:cs="Times New Roman"/>
          <w:color w:val="000000"/>
          <w:spacing w:val="0"/>
          <w:w w:val="100"/>
          <w:position w:val="0"/>
          <w:sz w:val="20"/>
          <w:u w:val="none"/>
        </w:rPr>
        <w:t>3.5</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网上银行数字证书</w:t>
      </w:r>
      <w:r>
        <w:rPr>
          <w:rFonts w:ascii="Calibri" w:hAnsi="Calibri" w:cs="Calibri"/>
          <w:color w:val="000000"/>
          <w:spacing w:val="0"/>
          <w:w w:val="389"/>
          <w:sz w:val="24"/>
          <w:u w:val="none"/>
        </w:rPr>
        <w:t> </w:t>
      </w:r>
      <w:r>
        <w:rPr>
          <w:rFonts w:ascii="Times New Roman" w:hAnsi="Times New Roman" w:cs="Times New Roman"/>
          <w:color w:val="000000"/>
          <w:spacing w:val="-1"/>
          <w:w w:val="100"/>
          <w:position w:val="0"/>
          <w:sz w:val="21"/>
          <w:u w:val="none"/>
        </w:rPr>
        <w:t>Digital</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Certificate</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Online</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Banking</w:t>
      </w:r>
    </w:p>
    <w:p>
      <w:pPr>
        <w:spacing w:before="0" w:after="0" w:line="240" w:lineRule="exact"/>
        <w:ind w:left="171" w:firstLine="0"/>
      </w:pPr>
    </w:p>
    <w:p>
      <w:pPr>
        <w:spacing w:before="0" w:after="0" w:line="333" w:lineRule="exact"/>
        <w:ind w:left="171" w:firstLine="420"/>
        <w:jc w:val="left"/>
      </w:pPr>
      <w:r>
        <w:rPr>
          <w:rFonts w:ascii="等线" w:eastAsia="等线" w:hAnsi="等线" w:cs="等线"/>
          <w:color w:val="000000"/>
          <w:spacing w:val="-1"/>
          <w:w w:val="100"/>
          <w:position w:val="0"/>
          <w:sz w:val="22"/>
          <w:u w:val="none"/>
        </w:rPr>
        <w:t>网上银行数字证书是指由中国金融认证中心发放，包含了证书持有人身份信息以及</w:t>
      </w:r>
    </w:p>
    <w:p>
      <w:pPr>
        <w:spacing w:before="0" w:after="0" w:line="240" w:lineRule="exact"/>
        <w:ind w:left="171" w:firstLine="420"/>
      </w:pPr>
    </w:p>
    <w:p>
      <w:pPr>
        <w:spacing w:before="0" w:after="0" w:line="259" w:lineRule="exact"/>
        <w:ind w:left="171" w:firstLine="4106"/>
        <w:jc w:val="left"/>
      </w:pPr>
      <w:r>
        <w:rPr>
          <w:rFonts w:ascii="Calibri" w:hAnsi="Calibri" w:cs="Calibri"/>
          <w:color w:val="000000"/>
          <w:spacing w:val="-1"/>
          <w:w w:val="100"/>
          <w:position w:val="0"/>
          <w:sz w:val="18"/>
          <w:u w:val="none"/>
        </w:rPr>
        <w:t>3</w:t>
      </w:r>
    </w:p>
    <w:p>
      <w:pPr>
        <w:spacing w:before="0" w:after="0" w:line="240" w:lineRule="exact"/>
        <w:ind w:left="171" w:firstLine="4106"/>
      </w:pPr>
    </w:p>
    <w:p>
      <w:pPr>
        <w:spacing w:before="0" w:after="0" w:line="240" w:lineRule="exact"/>
        <w:ind w:left="171" w:firstLine="4106"/>
      </w:pPr>
    </w:p>
    <w:p>
      <w:pPr>
        <w:spacing w:before="0" w:after="0" w:line="264" w:lineRule="exact"/>
        <w:ind w:left="171" w:firstLine="2413"/>
        <w:jc w:val="left"/>
        <w:rPr>
          <w:rFonts w:hint="eastAsia"/>
        </w:rPr>
        <w:sectPr>
          <w:type w:val="continuous"/>
          <w:pgSz w:w="11906" w:h="16839"/>
          <w:pgMar w:top="180" w:right="1269" w:bottom="0" w:left="1629" w:header="0" w:footer="0" w:gutter="0"/>
          <w:pgNumType w:start="18"/>
          <w:cols w:num="1" w:space="720"/>
        </w:sectPr>
      </w:pPr>
    </w:p>
    <w:p>
      <w:pPr>
        <w:spacing w:before="0" w:after="0" w:line="240" w:lineRule="exact"/>
      </w:pPr>
      <w:bookmarkStart w:id="6" w:name="6"/>
      <w:bookmarkEnd w:id="6"/>
    </w:p>
    <w:p>
      <w:pPr>
        <w:spacing w:before="0" w:after="0" w:line="240" w:lineRule="exact"/>
      </w:pPr>
    </w:p>
    <w:p>
      <w:pPr>
        <w:spacing w:before="0" w:after="0" w:line="545" w:lineRule="exact"/>
        <w:ind w:left="94" w:firstLine="6209"/>
        <w:jc w:val="left"/>
      </w:pPr>
      <w:r>
        <w:pict>
          <v:shape id="_x0000_s2053" o:spid="_x0000_s1028" type="#_x0000_t12" style="width:415.3pt;height:0.7pt;margin-top:71.55pt;margin-left:90pt;mso-height-relative:page;mso-position-horizontal-relative:page;mso-position-vertical-relative:page;mso-width-relative:page;position:absolute;z-index:251661312" coordsize="21600,21600" stroked="t" strokecolor="black">
            <v:fill opacity="0"/>
            <v:stroke joinstyle="miter"/>
          </v:shape>
        </w:pict>
      </w:r>
      <w:r>
        <w:rPr>
          <w:rFonts w:ascii="Calibri" w:hAnsi="Calibri" w:cs="Calibri"/>
          <w:color w:val="000000"/>
          <w:spacing w:val="-3"/>
          <w:w w:val="100"/>
          <w:position w:val="0"/>
          <w:sz w:val="28"/>
          <w:u w:val="none"/>
        </w:rPr>
        <w:t>T/HBPFS</w:t>
      </w:r>
      <w:r>
        <w:rPr>
          <w:rFonts w:ascii="Calibri" w:hAnsi="Calibri" w:cs="Calibri"/>
          <w:color w:val="000000"/>
          <w:spacing w:val="-3"/>
          <w:w w:val="100"/>
          <w:sz w:val="28"/>
          <w:u w:val="none"/>
        </w:rPr>
        <w:t> </w:t>
      </w:r>
      <w:r>
        <w:rPr>
          <w:rFonts w:ascii="Calibri" w:hAnsi="Calibri" w:cs="Calibri"/>
          <w:color w:val="000000"/>
          <w:spacing w:val="-1"/>
          <w:w w:val="100"/>
          <w:position w:val="0"/>
          <w:sz w:val="28"/>
          <w:u w:val="none"/>
        </w:rPr>
        <w:t>001-2023</w:t>
      </w:r>
    </w:p>
    <w:p>
      <w:pPr>
        <w:spacing w:before="0" w:after="0" w:line="240" w:lineRule="exact"/>
        <w:ind w:left="94" w:firstLine="6209"/>
      </w:pPr>
    </w:p>
    <w:p>
      <w:pPr>
        <w:spacing w:before="0" w:after="0" w:line="319" w:lineRule="exact"/>
        <w:ind w:left="94" w:firstLine="0"/>
        <w:jc w:val="left"/>
      </w:pPr>
      <w:r>
        <w:rPr>
          <w:rFonts w:ascii="等线" w:hAnsi="等线" w:cs="等线"/>
          <w:color w:val="000000"/>
          <w:spacing w:val="-2"/>
          <w:w w:val="100"/>
          <w:position w:val="0"/>
          <w:sz w:val="22"/>
          <w:u w:val="none"/>
        </w:rPr>
        <w:t>公开密钥等相关信息，用于证实客户身份、保证网上信息安全，且能确认持有人唯一身</w:t>
      </w:r>
    </w:p>
    <w:p>
      <w:pPr>
        <w:spacing w:before="0" w:after="0" w:line="389" w:lineRule="exact"/>
        <w:ind w:left="94" w:firstLine="0"/>
        <w:jc w:val="left"/>
      </w:pPr>
      <w:r>
        <w:rPr>
          <w:rFonts w:ascii="等线" w:hAnsi="等线" w:cs="等线"/>
          <w:color w:val="000000"/>
          <w:spacing w:val="0"/>
          <w:w w:val="100"/>
          <w:position w:val="0"/>
          <w:sz w:val="22"/>
          <w:u w:val="none"/>
        </w:rPr>
        <w:t>份的电子文件。</w:t>
      </w:r>
    </w:p>
    <w:p>
      <w:pPr>
        <w:spacing w:before="0" w:after="0" w:line="240" w:lineRule="exact"/>
        <w:ind w:left="94" w:firstLine="0"/>
      </w:pPr>
    </w:p>
    <w:p>
      <w:pPr>
        <w:spacing w:before="0" w:after="0" w:line="370" w:lineRule="exact"/>
        <w:ind w:left="94" w:firstLine="0"/>
        <w:jc w:val="left"/>
      </w:pPr>
      <w:r>
        <w:rPr>
          <w:rFonts w:ascii="Times New Roman" w:hAnsi="Times New Roman" w:cs="Times New Roman"/>
          <w:color w:val="000000"/>
          <w:spacing w:val="0"/>
          <w:w w:val="100"/>
          <w:position w:val="0"/>
          <w:sz w:val="20"/>
          <w:u w:val="none"/>
        </w:rPr>
        <w:t>3.6</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短信验证码</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SMS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code</w:t>
      </w:r>
    </w:p>
    <w:p>
      <w:pPr>
        <w:spacing w:before="0" w:after="0" w:line="240" w:lineRule="exact"/>
        <w:ind w:left="94" w:firstLine="0"/>
      </w:pPr>
    </w:p>
    <w:p>
      <w:pPr>
        <w:spacing w:before="0" w:after="0" w:line="333" w:lineRule="exact"/>
        <w:ind w:left="94" w:firstLine="420"/>
        <w:jc w:val="left"/>
      </w:pPr>
      <w:r>
        <w:rPr>
          <w:rFonts w:ascii="等线" w:eastAsia="等线" w:hAnsi="等线" w:cs="等线"/>
          <w:color w:val="000000"/>
          <w:spacing w:val="-1"/>
          <w:w w:val="100"/>
          <w:position w:val="0"/>
          <w:sz w:val="22"/>
          <w:u w:val="none"/>
        </w:rPr>
        <w:t>后台系统以手机短信形式发送到用户绑定手机上的随机数，用户通过回复该随机数</w:t>
      </w:r>
    </w:p>
    <w:p>
      <w:pPr>
        <w:spacing w:before="0" w:after="0" w:line="389" w:lineRule="exact"/>
        <w:ind w:left="94" w:firstLine="0"/>
        <w:jc w:val="left"/>
      </w:pPr>
      <w:r>
        <w:rPr>
          <w:rFonts w:ascii="等线" w:hAnsi="等线" w:cs="等线"/>
          <w:color w:val="000000"/>
          <w:spacing w:val="0"/>
          <w:w w:val="100"/>
          <w:position w:val="0"/>
          <w:sz w:val="22"/>
          <w:u w:val="none"/>
        </w:rPr>
        <w:t>进行身份认证。</w:t>
      </w:r>
    </w:p>
    <w:p>
      <w:pPr>
        <w:spacing w:before="0" w:after="0" w:line="240" w:lineRule="exact"/>
        <w:ind w:left="94" w:firstLine="0"/>
      </w:pPr>
    </w:p>
    <w:p>
      <w:pPr>
        <w:spacing w:before="0" w:after="0" w:line="370" w:lineRule="exact"/>
        <w:ind w:left="94" w:firstLine="0"/>
        <w:jc w:val="left"/>
      </w:pPr>
      <w:r>
        <w:rPr>
          <w:rFonts w:ascii="Times New Roman" w:hAnsi="Times New Roman" w:cs="Times New Roman"/>
          <w:color w:val="000000"/>
          <w:spacing w:val="0"/>
          <w:w w:val="100"/>
          <w:position w:val="0"/>
          <w:sz w:val="20"/>
          <w:u w:val="none"/>
        </w:rPr>
        <w:t>3.7</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个人金融信息</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personal</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financial</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information</w:t>
      </w:r>
    </w:p>
    <w:p>
      <w:pPr>
        <w:spacing w:before="0" w:after="0" w:line="240" w:lineRule="exact"/>
        <w:ind w:left="94" w:firstLine="0"/>
      </w:pPr>
    </w:p>
    <w:p>
      <w:pPr>
        <w:spacing w:before="0" w:after="0" w:line="333" w:lineRule="exact"/>
        <w:ind w:left="94" w:firstLine="420"/>
        <w:jc w:val="left"/>
      </w:pPr>
      <w:r>
        <w:rPr>
          <w:rFonts w:ascii="等线" w:hAnsi="等线" w:cs="等线"/>
          <w:color w:val="000000"/>
          <w:spacing w:val="0"/>
          <w:w w:val="100"/>
          <w:position w:val="0"/>
          <w:sz w:val="22"/>
          <w:u w:val="none"/>
        </w:rPr>
        <w:t>金融业机构通过提供金融产品和服务或者其他渠道获取、加工和保存的个人信息。</w:t>
      </w:r>
    </w:p>
    <w:p>
      <w:pPr>
        <w:spacing w:before="0" w:after="0" w:line="389" w:lineRule="exact"/>
        <w:ind w:left="94" w:firstLine="420"/>
        <w:jc w:val="left"/>
      </w:pPr>
      <w:r>
        <w:rPr>
          <w:rFonts w:ascii="等线" w:hAnsi="等线" w:cs="等线"/>
          <w:color w:val="000000"/>
          <w:spacing w:val="-1"/>
          <w:w w:val="100"/>
          <w:position w:val="0"/>
          <w:sz w:val="22"/>
          <w:u w:val="none"/>
        </w:rPr>
        <w:t>注：包括账户信息、鉴别信息、金融交易信息、个人身份信息、财产信息、借贷信</w:t>
      </w:r>
    </w:p>
    <w:p>
      <w:pPr>
        <w:spacing w:before="0" w:after="0" w:line="391" w:lineRule="exact"/>
        <w:ind w:left="94" w:firstLine="0"/>
        <w:jc w:val="left"/>
      </w:pPr>
      <w:r>
        <w:rPr>
          <w:rFonts w:ascii="等线" w:hAnsi="等线" w:cs="等线"/>
          <w:color w:val="000000"/>
          <w:spacing w:val="0"/>
          <w:w w:val="100"/>
          <w:position w:val="0"/>
          <w:sz w:val="22"/>
          <w:u w:val="none"/>
        </w:rPr>
        <w:t>息及其他反映特定个人某些情况的信息。</w:t>
      </w:r>
    </w:p>
    <w:p>
      <w:pPr>
        <w:spacing w:before="0" w:after="0" w:line="240" w:lineRule="exact"/>
        <w:ind w:left="94" w:firstLine="0"/>
      </w:pPr>
    </w:p>
    <w:p>
      <w:pPr>
        <w:spacing w:before="0" w:after="0" w:line="370" w:lineRule="exact"/>
        <w:ind w:left="94" w:firstLine="0"/>
        <w:jc w:val="left"/>
      </w:pPr>
      <w:r>
        <w:rPr>
          <w:rFonts w:ascii="Times New Roman" w:hAnsi="Times New Roman" w:cs="Times New Roman"/>
          <w:color w:val="000000"/>
          <w:spacing w:val="0"/>
          <w:w w:val="100"/>
          <w:position w:val="0"/>
          <w:sz w:val="20"/>
          <w:u w:val="none"/>
        </w:rPr>
        <w:t>3.8</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支付敏感信息</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payment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sensitive</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information</w:t>
      </w:r>
    </w:p>
    <w:p>
      <w:pPr>
        <w:spacing w:before="0" w:after="0" w:line="240" w:lineRule="exact"/>
        <w:ind w:left="94" w:firstLine="0"/>
      </w:pPr>
    </w:p>
    <w:p>
      <w:pPr>
        <w:spacing w:before="0" w:after="0" w:line="330" w:lineRule="exact"/>
        <w:ind w:left="94" w:firstLine="420"/>
        <w:jc w:val="left"/>
      </w:pPr>
      <w:r>
        <w:rPr>
          <w:rFonts w:ascii="等线" w:hAnsi="等线" w:cs="等线"/>
          <w:color w:val="000000"/>
          <w:spacing w:val="0"/>
          <w:w w:val="100"/>
          <w:position w:val="0"/>
          <w:sz w:val="22"/>
          <w:u w:val="none"/>
        </w:rPr>
        <w:t>影响网上银行安全的密码、密钥以及交易敏感数据等。</w:t>
      </w:r>
    </w:p>
    <w:p>
      <w:pPr>
        <w:spacing w:before="0" w:after="0" w:line="401" w:lineRule="exact"/>
        <w:ind w:left="94" w:firstLine="420"/>
        <w:jc w:val="left"/>
      </w:pPr>
      <w:r>
        <w:rPr>
          <w:rFonts w:ascii="等线" w:hAnsi="等线" w:cs="等线"/>
          <w:color w:val="000000"/>
          <w:spacing w:val="-2"/>
          <w:w w:val="100"/>
          <w:position w:val="0"/>
          <w:sz w:val="22"/>
          <w:u w:val="none"/>
        </w:rPr>
        <w:t>注：密码包括但不限于交易密码、查询密码、登录密码、证书的</w:t>
      </w:r>
      <w:r>
        <w:rPr>
          <w:rFonts w:ascii="Calibri" w:hAnsi="Calibri" w:cs="Calibri"/>
          <w:color w:val="000000"/>
          <w:spacing w:val="4"/>
          <w:w w:val="100"/>
          <w:sz w:val="22"/>
          <w:u w:val="none"/>
        </w:rPr>
        <w:t> </w:t>
      </w:r>
      <w:r>
        <w:rPr>
          <w:rFonts w:ascii="Times New Roman" w:hAnsi="Times New Roman" w:cs="Times New Roman"/>
          <w:color w:val="000000"/>
          <w:spacing w:val="-1"/>
          <w:w w:val="100"/>
          <w:position w:val="0"/>
          <w:sz w:val="22"/>
          <w:u w:val="none"/>
        </w:rPr>
        <w:t>PIN</w:t>
      </w:r>
      <w:r>
        <w:rPr>
          <w:rFonts w:ascii="Calibri" w:hAnsi="Calibri" w:cs="Calibri"/>
          <w:color w:val="000000"/>
          <w:spacing w:val="3"/>
          <w:w w:val="100"/>
          <w:sz w:val="22"/>
          <w:u w:val="none"/>
        </w:rPr>
        <w:t> </w:t>
      </w:r>
      <w:r>
        <w:rPr>
          <w:rFonts w:ascii="等线" w:eastAsia="等线" w:hAnsi="等线" w:cs="等线"/>
          <w:color w:val="000000"/>
          <w:spacing w:val="-2"/>
          <w:w w:val="100"/>
          <w:position w:val="0"/>
          <w:sz w:val="22"/>
          <w:u w:val="none"/>
        </w:rPr>
        <w:t>等，密钥包括</w:t>
      </w:r>
    </w:p>
    <w:p>
      <w:pPr>
        <w:spacing w:before="0" w:after="0" w:line="379" w:lineRule="exact"/>
        <w:ind w:left="94" w:firstLine="0"/>
        <w:jc w:val="left"/>
      </w:pPr>
      <w:r>
        <w:rPr>
          <w:rFonts w:ascii="等线" w:hAnsi="等线" w:cs="等线"/>
          <w:color w:val="000000"/>
          <w:spacing w:val="-2"/>
          <w:w w:val="100"/>
          <w:position w:val="0"/>
          <w:sz w:val="22"/>
          <w:u w:val="none"/>
        </w:rPr>
        <w:t>但不限于用于确保通讯安全、报文完整性等的对称密钥、私钥等，交易敏感数据包括但</w:t>
      </w:r>
    </w:p>
    <w:p>
      <w:pPr>
        <w:spacing w:before="0" w:after="0" w:line="401" w:lineRule="exact"/>
        <w:ind w:left="94" w:firstLine="0"/>
        <w:jc w:val="left"/>
      </w:pPr>
      <w:r>
        <w:rPr>
          <w:rFonts w:ascii="等线" w:hAnsi="等线" w:cs="等线"/>
          <w:color w:val="000000"/>
          <w:spacing w:val="0"/>
          <w:w w:val="100"/>
          <w:position w:val="0"/>
          <w:sz w:val="22"/>
          <w:u w:val="none"/>
        </w:rPr>
        <w:t>不限于完整磁道信息、有效期、</w:t>
      </w:r>
      <w:r>
        <w:rPr>
          <w:rFonts w:ascii="Times New Roman" w:hAnsi="Times New Roman" w:cs="Times New Roman"/>
          <w:color w:val="000000"/>
          <w:spacing w:val="0"/>
          <w:w w:val="100"/>
          <w:position w:val="0"/>
          <w:sz w:val="22"/>
          <w:u w:val="none"/>
        </w:rPr>
        <w:t>CVN</w:t>
      </w:r>
      <w:r>
        <w:rPr>
          <w:rFonts w:ascii="等线" w:hAnsi="等线" w:cs="等线"/>
          <w:color w:val="000000"/>
          <w:spacing w:val="0"/>
          <w:w w:val="100"/>
          <w:position w:val="0"/>
          <w:sz w:val="22"/>
          <w:u w:val="none"/>
        </w:rPr>
        <w:t>、</w:t>
      </w:r>
      <w:r>
        <w:rPr>
          <w:rFonts w:ascii="Times New Roman" w:hAnsi="Times New Roman" w:cs="Times New Roman"/>
          <w:color w:val="000000"/>
          <w:spacing w:val="0"/>
          <w:w w:val="100"/>
          <w:position w:val="0"/>
          <w:sz w:val="22"/>
          <w:u w:val="none"/>
        </w:rPr>
        <w:t>CVN2</w:t>
      </w:r>
      <w:r>
        <w:rPr>
          <w:rFonts w:ascii="Calibri" w:hAnsi="Calibri" w:cs="Calibri"/>
          <w:color w:val="000000"/>
          <w:spacing w:val="2"/>
          <w:w w:val="100"/>
          <w:sz w:val="22"/>
          <w:u w:val="none"/>
        </w:rPr>
        <w:t> </w:t>
      </w:r>
      <w:r>
        <w:rPr>
          <w:rFonts w:ascii="等线" w:hAnsi="等线" w:cs="等线"/>
          <w:color w:val="000000"/>
          <w:spacing w:val="0"/>
          <w:w w:val="100"/>
          <w:position w:val="0"/>
          <w:sz w:val="22"/>
          <w:u w:val="none"/>
        </w:rPr>
        <w:t>等。</w:t>
      </w:r>
    </w:p>
    <w:p>
      <w:pPr>
        <w:spacing w:before="0" w:after="0" w:line="240" w:lineRule="exact"/>
        <w:ind w:left="94" w:firstLine="0"/>
      </w:pPr>
    </w:p>
    <w:p>
      <w:pPr>
        <w:spacing w:before="0" w:after="0" w:line="400" w:lineRule="exact"/>
        <w:ind w:left="94" w:firstLine="0"/>
        <w:jc w:val="left"/>
      </w:pPr>
      <w:r>
        <w:rPr>
          <w:rFonts w:ascii="Times New Roman" w:hAnsi="Times New Roman" w:cs="Times New Roman"/>
          <w:color w:val="000000"/>
          <w:spacing w:val="-1"/>
          <w:w w:val="100"/>
          <w:position w:val="0"/>
          <w:sz w:val="21"/>
          <w:u w:val="none"/>
        </w:rPr>
        <w:t>4</w:t>
      </w:r>
      <w:r>
        <w:rPr>
          <w:rFonts w:ascii="宋体" w:hAnsi="宋体" w:cs="宋体"/>
          <w:color w:val="000000"/>
          <w:spacing w:val="-2"/>
          <w:w w:val="100"/>
          <w:position w:val="3"/>
          <w:sz w:val="21"/>
          <w:u w:val="none"/>
        </w:rPr>
        <w:t>、</w:t>
      </w:r>
      <w:r>
        <w:rPr>
          <w:rFonts w:ascii="Calibri" w:hAnsi="Calibri" w:cs="Calibri"/>
          <w:color w:val="000000"/>
          <w:spacing w:val="0"/>
          <w:w w:val="247"/>
          <w:sz w:val="21"/>
          <w:u w:val="none"/>
        </w:rPr>
        <w:t> </w:t>
      </w:r>
      <w:r>
        <w:rPr>
          <w:rFonts w:ascii="黑体" w:eastAsia="黑体" w:hAnsi="黑体" w:cs="黑体"/>
          <w:color w:val="000000"/>
          <w:spacing w:val="-1"/>
          <w:w w:val="100"/>
          <w:position w:val="3"/>
          <w:sz w:val="21"/>
          <w:u w:val="none"/>
        </w:rPr>
        <w:t>网上银行客户端管理规范</w:t>
      </w:r>
    </w:p>
    <w:p>
      <w:pPr>
        <w:spacing w:before="0" w:after="0" w:line="240" w:lineRule="exact"/>
        <w:ind w:left="94" w:firstLine="0"/>
      </w:pPr>
    </w:p>
    <w:p>
      <w:pPr>
        <w:spacing w:before="0" w:after="0" w:line="350" w:lineRule="exact"/>
        <w:ind w:left="94" w:firstLine="0"/>
        <w:jc w:val="left"/>
      </w:pPr>
      <w:r>
        <w:rPr>
          <w:rFonts w:ascii="Times New Roman" w:hAnsi="Times New Roman" w:cs="Times New Roman"/>
          <w:color w:val="000000"/>
          <w:spacing w:val="0"/>
          <w:w w:val="100"/>
          <w:position w:val="0"/>
          <w:sz w:val="20"/>
          <w:u w:val="none"/>
        </w:rPr>
        <w:t>4.1</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网上银行客户端设计</w:t>
      </w:r>
    </w:p>
    <w:p>
      <w:pPr>
        <w:spacing w:before="0" w:after="0" w:line="240" w:lineRule="exact"/>
        <w:ind w:left="94" w:firstLine="0"/>
      </w:pPr>
    </w:p>
    <w:p>
      <w:pPr>
        <w:spacing w:before="0" w:after="0" w:line="333" w:lineRule="exact"/>
        <w:ind w:left="94" w:firstLine="420"/>
        <w:jc w:val="left"/>
      </w:pPr>
      <w:r>
        <w:rPr>
          <w:rFonts w:ascii="等线" w:eastAsia="等线" w:hAnsi="等线" w:cs="等线"/>
          <w:color w:val="000000"/>
          <w:spacing w:val="0"/>
          <w:w w:val="100"/>
          <w:position w:val="0"/>
          <w:sz w:val="22"/>
          <w:u w:val="none"/>
        </w:rPr>
        <w:t>网上银行客户端软件设计过程中应遵守以下规则：</w:t>
      </w:r>
    </w:p>
    <w:p>
      <w:pPr>
        <w:spacing w:before="0" w:after="0" w:line="400" w:lineRule="exact"/>
        <w:ind w:left="94"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hAnsi="等线" w:cs="等线"/>
          <w:color w:val="000000"/>
          <w:spacing w:val="-3"/>
          <w:w w:val="100"/>
          <w:position w:val="0"/>
          <w:sz w:val="22"/>
          <w:u w:val="none"/>
        </w:rPr>
        <w:t>客户端应用软件设计应遵循安全、可靠、易用、可维护和可扩展等原则，制定用</w:t>
      </w:r>
    </w:p>
    <w:p>
      <w:pPr>
        <w:spacing w:before="0" w:after="0" w:line="379" w:lineRule="exact"/>
        <w:ind w:left="94" w:firstLine="0"/>
        <w:jc w:val="left"/>
      </w:pPr>
      <w:r>
        <w:rPr>
          <w:rFonts w:ascii="等线" w:hAnsi="等线" w:cs="等线"/>
          <w:color w:val="000000"/>
          <w:spacing w:val="0"/>
          <w:w w:val="100"/>
          <w:position w:val="0"/>
          <w:sz w:val="22"/>
          <w:u w:val="none"/>
        </w:rPr>
        <w:t>于指导客户端应用软件设计与开发的总体方案。</w:t>
      </w:r>
    </w:p>
    <w:p>
      <w:pPr>
        <w:spacing w:before="0" w:after="0" w:line="401" w:lineRule="exact"/>
        <w:ind w:left="94"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客户端应用软件应提供易用、风格统一、体验良好的用户界面。</w:t>
      </w:r>
    </w:p>
    <w:p>
      <w:pPr>
        <w:spacing w:before="0" w:after="0" w:line="389" w:lineRule="exact"/>
        <w:ind w:left="94"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18"/>
          <w:sz w:val="22"/>
          <w:u w:val="none"/>
        </w:rPr>
        <w:t> </w:t>
      </w:r>
      <w:r>
        <w:rPr>
          <w:rFonts w:ascii="等线" w:hAnsi="等线" w:cs="等线"/>
          <w:color w:val="000000"/>
          <w:spacing w:val="-3"/>
          <w:w w:val="100"/>
          <w:position w:val="0"/>
          <w:sz w:val="22"/>
          <w:u w:val="none"/>
        </w:rPr>
        <w:t>客户端应用软件应遵循合法、正当、必要的原则，不收集与所提供服务无关的个</w:t>
      </w:r>
    </w:p>
    <w:p>
      <w:pPr>
        <w:spacing w:before="0" w:after="0" w:line="379" w:lineRule="exact"/>
        <w:ind w:left="94" w:firstLine="0"/>
        <w:jc w:val="left"/>
      </w:pPr>
      <w:r>
        <w:rPr>
          <w:rFonts w:ascii="等线" w:hAnsi="等线" w:cs="等线"/>
          <w:color w:val="000000"/>
          <w:spacing w:val="0"/>
          <w:w w:val="100"/>
          <w:position w:val="0"/>
          <w:sz w:val="22"/>
          <w:u w:val="none"/>
        </w:rPr>
        <w:t>人金融信息。</w:t>
      </w:r>
    </w:p>
    <w:p>
      <w:pPr>
        <w:spacing w:before="0" w:after="0" w:line="401" w:lineRule="exact"/>
        <w:ind w:left="94" w:firstLine="420"/>
        <w:jc w:val="left"/>
      </w:pPr>
      <w:r>
        <w:rPr>
          <w:rFonts w:ascii="Times New Roman" w:hAnsi="Times New Roman" w:cs="Times New Roman"/>
          <w:color w:val="000000"/>
          <w:spacing w:val="0"/>
          <w:w w:val="100"/>
          <w:position w:val="0"/>
          <w:sz w:val="22"/>
          <w:u w:val="none"/>
        </w:rPr>
        <w:t>d)</w:t>
      </w:r>
      <w:r>
        <w:rPr>
          <w:rFonts w:ascii="Calibri" w:hAnsi="Calibri" w:cs="Calibri"/>
          <w:color w:val="000000"/>
          <w:spacing w:val="0"/>
          <w:w w:val="218"/>
          <w:sz w:val="22"/>
          <w:u w:val="none"/>
        </w:rPr>
        <w:t> </w:t>
      </w:r>
      <w:r>
        <w:rPr>
          <w:rFonts w:ascii="等线" w:hAnsi="等线" w:cs="等线"/>
          <w:color w:val="000000"/>
          <w:spacing w:val="-4"/>
          <w:w w:val="100"/>
          <w:position w:val="0"/>
          <w:sz w:val="22"/>
          <w:u w:val="none"/>
        </w:rPr>
        <w:t>客户端应用软件收集个人金融信息或用户授权等操作前，要以通俗易懂、简单明</w:t>
      </w:r>
    </w:p>
    <w:p>
      <w:pPr>
        <w:spacing w:before="0" w:after="0" w:line="379" w:lineRule="exact"/>
        <w:ind w:left="94" w:firstLine="0"/>
        <w:jc w:val="left"/>
      </w:pPr>
      <w:r>
        <w:rPr>
          <w:rFonts w:ascii="等线" w:hAnsi="等线" w:cs="等线"/>
          <w:color w:val="000000"/>
          <w:spacing w:val="0"/>
          <w:w w:val="100"/>
          <w:position w:val="0"/>
          <w:sz w:val="22"/>
          <w:u w:val="none"/>
        </w:rPr>
        <w:t>了的方式展示个人金融信息收集使用规则，并经个人金融信息主体自主选择同意。</w:t>
      </w:r>
    </w:p>
    <w:p>
      <w:pPr>
        <w:spacing w:before="0" w:after="0" w:line="401" w:lineRule="exact"/>
        <w:ind w:left="94" w:firstLine="420"/>
        <w:jc w:val="left"/>
      </w:pPr>
      <w:r>
        <w:rPr>
          <w:rFonts w:ascii="Times New Roman" w:hAnsi="Times New Roman" w:cs="Times New Roman"/>
          <w:color w:val="000000"/>
          <w:spacing w:val="0"/>
          <w:w w:val="100"/>
          <w:position w:val="0"/>
          <w:sz w:val="22"/>
          <w:u w:val="none"/>
        </w:rPr>
        <w:t>e)</w:t>
      </w:r>
      <w:r>
        <w:rPr>
          <w:rFonts w:ascii="Calibri" w:hAnsi="Calibri" w:cs="Calibri"/>
          <w:color w:val="000000"/>
          <w:spacing w:val="0"/>
          <w:w w:val="218"/>
          <w:sz w:val="22"/>
          <w:u w:val="none"/>
        </w:rPr>
        <w:t> </w:t>
      </w:r>
      <w:r>
        <w:rPr>
          <w:rFonts w:ascii="等线" w:hAnsi="等线" w:cs="等线"/>
          <w:color w:val="000000"/>
          <w:spacing w:val="-3"/>
          <w:w w:val="100"/>
          <w:position w:val="0"/>
          <w:sz w:val="22"/>
          <w:u w:val="none"/>
        </w:rPr>
        <w:t>客户端应用软件不得以默认、捆绑、停止安装使用等手段变相强迫用户授权，不</w:t>
      </w:r>
    </w:p>
    <w:p>
      <w:pPr>
        <w:spacing w:before="0" w:after="0" w:line="379" w:lineRule="exact"/>
        <w:ind w:left="94" w:firstLine="0"/>
        <w:jc w:val="left"/>
      </w:pPr>
      <w:r>
        <w:rPr>
          <w:rFonts w:ascii="等线" w:hAnsi="等线" w:cs="等线"/>
          <w:color w:val="000000"/>
          <w:spacing w:val="0"/>
          <w:w w:val="100"/>
          <w:position w:val="0"/>
          <w:sz w:val="22"/>
          <w:u w:val="none"/>
        </w:rPr>
        <w:t>得违反与用户的约定收集使用个人金融信息。</w:t>
      </w:r>
    </w:p>
    <w:p>
      <w:pPr>
        <w:spacing w:before="0" w:after="0" w:line="401" w:lineRule="exact"/>
        <w:ind w:left="94" w:firstLine="439"/>
        <w:jc w:val="left"/>
      </w:pPr>
      <w:r>
        <w:rPr>
          <w:rFonts w:ascii="Times New Roman" w:hAnsi="Times New Roman" w:cs="Times New Roman"/>
          <w:color w:val="000000"/>
          <w:spacing w:val="0"/>
          <w:w w:val="100"/>
          <w:position w:val="0"/>
          <w:sz w:val="22"/>
          <w:u w:val="none"/>
        </w:rPr>
        <w:t>f)</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客户端应用软件设计在遵循易用性原则的基础上，应采用人工智能技术。</w:t>
      </w:r>
    </w:p>
    <w:p>
      <w:pPr>
        <w:spacing w:before="0" w:after="0" w:line="391" w:lineRule="exact"/>
        <w:ind w:left="94" w:firstLine="439"/>
        <w:jc w:val="left"/>
      </w:pPr>
      <w:r>
        <w:rPr>
          <w:rFonts w:ascii="Times New Roman" w:hAnsi="Times New Roman" w:cs="Times New Roman"/>
          <w:color w:val="000000"/>
          <w:spacing w:val="-1"/>
          <w:w w:val="100"/>
          <w:position w:val="0"/>
          <w:sz w:val="22"/>
          <w:u w:val="none"/>
        </w:rPr>
        <w:t>g)</w:t>
      </w:r>
      <w:r>
        <w:rPr>
          <w:rFonts w:ascii="Calibri" w:hAnsi="Calibri" w:cs="Calibri"/>
          <w:color w:val="000000"/>
          <w:spacing w:val="0"/>
          <w:w w:val="228"/>
          <w:sz w:val="22"/>
          <w:u w:val="none"/>
        </w:rPr>
        <w:t> </w:t>
      </w:r>
      <w:r>
        <w:rPr>
          <w:rFonts w:ascii="等线" w:hAnsi="等线" w:cs="等线"/>
          <w:color w:val="000000"/>
          <w:spacing w:val="1"/>
          <w:w w:val="100"/>
          <w:position w:val="0"/>
          <w:sz w:val="22"/>
          <w:u w:val="none"/>
        </w:rPr>
        <w:t>客户端应用软件应提供访问、更正个人金融信息，以及授权撤销、账户注销等</w:t>
      </w:r>
    </w:p>
    <w:p>
      <w:pPr>
        <w:spacing w:before="0" w:after="0" w:line="379" w:lineRule="exact"/>
        <w:ind w:left="94" w:firstLine="0"/>
        <w:jc w:val="left"/>
      </w:pPr>
      <w:r>
        <w:rPr>
          <w:rFonts w:ascii="等线" w:hAnsi="等线" w:cs="等线"/>
          <w:color w:val="000000"/>
          <w:spacing w:val="0"/>
          <w:w w:val="100"/>
          <w:position w:val="0"/>
          <w:sz w:val="22"/>
          <w:u w:val="none"/>
        </w:rPr>
        <w:t>功能。</w:t>
      </w:r>
    </w:p>
    <w:p>
      <w:pPr>
        <w:spacing w:before="0" w:after="0" w:line="240" w:lineRule="exact"/>
        <w:ind w:left="94" w:firstLine="0"/>
      </w:pPr>
    </w:p>
    <w:p>
      <w:pPr>
        <w:spacing w:before="0" w:after="0" w:line="240" w:lineRule="exact"/>
        <w:ind w:left="94" w:firstLine="0"/>
      </w:pPr>
    </w:p>
    <w:p>
      <w:pPr>
        <w:spacing w:before="0" w:after="0" w:line="240" w:lineRule="exact"/>
        <w:ind w:left="94" w:firstLine="0"/>
      </w:pPr>
    </w:p>
    <w:p>
      <w:pPr>
        <w:spacing w:before="0" w:after="0" w:line="240" w:lineRule="exact"/>
        <w:ind w:left="94" w:firstLine="0"/>
      </w:pPr>
    </w:p>
    <w:p>
      <w:pPr>
        <w:spacing w:before="0" w:after="0" w:line="363" w:lineRule="exact"/>
        <w:ind w:left="94" w:firstLine="4106"/>
        <w:jc w:val="left"/>
      </w:pPr>
      <w:r>
        <w:rPr>
          <w:rFonts w:ascii="Calibri" w:hAnsi="Calibri" w:cs="Calibri"/>
          <w:color w:val="000000"/>
          <w:spacing w:val="-1"/>
          <w:w w:val="100"/>
          <w:position w:val="0"/>
          <w:sz w:val="18"/>
          <w:u w:val="none"/>
        </w:rPr>
        <w:t>4</w:t>
      </w:r>
    </w:p>
    <w:p>
      <w:pPr>
        <w:spacing w:before="0" w:after="0" w:line="240" w:lineRule="exact"/>
        <w:ind w:left="94" w:firstLine="4106"/>
      </w:pPr>
    </w:p>
    <w:p>
      <w:pPr>
        <w:spacing w:before="0" w:after="0" w:line="240" w:lineRule="exact"/>
        <w:ind w:left="94" w:firstLine="4106"/>
      </w:pPr>
    </w:p>
    <w:p>
      <w:pPr>
        <w:spacing w:before="0" w:after="0" w:line="264" w:lineRule="exact"/>
        <w:ind w:left="94" w:firstLine="2413"/>
        <w:jc w:val="left"/>
        <w:rPr>
          <w:rFonts w:hint="eastAsia"/>
        </w:rPr>
        <w:sectPr>
          <w:type w:val="continuous"/>
          <w:pgSz w:w="11906" w:h="16838"/>
          <w:pgMar w:top="180" w:right="1346" w:bottom="0" w:left="1706" w:header="0" w:footer="0" w:gutter="0"/>
          <w:pgNumType w:start="19"/>
          <w:cols w:num="1" w:space="720"/>
        </w:sectPr>
      </w:pPr>
    </w:p>
    <w:p>
      <w:pPr>
        <w:spacing w:before="0" w:after="0" w:line="240" w:lineRule="exact"/>
      </w:pPr>
      <w:bookmarkStart w:id="7" w:name="7"/>
      <w:bookmarkEnd w:id="7"/>
    </w:p>
    <w:p>
      <w:pPr>
        <w:spacing w:before="0" w:after="0" w:line="240" w:lineRule="exact"/>
      </w:pPr>
    </w:p>
    <w:p>
      <w:pPr>
        <w:spacing w:before="0" w:after="0" w:line="545" w:lineRule="exact"/>
        <w:ind w:left="171" w:firstLine="6209"/>
        <w:jc w:val="left"/>
      </w:pPr>
      <w:r>
        <w:rPr>
          <w:rFonts w:ascii="Calibri" w:hAnsi="Calibri" w:cs="Calibri"/>
          <w:color w:val="000000"/>
          <w:spacing w:val="-3"/>
          <w:w w:val="100"/>
          <w:position w:val="0"/>
          <w:sz w:val="28"/>
          <w:u w:val="none"/>
        </w:rPr>
        <w:t>T/HBPFS</w:t>
      </w:r>
      <w:r>
        <w:rPr>
          <w:rFonts w:ascii="Calibri" w:hAnsi="Calibri" w:cs="Calibri"/>
          <w:color w:val="000000"/>
          <w:spacing w:val="-3"/>
          <w:w w:val="100"/>
          <w:sz w:val="28"/>
          <w:u w:val="none"/>
        </w:rPr>
        <w:t> </w:t>
      </w:r>
      <w:r>
        <w:rPr>
          <w:rFonts w:ascii="Calibri" w:hAnsi="Calibri" w:cs="Calibri"/>
          <w:color w:val="000000"/>
          <w:spacing w:val="-1"/>
          <w:w w:val="100"/>
          <w:position w:val="0"/>
          <w:sz w:val="28"/>
          <w:u w:val="none"/>
        </w:rPr>
        <w:t>001-2023</w:t>
      </w:r>
    </w:p>
    <w:p>
      <w:pPr>
        <w:spacing w:before="0" w:after="0" w:line="240" w:lineRule="exact"/>
        <w:ind w:left="171" w:firstLine="6209"/>
      </w:pPr>
    </w:p>
    <w:p>
      <w:pPr>
        <w:spacing w:before="0" w:after="0" w:line="297" w:lineRule="exact"/>
        <w:ind w:left="171" w:firstLine="0"/>
        <w:jc w:val="left"/>
      </w:pPr>
      <w:r>
        <w:rPr>
          <w:rFonts w:ascii="Times New Roman" w:hAnsi="Times New Roman" w:cs="Times New Roman"/>
          <w:color w:val="000000"/>
          <w:spacing w:val="0"/>
          <w:w w:val="100"/>
          <w:position w:val="0"/>
          <w:sz w:val="20"/>
          <w:u w:val="none"/>
        </w:rPr>
        <w:t>4.2</w:t>
      </w:r>
      <w:r>
        <w:rPr>
          <w:rFonts w:ascii="Calibri" w:hAnsi="Calibri" w:cs="Calibri"/>
          <w:color w:val="000000"/>
          <w:spacing w:val="0"/>
          <w:w w:val="382"/>
          <w:sz w:val="21"/>
          <w:u w:val="none"/>
        </w:rPr>
        <w:t> </w:t>
      </w:r>
      <w:r>
        <w:rPr>
          <w:rFonts w:ascii="黑体" w:eastAsia="黑体" w:hAnsi="黑体" w:cs="黑体"/>
          <w:color w:val="000000"/>
          <w:spacing w:val="-1"/>
          <w:w w:val="100"/>
          <w:position w:val="2"/>
          <w:sz w:val="21"/>
          <w:u w:val="none"/>
        </w:rPr>
        <w:t>客户端开发</w:t>
      </w:r>
    </w:p>
    <w:p>
      <w:pPr>
        <w:spacing w:before="0" w:after="0" w:line="240" w:lineRule="exact"/>
        <w:ind w:left="171" w:firstLine="0"/>
      </w:pPr>
    </w:p>
    <w:p>
      <w:pPr>
        <w:spacing w:before="0" w:after="0" w:line="333" w:lineRule="exact"/>
        <w:ind w:left="171" w:firstLine="420"/>
        <w:jc w:val="left"/>
      </w:pPr>
      <w:r>
        <w:rPr>
          <w:rFonts w:ascii="等线" w:eastAsia="等线" w:hAnsi="等线" w:cs="等线"/>
          <w:color w:val="000000"/>
          <w:spacing w:val="0"/>
          <w:w w:val="100"/>
          <w:position w:val="0"/>
          <w:sz w:val="22"/>
          <w:u w:val="none"/>
        </w:rPr>
        <w:t>网上银行客户端软件开发过程中应遵守以下规则：</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hAnsi="等线" w:cs="等线"/>
          <w:color w:val="000000"/>
          <w:spacing w:val="-3"/>
          <w:w w:val="100"/>
          <w:position w:val="0"/>
          <w:sz w:val="22"/>
          <w:u w:val="none"/>
        </w:rPr>
        <w:t>客户端应用软件开发过程中应遵守严格的开发流程、项目管理流程和编码安全规</w:t>
      </w:r>
    </w:p>
    <w:p>
      <w:pPr>
        <w:spacing w:before="0" w:after="0" w:line="380" w:lineRule="exact"/>
        <w:ind w:left="171" w:firstLine="0"/>
        <w:jc w:val="left"/>
      </w:pPr>
      <w:r>
        <w:rPr>
          <w:rFonts w:ascii="等线" w:hAnsi="等线" w:cs="等线"/>
          <w:color w:val="000000"/>
          <w:spacing w:val="0"/>
          <w:w w:val="100"/>
          <w:position w:val="0"/>
          <w:sz w:val="22"/>
          <w:u w:val="none"/>
        </w:rPr>
        <w:t>范，进行完整的测试，避免在请求、响应、存储、配置等功能中存在漏洞。</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客户端应用软件开发过程中应建立并维护开发文档。</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18"/>
          <w:sz w:val="22"/>
          <w:u w:val="none"/>
        </w:rPr>
        <w:t> </w:t>
      </w:r>
      <w:r>
        <w:rPr>
          <w:rFonts w:ascii="等线" w:hAnsi="等线" w:cs="等线"/>
          <w:color w:val="000000"/>
          <w:spacing w:val="-3"/>
          <w:w w:val="100"/>
          <w:position w:val="0"/>
          <w:sz w:val="22"/>
          <w:u w:val="none"/>
        </w:rPr>
        <w:t>客户端应用软件开发完成后，应同步完成产品手册、用户手册或提供在线帮助说</w:t>
      </w:r>
    </w:p>
    <w:p>
      <w:pPr>
        <w:spacing w:before="0" w:after="0" w:line="379" w:lineRule="exact"/>
        <w:ind w:left="171" w:firstLine="0"/>
        <w:jc w:val="left"/>
      </w:pPr>
      <w:r>
        <w:rPr>
          <w:rFonts w:ascii="等线" w:hAnsi="等线" w:cs="等线"/>
          <w:color w:val="000000"/>
          <w:spacing w:val="0"/>
          <w:w w:val="100"/>
          <w:position w:val="0"/>
          <w:sz w:val="22"/>
          <w:u w:val="none"/>
        </w:rPr>
        <w:t>明功能。</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d)</w:t>
      </w:r>
      <w:r>
        <w:rPr>
          <w:rFonts w:ascii="Calibri" w:hAnsi="Calibri" w:cs="Calibri"/>
          <w:color w:val="000000"/>
          <w:spacing w:val="0"/>
          <w:w w:val="218"/>
          <w:sz w:val="22"/>
          <w:u w:val="none"/>
        </w:rPr>
        <w:t> </w:t>
      </w:r>
      <w:r>
        <w:rPr>
          <w:rFonts w:ascii="等线" w:hAnsi="等线" w:cs="等线"/>
          <w:color w:val="000000"/>
          <w:spacing w:val="-4"/>
          <w:w w:val="100"/>
          <w:position w:val="0"/>
          <w:sz w:val="22"/>
          <w:u w:val="none"/>
        </w:rPr>
        <w:t>客户端应用软件的每次重要更新、升级，都必须经过严格归档、源代码扫描、发</w:t>
      </w:r>
    </w:p>
    <w:p>
      <w:pPr>
        <w:spacing w:before="0" w:after="0" w:line="379" w:lineRule="exact"/>
        <w:ind w:left="171" w:firstLine="0"/>
        <w:jc w:val="left"/>
      </w:pPr>
      <w:r>
        <w:rPr>
          <w:rFonts w:ascii="等线" w:hAnsi="等线" w:cs="等线"/>
          <w:color w:val="000000"/>
          <w:spacing w:val="0"/>
          <w:w w:val="100"/>
          <w:position w:val="0"/>
          <w:sz w:val="22"/>
          <w:u w:val="none"/>
        </w:rPr>
        <w:t>布审核等步骤。</w:t>
      </w:r>
    </w:p>
    <w:p>
      <w:pPr>
        <w:spacing w:before="0" w:after="0" w:line="240" w:lineRule="exact"/>
        <w:ind w:left="171" w:firstLine="0"/>
      </w:pPr>
    </w:p>
    <w:p>
      <w:pPr>
        <w:spacing w:before="0" w:after="0" w:line="367" w:lineRule="exact"/>
        <w:ind w:left="171" w:firstLine="0"/>
        <w:jc w:val="left"/>
      </w:pPr>
      <w:r>
        <w:rPr>
          <w:rFonts w:ascii="Times New Roman" w:hAnsi="Times New Roman" w:cs="Times New Roman"/>
          <w:color w:val="000000"/>
          <w:spacing w:val="0"/>
          <w:w w:val="100"/>
          <w:position w:val="0"/>
          <w:sz w:val="20"/>
          <w:u w:val="none"/>
        </w:rPr>
        <w:t>4.3</w:t>
      </w:r>
      <w:r>
        <w:rPr>
          <w:rFonts w:ascii="Calibri" w:hAnsi="Calibri" w:cs="Calibri"/>
          <w:color w:val="000000"/>
          <w:spacing w:val="0"/>
          <w:w w:val="382"/>
          <w:sz w:val="21"/>
          <w:u w:val="none"/>
        </w:rPr>
        <w:t> </w:t>
      </w:r>
      <w:r>
        <w:rPr>
          <w:rFonts w:ascii="黑体" w:eastAsia="黑体" w:hAnsi="黑体" w:cs="黑体"/>
          <w:color w:val="000000"/>
          <w:spacing w:val="-1"/>
          <w:w w:val="100"/>
          <w:position w:val="2"/>
          <w:sz w:val="21"/>
          <w:u w:val="none"/>
        </w:rPr>
        <w:t>客户端发布</w:t>
      </w:r>
    </w:p>
    <w:p>
      <w:pPr>
        <w:spacing w:before="0" w:after="0" w:line="240" w:lineRule="exact"/>
        <w:ind w:left="171" w:firstLine="0"/>
      </w:pPr>
    </w:p>
    <w:p>
      <w:pPr>
        <w:spacing w:before="0" w:after="0" w:line="333" w:lineRule="exact"/>
        <w:ind w:left="171" w:firstLine="420"/>
        <w:jc w:val="left"/>
      </w:pPr>
      <w:r>
        <w:rPr>
          <w:rFonts w:ascii="等线" w:eastAsia="等线" w:hAnsi="等线" w:cs="等线"/>
          <w:color w:val="000000"/>
          <w:spacing w:val="0"/>
          <w:w w:val="100"/>
          <w:position w:val="0"/>
          <w:sz w:val="22"/>
          <w:u w:val="none"/>
        </w:rPr>
        <w:t>网上银行客户端软件发布过程中应遵守以下规则：</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eastAsia="等线" w:hAnsi="等线" w:cs="等线"/>
          <w:color w:val="000000"/>
          <w:spacing w:val="-3"/>
          <w:w w:val="100"/>
          <w:position w:val="0"/>
          <w:sz w:val="22"/>
          <w:u w:val="none"/>
        </w:rPr>
        <w:t>客户端应用软件应有规范的上线发布流程，由应用软件的所有方对应用软件进行</w:t>
      </w:r>
    </w:p>
    <w:p>
      <w:pPr>
        <w:spacing w:before="0" w:after="0" w:line="379" w:lineRule="exact"/>
        <w:ind w:left="171" w:firstLine="0"/>
        <w:jc w:val="left"/>
      </w:pPr>
      <w:r>
        <w:rPr>
          <w:rFonts w:ascii="等线" w:hAnsi="等线" w:cs="等线"/>
          <w:color w:val="000000"/>
          <w:spacing w:val="-2"/>
          <w:w w:val="100"/>
          <w:position w:val="0"/>
          <w:sz w:val="22"/>
          <w:u w:val="none"/>
        </w:rPr>
        <w:t>签名和保护，标识应用软件的来源和发布者，提供安全可靠的应用软件下载、发布、升</w:t>
      </w:r>
    </w:p>
    <w:p>
      <w:pPr>
        <w:spacing w:before="0" w:after="0" w:line="391" w:lineRule="exact"/>
        <w:ind w:left="171" w:firstLine="0"/>
        <w:jc w:val="left"/>
      </w:pPr>
      <w:r>
        <w:rPr>
          <w:rFonts w:ascii="等线" w:hAnsi="等线" w:cs="等线"/>
          <w:color w:val="000000"/>
          <w:spacing w:val="0"/>
          <w:w w:val="100"/>
          <w:position w:val="0"/>
          <w:sz w:val="22"/>
          <w:u w:val="none"/>
        </w:rPr>
        <w:t>级渠道。</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客户端应用软件应当删除调试或测试中存留的敏感数据。</w:t>
      </w:r>
    </w:p>
    <w:p>
      <w:pPr>
        <w:spacing w:before="0" w:after="0" w:line="389" w:lineRule="exact"/>
        <w:ind w:left="171"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18"/>
          <w:sz w:val="22"/>
          <w:u w:val="none"/>
        </w:rPr>
        <w:t> </w:t>
      </w:r>
      <w:r>
        <w:rPr>
          <w:rFonts w:ascii="等线" w:eastAsia="等线" w:hAnsi="等线" w:cs="等线"/>
          <w:color w:val="000000"/>
          <w:spacing w:val="-3"/>
          <w:w w:val="100"/>
          <w:position w:val="0"/>
          <w:sz w:val="22"/>
          <w:u w:val="none"/>
        </w:rPr>
        <w:t>客户端应用软件安装过程中，应拥有独立的安装目录，唯一的应用标识符，明确</w:t>
      </w:r>
    </w:p>
    <w:p>
      <w:pPr>
        <w:spacing w:before="0" w:after="0" w:line="379" w:lineRule="exact"/>
        <w:ind w:left="171" w:firstLine="0"/>
        <w:jc w:val="left"/>
      </w:pPr>
      <w:r>
        <w:rPr>
          <w:rFonts w:ascii="等线" w:hAnsi="等线" w:cs="等线"/>
          <w:color w:val="000000"/>
          <w:spacing w:val="0"/>
          <w:w w:val="100"/>
          <w:position w:val="0"/>
          <w:sz w:val="22"/>
          <w:u w:val="none"/>
        </w:rPr>
        <w:t>的版本序号，不得篡改、覆盖、删除系统文件和其他软件。</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d)</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客户端应用软件有新版本时，不能未经用户允许自动安装新版本。</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e)</w:t>
      </w:r>
      <w:r>
        <w:rPr>
          <w:rFonts w:ascii="Calibri" w:hAnsi="Calibri" w:cs="Calibri"/>
          <w:color w:val="000000"/>
          <w:spacing w:val="0"/>
          <w:w w:val="218"/>
          <w:sz w:val="22"/>
          <w:u w:val="none"/>
        </w:rPr>
        <w:t> </w:t>
      </w:r>
      <w:r>
        <w:rPr>
          <w:rFonts w:ascii="等线" w:eastAsia="等线" w:hAnsi="等线" w:cs="等线"/>
          <w:color w:val="000000"/>
          <w:spacing w:val="-3"/>
          <w:w w:val="100"/>
          <w:position w:val="0"/>
          <w:sz w:val="22"/>
          <w:u w:val="none"/>
        </w:rPr>
        <w:t>若客户端应用软件支持动态模块更新，应使用加密信道与服务端通信传输更新模</w:t>
      </w:r>
    </w:p>
    <w:p>
      <w:pPr>
        <w:spacing w:before="0" w:after="0" w:line="380" w:lineRule="exact"/>
        <w:ind w:left="171" w:firstLine="0"/>
        <w:jc w:val="left"/>
      </w:pPr>
      <w:r>
        <w:rPr>
          <w:rFonts w:ascii="等线" w:eastAsia="等线" w:hAnsi="等线" w:cs="等线"/>
          <w:color w:val="000000"/>
          <w:spacing w:val="-2"/>
          <w:w w:val="100"/>
          <w:position w:val="0"/>
          <w:sz w:val="22"/>
          <w:u w:val="none"/>
        </w:rPr>
        <w:t>块或对更新模块进行签名校验；动态模块更新后不得影响用户使用，不得修改用户已有</w:t>
      </w:r>
    </w:p>
    <w:p>
      <w:pPr>
        <w:spacing w:before="0" w:after="0" w:line="389" w:lineRule="exact"/>
        <w:ind w:left="171" w:firstLine="0"/>
        <w:jc w:val="left"/>
      </w:pPr>
      <w:r>
        <w:rPr>
          <w:rFonts w:ascii="等线" w:hAnsi="等线" w:cs="等线"/>
          <w:color w:val="000000"/>
          <w:spacing w:val="0"/>
          <w:w w:val="100"/>
          <w:position w:val="0"/>
          <w:sz w:val="22"/>
          <w:u w:val="none"/>
        </w:rPr>
        <w:t>的安全配置。</w:t>
      </w:r>
    </w:p>
    <w:p>
      <w:pPr>
        <w:spacing w:before="0" w:after="0" w:line="240" w:lineRule="exact"/>
        <w:ind w:left="171" w:firstLine="0"/>
      </w:pPr>
    </w:p>
    <w:p>
      <w:pPr>
        <w:spacing w:before="0" w:after="0" w:line="367" w:lineRule="exact"/>
        <w:ind w:left="171" w:firstLine="0"/>
        <w:jc w:val="left"/>
      </w:pPr>
      <w:r>
        <w:rPr>
          <w:rFonts w:ascii="Times New Roman" w:hAnsi="Times New Roman" w:cs="Times New Roman"/>
          <w:color w:val="000000"/>
          <w:spacing w:val="0"/>
          <w:w w:val="100"/>
          <w:position w:val="0"/>
          <w:sz w:val="20"/>
          <w:u w:val="none"/>
        </w:rPr>
        <w:t>4.4</w:t>
      </w:r>
      <w:r>
        <w:rPr>
          <w:rFonts w:ascii="Calibri" w:hAnsi="Calibri" w:cs="Calibri"/>
          <w:color w:val="000000"/>
          <w:spacing w:val="0"/>
          <w:w w:val="382"/>
          <w:sz w:val="21"/>
          <w:u w:val="none"/>
        </w:rPr>
        <w:t> </w:t>
      </w:r>
      <w:r>
        <w:rPr>
          <w:rFonts w:ascii="黑体" w:eastAsia="黑体" w:hAnsi="黑体" w:cs="黑体"/>
          <w:color w:val="000000"/>
          <w:spacing w:val="-1"/>
          <w:w w:val="100"/>
          <w:position w:val="2"/>
          <w:sz w:val="21"/>
          <w:u w:val="none"/>
        </w:rPr>
        <w:t>客户端运维</w:t>
      </w:r>
    </w:p>
    <w:p>
      <w:pPr>
        <w:spacing w:before="0" w:after="0" w:line="240" w:lineRule="exact"/>
        <w:ind w:left="171" w:firstLine="0"/>
      </w:pPr>
    </w:p>
    <w:p>
      <w:pPr>
        <w:spacing w:before="0" w:after="0" w:line="336" w:lineRule="exact"/>
        <w:ind w:left="171" w:firstLine="420"/>
        <w:jc w:val="left"/>
      </w:pPr>
      <w:r>
        <w:rPr>
          <w:rFonts w:ascii="等线" w:eastAsia="等线" w:hAnsi="等线" w:cs="等线"/>
          <w:color w:val="000000"/>
          <w:spacing w:val="0"/>
          <w:w w:val="100"/>
          <w:position w:val="0"/>
          <w:sz w:val="22"/>
          <w:u w:val="none"/>
        </w:rPr>
        <w:t>网上银行客户端软件运行及维护过程中应遵守以下规则：</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hAnsi="等线" w:cs="等线"/>
          <w:color w:val="000000"/>
          <w:spacing w:val="-6"/>
          <w:w w:val="100"/>
          <w:position w:val="0"/>
          <w:sz w:val="22"/>
          <w:u w:val="none"/>
        </w:rPr>
        <w:t>应制定科学、合理的管理策略和执行制度，指导各类角色的工作协同、实施步骤、</w:t>
      </w:r>
    </w:p>
    <w:p>
      <w:pPr>
        <w:spacing w:before="0" w:after="0" w:line="380" w:lineRule="exact"/>
        <w:ind w:left="171" w:firstLine="0"/>
        <w:jc w:val="left"/>
      </w:pPr>
      <w:r>
        <w:rPr>
          <w:rFonts w:ascii="等线" w:hAnsi="等线" w:cs="等线"/>
          <w:color w:val="000000"/>
          <w:spacing w:val="0"/>
          <w:w w:val="100"/>
          <w:position w:val="0"/>
          <w:sz w:val="22"/>
          <w:u w:val="none"/>
        </w:rPr>
        <w:t>质量管控、安全检测等，规范日常运维流程。</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eastAsia="等线" w:hAnsi="等线" w:cs="等线"/>
          <w:color w:val="000000"/>
          <w:spacing w:val="-4"/>
          <w:w w:val="100"/>
          <w:position w:val="0"/>
          <w:sz w:val="22"/>
          <w:u w:val="none"/>
        </w:rPr>
        <w:t>客户端应用软件应具有明确的应用标识符和版本序号，设计合理的更新接口，当</w:t>
      </w:r>
    </w:p>
    <w:p>
      <w:pPr>
        <w:spacing w:before="0" w:after="0" w:line="380" w:lineRule="exact"/>
        <w:ind w:left="171" w:firstLine="0"/>
        <w:jc w:val="left"/>
      </w:pPr>
      <w:r>
        <w:rPr>
          <w:rFonts w:ascii="等线" w:hAnsi="等线" w:cs="等线"/>
          <w:color w:val="000000"/>
          <w:spacing w:val="0"/>
          <w:w w:val="100"/>
          <w:position w:val="0"/>
          <w:sz w:val="22"/>
          <w:u w:val="none"/>
        </w:rPr>
        <w:t>某一版本被证明存在安全隐患时，应及时进行修复更新。</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23"/>
          <w:sz w:val="22"/>
          <w:u w:val="none"/>
        </w:rPr>
        <w:t> </w:t>
      </w:r>
      <w:r>
        <w:rPr>
          <w:rFonts w:ascii="等线" w:eastAsia="等线" w:hAnsi="等线" w:cs="等线"/>
          <w:color w:val="000000"/>
          <w:spacing w:val="0"/>
          <w:w w:val="100"/>
          <w:position w:val="0"/>
          <w:sz w:val="22"/>
          <w:u w:val="none"/>
        </w:rPr>
        <w:t>以</w:t>
      </w:r>
      <w:r>
        <w:rPr>
          <w:rFonts w:ascii="Calibri" w:hAnsi="Calibri" w:cs="Calibri"/>
          <w:color w:val="000000"/>
          <w:spacing w:val="9"/>
          <w:w w:val="100"/>
          <w:sz w:val="22"/>
          <w:u w:val="none"/>
        </w:rPr>
        <w:t> </w:t>
      </w:r>
      <w:r>
        <w:rPr>
          <w:rFonts w:ascii="Times New Roman" w:hAnsi="Times New Roman" w:cs="Times New Roman"/>
          <w:color w:val="000000"/>
          <w:spacing w:val="0"/>
          <w:w w:val="100"/>
          <w:position w:val="0"/>
          <w:sz w:val="22"/>
          <w:u w:val="none"/>
        </w:rPr>
        <w:t>SDK</w:t>
      </w:r>
      <w:r>
        <w:rPr>
          <w:rFonts w:ascii="Calibri" w:hAnsi="Calibri" w:cs="Calibri"/>
          <w:color w:val="000000"/>
          <w:spacing w:val="8"/>
          <w:w w:val="100"/>
          <w:sz w:val="22"/>
          <w:u w:val="none"/>
        </w:rPr>
        <w:t> </w:t>
      </w:r>
      <w:r>
        <w:rPr>
          <w:rFonts w:ascii="等线" w:eastAsia="等线" w:hAnsi="等线" w:cs="等线"/>
          <w:color w:val="000000"/>
          <w:spacing w:val="2"/>
          <w:w w:val="100"/>
          <w:position w:val="0"/>
          <w:sz w:val="22"/>
          <w:u w:val="none"/>
        </w:rPr>
        <w:t>等形式对外提供金融交易类服务时，应记录</w:t>
      </w:r>
      <w:r>
        <w:rPr>
          <w:rFonts w:ascii="Calibri" w:hAnsi="Calibri" w:cs="Calibri"/>
          <w:color w:val="000000"/>
          <w:spacing w:val="0"/>
          <w:w w:val="236"/>
          <w:sz w:val="22"/>
          <w:u w:val="none"/>
        </w:rPr>
        <w:t> </w:t>
      </w:r>
      <w:r>
        <w:rPr>
          <w:rFonts w:ascii="Times New Roman" w:hAnsi="Times New Roman" w:cs="Times New Roman"/>
          <w:color w:val="000000"/>
          <w:spacing w:val="0"/>
          <w:w w:val="100"/>
          <w:position w:val="0"/>
          <w:sz w:val="22"/>
          <w:u w:val="none"/>
        </w:rPr>
        <w:t>SDK</w:t>
      </w:r>
      <w:r>
        <w:rPr>
          <w:rFonts w:ascii="Calibri" w:hAnsi="Calibri" w:cs="Calibri"/>
          <w:color w:val="000000"/>
          <w:spacing w:val="0"/>
          <w:w w:val="229"/>
          <w:sz w:val="22"/>
          <w:u w:val="none"/>
        </w:rPr>
        <w:t> </w:t>
      </w:r>
      <w:r>
        <w:rPr>
          <w:rFonts w:ascii="等线" w:eastAsia="等线" w:hAnsi="等线" w:cs="等线"/>
          <w:color w:val="000000"/>
          <w:spacing w:val="2"/>
          <w:w w:val="100"/>
          <w:position w:val="0"/>
          <w:sz w:val="22"/>
          <w:u w:val="none"/>
        </w:rPr>
        <w:t>信息及引用本</w:t>
      </w:r>
      <w:r>
        <w:rPr>
          <w:rFonts w:ascii="Calibri" w:hAnsi="Calibri" w:cs="Calibri"/>
          <w:color w:val="000000"/>
          <w:spacing w:val="0"/>
          <w:w w:val="231"/>
          <w:sz w:val="22"/>
          <w:u w:val="none"/>
        </w:rPr>
        <w:t> </w:t>
      </w:r>
      <w:r>
        <w:rPr>
          <w:rFonts w:ascii="Times New Roman" w:hAnsi="Times New Roman" w:cs="Times New Roman"/>
          <w:color w:val="000000"/>
          <w:spacing w:val="0"/>
          <w:w w:val="100"/>
          <w:position w:val="0"/>
          <w:sz w:val="22"/>
          <w:u w:val="none"/>
        </w:rPr>
        <w:t>SDK</w:t>
      </w:r>
    </w:p>
    <w:p>
      <w:pPr>
        <w:spacing w:before="0" w:after="0" w:line="380" w:lineRule="exact"/>
        <w:ind w:left="171" w:firstLine="0"/>
        <w:jc w:val="left"/>
      </w:pPr>
      <w:r>
        <w:rPr>
          <w:rFonts w:ascii="等线" w:hAnsi="等线" w:cs="等线"/>
          <w:color w:val="000000"/>
          <w:spacing w:val="0"/>
          <w:w w:val="100"/>
          <w:position w:val="0"/>
          <w:sz w:val="22"/>
          <w:u w:val="none"/>
        </w:rPr>
        <w:t>的外部应用软件信息。</w:t>
      </w:r>
    </w:p>
    <w:p>
      <w:pPr>
        <w:spacing w:before="0" w:after="0" w:line="240" w:lineRule="exact"/>
        <w:ind w:left="171" w:firstLine="0"/>
      </w:pPr>
    </w:p>
    <w:p>
      <w:pPr>
        <w:spacing w:before="0" w:after="0" w:line="409" w:lineRule="exact"/>
        <w:ind w:left="171" w:firstLine="0"/>
        <w:jc w:val="left"/>
      </w:pPr>
      <w:r>
        <w:rPr>
          <w:rFonts w:ascii="Times New Roman" w:hAnsi="Times New Roman" w:cs="Times New Roman"/>
          <w:color w:val="000000"/>
          <w:spacing w:val="-1"/>
          <w:w w:val="100"/>
          <w:position w:val="0"/>
          <w:sz w:val="21"/>
          <w:u w:val="none"/>
        </w:rPr>
        <w:t>5</w:t>
      </w:r>
      <w:r>
        <w:rPr>
          <w:rFonts w:ascii="宋体" w:hAnsi="宋体" w:cs="宋体"/>
          <w:color w:val="000000"/>
          <w:spacing w:val="-2"/>
          <w:w w:val="100"/>
          <w:position w:val="3"/>
          <w:sz w:val="21"/>
          <w:u w:val="none"/>
        </w:rPr>
        <w:t>、</w:t>
      </w:r>
      <w:r>
        <w:rPr>
          <w:rFonts w:ascii="Calibri" w:hAnsi="Calibri" w:cs="Calibri"/>
          <w:color w:val="000000"/>
          <w:spacing w:val="0"/>
          <w:w w:val="247"/>
          <w:sz w:val="21"/>
          <w:u w:val="none"/>
        </w:rPr>
        <w:t> </w:t>
      </w:r>
      <w:r>
        <w:rPr>
          <w:rFonts w:ascii="黑体" w:eastAsia="黑体" w:hAnsi="黑体" w:cs="黑体"/>
          <w:color w:val="000000"/>
          <w:spacing w:val="-1"/>
          <w:w w:val="100"/>
          <w:position w:val="3"/>
          <w:sz w:val="21"/>
          <w:u w:val="none"/>
        </w:rPr>
        <w:t>安全规范</w:t>
      </w:r>
    </w:p>
    <w:p>
      <w:pPr>
        <w:spacing w:before="0" w:after="0" w:line="240" w:lineRule="exact"/>
        <w:ind w:left="171" w:firstLine="0"/>
      </w:pPr>
    </w:p>
    <w:p>
      <w:pPr>
        <w:spacing w:before="0" w:after="0" w:line="371" w:lineRule="exact"/>
        <w:ind w:left="171" w:firstLine="420"/>
        <w:jc w:val="left"/>
      </w:pPr>
      <w:r>
        <w:rPr>
          <w:rFonts w:ascii="等线" w:hAnsi="等线" w:cs="等线"/>
          <w:color w:val="000000"/>
          <w:spacing w:val="-1"/>
          <w:w w:val="100"/>
          <w:position w:val="0"/>
          <w:sz w:val="22"/>
          <w:u w:val="none"/>
        </w:rPr>
        <w:t>网上银行客户端软件的开发、设计、运维、身份认证安全、逻辑安全、安全功能设</w:t>
      </w:r>
    </w:p>
    <w:p>
      <w:pPr>
        <w:spacing w:before="0" w:after="0" w:line="400" w:lineRule="exact"/>
        <w:ind w:left="171" w:firstLine="0"/>
        <w:jc w:val="left"/>
      </w:pPr>
      <w:r>
        <w:rPr>
          <w:rFonts w:ascii="等线" w:hAnsi="等线" w:cs="等线"/>
          <w:color w:val="000000"/>
          <w:spacing w:val="-5"/>
          <w:w w:val="100"/>
          <w:position w:val="0"/>
          <w:sz w:val="22"/>
          <w:u w:val="none"/>
        </w:rPr>
        <w:t>计、密码算法以及密钥管理、数据安全、个人金融信息保护等均应符合</w:t>
      </w:r>
      <w:r>
        <w:rPr>
          <w:rFonts w:ascii="Calibri" w:hAnsi="Calibri" w:cs="Calibri"/>
          <w:color w:val="000000"/>
          <w:spacing w:val="4"/>
          <w:w w:val="100"/>
          <w:sz w:val="22"/>
          <w:u w:val="none"/>
        </w:rPr>
        <w:t> </w:t>
      </w:r>
      <w:r>
        <w:rPr>
          <w:rFonts w:ascii="Times New Roman" w:hAnsi="Times New Roman" w:cs="Times New Roman"/>
          <w:color w:val="000000"/>
          <w:spacing w:val="0"/>
          <w:w w:val="100"/>
          <w:position w:val="0"/>
          <w:sz w:val="22"/>
          <w:u w:val="none"/>
        </w:rPr>
        <w:t>JR/T</w:t>
      </w:r>
      <w:r>
        <w:rPr>
          <w:rFonts w:ascii="Calibri" w:hAnsi="Calibri" w:cs="Calibri"/>
          <w:color w:val="000000"/>
          <w:spacing w:val="-3"/>
          <w:w w:val="100"/>
          <w:sz w:val="22"/>
          <w:u w:val="none"/>
        </w:rPr>
        <w:t> </w:t>
      </w:r>
      <w:r>
        <w:rPr>
          <w:rFonts w:ascii="Times New Roman" w:hAnsi="Times New Roman" w:cs="Times New Roman"/>
          <w:color w:val="000000"/>
          <w:spacing w:val="0"/>
          <w:w w:val="100"/>
          <w:position w:val="0"/>
          <w:sz w:val="22"/>
          <w:u w:val="none"/>
        </w:rPr>
        <w:t>0092</w:t>
      </w:r>
      <w:r>
        <w:rPr>
          <w:rFonts w:ascii="等线" w:hAnsi="等线" w:cs="等线"/>
          <w:color w:val="000000"/>
          <w:spacing w:val="0"/>
          <w:w w:val="100"/>
          <w:position w:val="0"/>
          <w:sz w:val="22"/>
          <w:u w:val="none"/>
        </w:rPr>
        <w:t>—</w:t>
      </w:r>
      <w:r>
        <w:rPr>
          <w:rFonts w:ascii="Times New Roman" w:hAnsi="Times New Roman" w:cs="Times New Roman"/>
          <w:color w:val="000000"/>
          <w:spacing w:val="0"/>
          <w:w w:val="100"/>
          <w:position w:val="0"/>
          <w:sz w:val="22"/>
          <w:u w:val="none"/>
        </w:rPr>
        <w:t>2019</w:t>
      </w:r>
    </w:p>
    <w:p>
      <w:pPr>
        <w:spacing w:before="0" w:after="0" w:line="240" w:lineRule="exact"/>
        <w:ind w:left="171" w:firstLine="0"/>
      </w:pPr>
    </w:p>
    <w:p>
      <w:pPr>
        <w:spacing w:before="0" w:after="0" w:line="303" w:lineRule="exact"/>
        <w:ind w:left="171" w:firstLine="4106"/>
        <w:jc w:val="left"/>
      </w:pPr>
      <w:r>
        <w:rPr>
          <w:rFonts w:ascii="Calibri" w:hAnsi="Calibri" w:cs="Calibri"/>
          <w:color w:val="000000"/>
          <w:spacing w:val="-1"/>
          <w:w w:val="100"/>
          <w:position w:val="0"/>
          <w:sz w:val="18"/>
          <w:u w:val="none"/>
        </w:rPr>
        <w:t>5</w:t>
      </w:r>
    </w:p>
    <w:p>
      <w:pPr>
        <w:spacing w:before="0" w:after="0" w:line="240" w:lineRule="exact"/>
        <w:ind w:left="171" w:firstLine="4106"/>
      </w:pPr>
    </w:p>
    <w:p>
      <w:pPr>
        <w:spacing w:before="0" w:after="0" w:line="240" w:lineRule="exact"/>
        <w:ind w:left="171" w:firstLine="4106"/>
      </w:pPr>
    </w:p>
    <w:p>
      <w:pPr>
        <w:spacing w:before="0" w:after="0" w:line="264" w:lineRule="exact"/>
        <w:ind w:left="171" w:firstLine="2413"/>
        <w:jc w:val="left"/>
        <w:rPr>
          <w:rFonts w:hint="eastAsia"/>
        </w:rPr>
        <w:sectPr>
          <w:type w:val="continuous"/>
          <w:pgSz w:w="11906" w:h="16839"/>
          <w:pgMar w:top="180" w:right="1269" w:bottom="0" w:left="1629" w:header="0" w:footer="0" w:gutter="0"/>
          <w:pgNumType w:start="20"/>
          <w:cols w:num="1" w:space="720"/>
        </w:sectPr>
      </w:pPr>
    </w:p>
    <w:p>
      <w:pPr>
        <w:spacing w:before="0" w:after="0" w:line="240" w:lineRule="exact"/>
      </w:pPr>
      <w:bookmarkStart w:id="8" w:name="8"/>
      <w:bookmarkEnd w:id="8"/>
    </w:p>
    <w:p>
      <w:pPr>
        <w:spacing w:before="0" w:after="0" w:line="240" w:lineRule="exact"/>
      </w:pPr>
    </w:p>
    <w:p>
      <w:pPr>
        <w:spacing w:before="0" w:after="0" w:line="545" w:lineRule="exact"/>
        <w:ind w:left="171" w:firstLine="6209"/>
        <w:jc w:val="left"/>
      </w:pPr>
      <w:r>
        <w:pict>
          <v:shape id="_x0000_s2054" o:spid="_x0000_s1029" type="#_x0000_t12" style="width:415.3pt;height:0.7pt;margin-top:71.55pt;margin-left:90pt;mso-height-relative:page;mso-position-horizontal-relative:page;mso-position-vertical-relative:page;mso-width-relative:page;position:absolute;z-index:251662336" coordsize="21600,21600" stroked="t" strokecolor="black">
            <v:fill opacity="0"/>
            <v:stroke joinstyle="miter"/>
          </v:shape>
        </w:pict>
      </w:r>
      <w:r>
        <w:rPr>
          <w:rFonts w:ascii="Calibri" w:hAnsi="Calibri" w:cs="Calibri"/>
          <w:color w:val="000000"/>
          <w:spacing w:val="-3"/>
          <w:w w:val="100"/>
          <w:position w:val="0"/>
          <w:sz w:val="28"/>
          <w:u w:val="none"/>
        </w:rPr>
        <w:t>T/HBPFS</w:t>
      </w:r>
      <w:r>
        <w:rPr>
          <w:rFonts w:ascii="Calibri" w:hAnsi="Calibri" w:cs="Calibri"/>
          <w:color w:val="000000"/>
          <w:spacing w:val="-3"/>
          <w:w w:val="100"/>
          <w:sz w:val="28"/>
          <w:u w:val="none"/>
        </w:rPr>
        <w:t> </w:t>
      </w:r>
      <w:r>
        <w:rPr>
          <w:rFonts w:ascii="Calibri" w:hAnsi="Calibri" w:cs="Calibri"/>
          <w:color w:val="000000"/>
          <w:spacing w:val="-1"/>
          <w:w w:val="100"/>
          <w:position w:val="0"/>
          <w:sz w:val="28"/>
          <w:u w:val="none"/>
        </w:rPr>
        <w:t>001-2023</w:t>
      </w:r>
    </w:p>
    <w:p>
      <w:pPr>
        <w:spacing w:before="0" w:after="0" w:line="240" w:lineRule="exact"/>
        <w:ind w:left="171" w:firstLine="6209"/>
      </w:pPr>
    </w:p>
    <w:p>
      <w:pPr>
        <w:spacing w:before="0" w:after="0" w:line="328" w:lineRule="exact"/>
        <w:ind w:left="171" w:firstLine="0"/>
        <w:jc w:val="left"/>
      </w:pPr>
      <w:r>
        <w:rPr>
          <w:rFonts w:ascii="等线" w:hAnsi="等线" w:cs="等线"/>
          <w:color w:val="000000"/>
          <w:spacing w:val="-2"/>
          <w:w w:val="100"/>
          <w:position w:val="0"/>
          <w:sz w:val="22"/>
          <w:u w:val="none"/>
        </w:rPr>
        <w:t>《网上银行客户端应用软件安全管理规范》、</w:t>
      </w:r>
      <w:r>
        <w:rPr>
          <w:rFonts w:ascii="Times New Roman" w:hAnsi="Times New Roman" w:cs="Times New Roman"/>
          <w:color w:val="000000"/>
          <w:spacing w:val="0"/>
          <w:w w:val="100"/>
          <w:position w:val="0"/>
          <w:sz w:val="22"/>
          <w:u w:val="none"/>
        </w:rPr>
        <w:t>JR/T</w:t>
      </w:r>
      <w:r>
        <w:rPr>
          <w:rFonts w:ascii="Calibri" w:hAnsi="Calibri" w:cs="Calibri"/>
          <w:color w:val="000000"/>
          <w:spacing w:val="0"/>
          <w:w w:val="100"/>
          <w:sz w:val="22"/>
          <w:u w:val="none"/>
        </w:rPr>
        <w:t> </w:t>
      </w:r>
      <w:r>
        <w:rPr>
          <w:rFonts w:ascii="Times New Roman" w:hAnsi="Times New Roman" w:cs="Times New Roman"/>
          <w:color w:val="000000"/>
          <w:spacing w:val="0"/>
          <w:w w:val="100"/>
          <w:position w:val="0"/>
          <w:sz w:val="22"/>
          <w:u w:val="none"/>
        </w:rPr>
        <w:t>0171</w:t>
      </w:r>
      <w:r>
        <w:rPr>
          <w:rFonts w:ascii="等线" w:hAnsi="等线" w:cs="等线"/>
          <w:color w:val="000000"/>
          <w:spacing w:val="0"/>
          <w:w w:val="100"/>
          <w:position w:val="0"/>
          <w:sz w:val="22"/>
          <w:u w:val="none"/>
        </w:rPr>
        <w:t>—</w:t>
      </w:r>
      <w:r>
        <w:rPr>
          <w:rFonts w:ascii="Times New Roman" w:hAnsi="Times New Roman" w:cs="Times New Roman"/>
          <w:color w:val="000000"/>
          <w:spacing w:val="0"/>
          <w:w w:val="100"/>
          <w:position w:val="0"/>
          <w:sz w:val="22"/>
          <w:u w:val="none"/>
        </w:rPr>
        <w:t>2020</w:t>
      </w:r>
      <w:r>
        <w:rPr>
          <w:rFonts w:ascii="等线" w:hAnsi="等线" w:cs="等线"/>
          <w:color w:val="000000"/>
          <w:spacing w:val="0"/>
          <w:w w:val="100"/>
          <w:position w:val="0"/>
          <w:sz w:val="22"/>
          <w:u w:val="none"/>
        </w:rPr>
        <w:t>《个人金融信息保护技术</w:t>
      </w:r>
    </w:p>
    <w:p>
      <w:pPr>
        <w:spacing w:before="0" w:after="0" w:line="379" w:lineRule="exact"/>
        <w:ind w:left="171" w:firstLine="0"/>
        <w:jc w:val="left"/>
      </w:pPr>
      <w:r>
        <w:rPr>
          <w:rFonts w:ascii="等线" w:hAnsi="等线" w:cs="等线"/>
          <w:color w:val="000000"/>
          <w:spacing w:val="0"/>
          <w:w w:val="100"/>
          <w:position w:val="0"/>
          <w:sz w:val="22"/>
          <w:u w:val="none"/>
        </w:rPr>
        <w:t>规范》规定。</w:t>
      </w:r>
    </w:p>
    <w:p>
      <w:pPr>
        <w:spacing w:before="0" w:after="0" w:line="240" w:lineRule="exact"/>
        <w:ind w:left="171" w:firstLine="0"/>
      </w:pPr>
    </w:p>
    <w:p>
      <w:pPr>
        <w:spacing w:before="0" w:after="0" w:line="370" w:lineRule="exact"/>
        <w:ind w:left="171" w:firstLine="0"/>
        <w:jc w:val="left"/>
      </w:pPr>
      <w:r>
        <w:rPr>
          <w:rFonts w:ascii="Times New Roman" w:hAnsi="Times New Roman" w:cs="Times New Roman"/>
          <w:color w:val="000000"/>
          <w:spacing w:val="0"/>
          <w:w w:val="100"/>
          <w:position w:val="0"/>
          <w:sz w:val="20"/>
          <w:u w:val="none"/>
        </w:rPr>
        <w:t>5.1</w:t>
      </w:r>
      <w:r>
        <w:rPr>
          <w:rFonts w:ascii="Calibri" w:hAnsi="Calibri" w:cs="Calibri"/>
          <w:color w:val="000000"/>
          <w:spacing w:val="0"/>
          <w:w w:val="382"/>
          <w:sz w:val="21"/>
          <w:u w:val="none"/>
        </w:rPr>
        <w:t> </w:t>
      </w:r>
      <w:r>
        <w:rPr>
          <w:rFonts w:ascii="黑体" w:eastAsia="黑体" w:hAnsi="黑体" w:cs="黑体"/>
          <w:color w:val="000000"/>
          <w:spacing w:val="-1"/>
          <w:w w:val="100"/>
          <w:position w:val="3"/>
          <w:sz w:val="21"/>
          <w:u w:val="none"/>
        </w:rPr>
        <w:t>安全技术规范</w:t>
      </w:r>
    </w:p>
    <w:p>
      <w:pPr>
        <w:spacing w:before="0" w:after="0" w:line="240" w:lineRule="exact"/>
        <w:ind w:left="171" w:firstLine="0"/>
      </w:pPr>
    </w:p>
    <w:p>
      <w:pPr>
        <w:spacing w:before="0" w:after="0" w:line="447" w:lineRule="exact"/>
        <w:ind w:left="171" w:firstLine="0"/>
        <w:jc w:val="left"/>
      </w:pPr>
      <w:r>
        <w:rPr>
          <w:rFonts w:ascii="Times New Roman" w:hAnsi="Times New Roman" w:cs="Times New Roman"/>
          <w:color w:val="000000"/>
          <w:spacing w:val="0"/>
          <w:w w:val="100"/>
          <w:position w:val="0"/>
          <w:sz w:val="21"/>
          <w:u w:val="none"/>
        </w:rPr>
        <w:t>5.1.1</w:t>
      </w:r>
      <w:r>
        <w:rPr>
          <w:rFonts w:ascii="Calibri" w:hAnsi="Calibri" w:cs="Calibri"/>
          <w:color w:val="000000"/>
          <w:spacing w:val="0"/>
          <w:w w:val="245"/>
          <w:sz w:val="21"/>
          <w:u w:val="none"/>
        </w:rPr>
        <w:t> </w:t>
      </w:r>
      <w:r>
        <w:rPr>
          <w:rFonts w:ascii="黑体" w:eastAsia="黑体" w:hAnsi="黑体" w:cs="黑体"/>
          <w:color w:val="000000"/>
          <w:spacing w:val="-1"/>
          <w:w w:val="100"/>
          <w:position w:val="3"/>
          <w:sz w:val="21"/>
          <w:u w:val="none"/>
        </w:rPr>
        <w:t>客户端程序安全</w:t>
      </w:r>
    </w:p>
    <w:p>
      <w:pPr>
        <w:spacing w:before="0" w:after="0" w:line="240" w:lineRule="exact"/>
        <w:ind w:left="171" w:firstLine="0"/>
      </w:pPr>
    </w:p>
    <w:p>
      <w:pPr>
        <w:spacing w:before="0" w:after="0" w:line="476" w:lineRule="exact"/>
        <w:ind w:left="171"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hAnsi="等线" w:cs="等线"/>
          <w:color w:val="000000"/>
          <w:spacing w:val="1"/>
          <w:w w:val="100"/>
          <w:position w:val="0"/>
          <w:sz w:val="22"/>
          <w:u w:val="none"/>
        </w:rPr>
        <w:t>客户端程序开发设计过程中应注意规避各系统组件、第三方组件、</w:t>
      </w:r>
      <w:r>
        <w:rPr>
          <w:rFonts w:ascii="Times New Roman" w:hAnsi="Times New Roman" w:cs="Times New Roman"/>
          <w:color w:val="000000"/>
          <w:spacing w:val="0"/>
          <w:w w:val="100"/>
          <w:position w:val="0"/>
          <w:sz w:val="22"/>
          <w:u w:val="none"/>
        </w:rPr>
        <w:t>SDK</w:t>
      </w:r>
      <w:r>
        <w:rPr>
          <w:rFonts w:ascii="Calibri" w:hAnsi="Calibri" w:cs="Calibri"/>
          <w:color w:val="000000"/>
          <w:spacing w:val="5"/>
          <w:w w:val="100"/>
          <w:sz w:val="22"/>
          <w:u w:val="none"/>
        </w:rPr>
        <w:t> </w:t>
      </w:r>
      <w:r>
        <w:rPr>
          <w:rFonts w:ascii="等线" w:eastAsia="等线" w:hAnsi="等线" w:cs="等线"/>
          <w:color w:val="000000"/>
          <w:spacing w:val="0"/>
          <w:w w:val="100"/>
          <w:position w:val="0"/>
          <w:sz w:val="22"/>
          <w:u w:val="none"/>
        </w:rPr>
        <w:t>存在的</w:t>
      </w:r>
    </w:p>
    <w:p>
      <w:pPr>
        <w:spacing w:before="0" w:after="0" w:line="379" w:lineRule="exact"/>
        <w:ind w:left="171" w:firstLine="0"/>
        <w:jc w:val="left"/>
      </w:pPr>
      <w:r>
        <w:rPr>
          <w:rFonts w:ascii="等线" w:hAnsi="等线" w:cs="等线"/>
          <w:color w:val="000000"/>
          <w:spacing w:val="0"/>
          <w:w w:val="100"/>
          <w:position w:val="0"/>
          <w:sz w:val="22"/>
          <w:u w:val="none"/>
        </w:rPr>
        <w:t>安全风险，应对开发框架和技术路线进行严格的论证，必要时应进行选型安全测试。</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eastAsia="等线" w:hAnsi="等线" w:cs="等线"/>
          <w:color w:val="000000"/>
          <w:spacing w:val="-4"/>
          <w:w w:val="100"/>
          <w:position w:val="0"/>
          <w:sz w:val="22"/>
          <w:u w:val="none"/>
        </w:rPr>
        <w:t>客户端程序应具有明确的应用标识符和版本序号，设计合理的更新接口，当某一</w:t>
      </w:r>
    </w:p>
    <w:p>
      <w:pPr>
        <w:spacing w:before="0" w:after="0" w:line="379" w:lineRule="exact"/>
        <w:ind w:left="171" w:firstLine="0"/>
        <w:jc w:val="left"/>
      </w:pPr>
      <w:r>
        <w:rPr>
          <w:rFonts w:ascii="等线" w:hAnsi="等线" w:cs="等线"/>
          <w:color w:val="000000"/>
          <w:spacing w:val="0"/>
          <w:w w:val="100"/>
          <w:position w:val="0"/>
          <w:sz w:val="22"/>
          <w:u w:val="none"/>
        </w:rPr>
        <w:t>版本被证明存在重大安全隐患时，提示并强制要求用户更新客户端。</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18"/>
          <w:sz w:val="22"/>
          <w:u w:val="none"/>
        </w:rPr>
        <w:t> </w:t>
      </w:r>
      <w:r>
        <w:rPr>
          <w:rFonts w:ascii="等线" w:hAnsi="等线" w:cs="等线"/>
          <w:color w:val="000000"/>
          <w:spacing w:val="-3"/>
          <w:w w:val="100"/>
          <w:position w:val="0"/>
          <w:sz w:val="22"/>
          <w:u w:val="none"/>
        </w:rPr>
        <w:t>客户端程序的每次更新、升级，应进行源代码审计、渗透测试、安全活动审查和</w:t>
      </w:r>
    </w:p>
    <w:p>
      <w:pPr>
        <w:spacing w:before="0" w:after="0" w:line="379" w:lineRule="exact"/>
        <w:ind w:left="171" w:firstLine="0"/>
        <w:jc w:val="left"/>
      </w:pPr>
      <w:r>
        <w:rPr>
          <w:rFonts w:ascii="等线" w:hAnsi="等线" w:cs="等线"/>
          <w:color w:val="000000"/>
          <w:spacing w:val="0"/>
          <w:w w:val="100"/>
          <w:position w:val="0"/>
          <w:sz w:val="22"/>
          <w:u w:val="none"/>
        </w:rPr>
        <w:t>严格归档，以保证客户端程序不存在隐藏的非法功能和后门。</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d)</w:t>
      </w:r>
      <w:r>
        <w:rPr>
          <w:rFonts w:ascii="Calibri" w:hAnsi="Calibri" w:cs="Calibri"/>
          <w:color w:val="000000"/>
          <w:spacing w:val="0"/>
          <w:w w:val="218"/>
          <w:sz w:val="22"/>
          <w:u w:val="none"/>
        </w:rPr>
        <w:t> </w:t>
      </w:r>
      <w:r>
        <w:rPr>
          <w:rFonts w:ascii="等线" w:eastAsia="等线" w:hAnsi="等线" w:cs="等线"/>
          <w:color w:val="000000"/>
          <w:spacing w:val="-4"/>
          <w:w w:val="100"/>
          <w:position w:val="0"/>
          <w:sz w:val="22"/>
          <w:u w:val="none"/>
        </w:rPr>
        <w:t>应采用安全的方式对客户端程序进行签名，标识客户端程序的来源和发布者，保</w:t>
      </w:r>
    </w:p>
    <w:p>
      <w:pPr>
        <w:spacing w:before="0" w:after="0" w:line="379" w:lineRule="exact"/>
        <w:ind w:left="171" w:firstLine="0"/>
        <w:jc w:val="left"/>
      </w:pPr>
      <w:r>
        <w:rPr>
          <w:rFonts w:ascii="等线" w:hAnsi="等线" w:cs="等线"/>
          <w:color w:val="000000"/>
          <w:spacing w:val="0"/>
          <w:w w:val="100"/>
          <w:position w:val="0"/>
          <w:sz w:val="22"/>
          <w:u w:val="none"/>
        </w:rPr>
        <w:t>证客户所下载的客户端程序来源于所信任的机构。</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e)</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客户端程序在启动和更新时应进行真实性</w:t>
      </w:r>
      <w:r>
        <w:rPr>
          <w:rFonts w:ascii="等线" w:hAnsi="等线" w:cs="等线"/>
          <w:color w:val="000000"/>
          <w:spacing w:val="0"/>
          <w:w w:val="100"/>
          <w:position w:val="0"/>
          <w:sz w:val="22"/>
          <w:u w:val="none"/>
        </w:rPr>
        <w:t>、</w:t>
      </w:r>
      <w:r>
        <w:rPr>
          <w:rFonts w:ascii="等线" w:eastAsia="等线" w:hAnsi="等线" w:cs="等线"/>
          <w:color w:val="000000"/>
          <w:spacing w:val="0"/>
          <w:w w:val="100"/>
          <w:position w:val="0"/>
          <w:sz w:val="22"/>
          <w:u w:val="none"/>
        </w:rPr>
        <w:t>完整性校验</w:t>
      </w:r>
      <w:r>
        <w:rPr>
          <w:rFonts w:ascii="Times New Roman" w:hAnsi="Times New Roman" w:cs="Times New Roman"/>
          <w:color w:val="000000"/>
          <w:spacing w:val="0"/>
          <w:w w:val="100"/>
          <w:position w:val="0"/>
          <w:sz w:val="22"/>
          <w:u w:val="none"/>
        </w:rPr>
        <w:t>(</w:t>
      </w:r>
      <w:r>
        <w:rPr>
          <w:rFonts w:ascii="等线" w:eastAsia="等线" w:hAnsi="等线" w:cs="等线"/>
          <w:color w:val="000000"/>
          <w:spacing w:val="0"/>
          <w:w w:val="100"/>
          <w:position w:val="0"/>
          <w:sz w:val="22"/>
          <w:u w:val="none"/>
        </w:rPr>
        <w:t>例如，联机动态校验</w:t>
      </w:r>
    </w:p>
    <w:p>
      <w:pPr>
        <w:spacing w:before="0" w:after="0" w:line="391" w:lineRule="exact"/>
        <w:ind w:left="171" w:firstLine="0"/>
        <w:jc w:val="left"/>
      </w:pPr>
      <w:r>
        <w:rPr>
          <w:rFonts w:ascii="等线" w:eastAsia="等线" w:hAnsi="等线" w:cs="等线"/>
          <w:color w:val="000000"/>
          <w:spacing w:val="0"/>
          <w:w w:val="100"/>
          <w:position w:val="0"/>
          <w:sz w:val="22"/>
          <w:u w:val="none"/>
        </w:rPr>
        <w:t>等</w:t>
      </w:r>
      <w:r>
        <w:rPr>
          <w:rFonts w:ascii="Times New Roman" w:hAnsi="Times New Roman" w:cs="Times New Roman"/>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，防范客户端程序被篡改或替换。</w:t>
      </w:r>
    </w:p>
    <w:p>
      <w:pPr>
        <w:spacing w:before="0" w:after="0" w:line="389" w:lineRule="exact"/>
        <w:ind w:left="171" w:firstLine="420"/>
        <w:jc w:val="left"/>
      </w:pPr>
      <w:r>
        <w:rPr>
          <w:rFonts w:ascii="Times New Roman" w:hAnsi="Times New Roman" w:cs="Times New Roman"/>
          <w:color w:val="000000"/>
          <w:spacing w:val="0"/>
          <w:w w:val="100"/>
          <w:position w:val="0"/>
          <w:sz w:val="22"/>
          <w:u w:val="none"/>
        </w:rPr>
        <w:t>f)</w:t>
      </w:r>
      <w:r>
        <w:rPr>
          <w:rFonts w:ascii="Calibri" w:hAnsi="Calibri" w:cs="Calibri"/>
          <w:color w:val="000000"/>
          <w:spacing w:val="0"/>
          <w:w w:val="218"/>
          <w:sz w:val="22"/>
          <w:u w:val="none"/>
        </w:rPr>
        <w:t> </w:t>
      </w:r>
      <w:r>
        <w:rPr>
          <w:rFonts w:ascii="等线" w:hAnsi="等线" w:cs="等线"/>
          <w:color w:val="000000"/>
          <w:spacing w:val="-3"/>
          <w:w w:val="100"/>
          <w:position w:val="0"/>
          <w:sz w:val="22"/>
          <w:u w:val="none"/>
        </w:rPr>
        <w:t>客户端程序应采取代码混淆、加壳等安全机制，防止客户端程序被逆向分析，确</w:t>
      </w:r>
    </w:p>
    <w:p>
      <w:pPr>
        <w:spacing w:before="0" w:after="0" w:line="379" w:lineRule="exact"/>
        <w:ind w:left="171" w:firstLine="0"/>
        <w:jc w:val="left"/>
      </w:pPr>
      <w:r>
        <w:rPr>
          <w:rFonts w:ascii="等线" w:hAnsi="等线" w:cs="等线"/>
          <w:color w:val="000000"/>
          <w:spacing w:val="0"/>
          <w:w w:val="100"/>
          <w:position w:val="0"/>
          <w:sz w:val="22"/>
          <w:u w:val="none"/>
        </w:rPr>
        <w:t>保客户端的敏感逻辑及数据的机密性、完整性。</w:t>
      </w:r>
    </w:p>
    <w:p>
      <w:pPr>
        <w:spacing w:before="0" w:after="0" w:line="401" w:lineRule="exact"/>
        <w:ind w:left="171" w:firstLine="420"/>
        <w:jc w:val="left"/>
      </w:pPr>
      <w:r>
        <w:rPr>
          <w:rFonts w:ascii="Times New Roman" w:hAnsi="Times New Roman" w:cs="Times New Roman"/>
          <w:color w:val="000000"/>
          <w:spacing w:val="-1"/>
          <w:w w:val="100"/>
          <w:position w:val="0"/>
          <w:sz w:val="22"/>
          <w:u w:val="none"/>
        </w:rPr>
        <w:t>g)</w:t>
      </w:r>
      <w:r>
        <w:rPr>
          <w:rFonts w:ascii="Calibri" w:hAnsi="Calibri" w:cs="Calibri"/>
          <w:color w:val="000000"/>
          <w:spacing w:val="0"/>
          <w:w w:val="223"/>
          <w:sz w:val="22"/>
          <w:u w:val="none"/>
        </w:rPr>
        <w:t> </w:t>
      </w:r>
      <w:r>
        <w:rPr>
          <w:rFonts w:ascii="等线" w:hAnsi="等线" w:cs="等线"/>
          <w:color w:val="000000"/>
          <w:spacing w:val="-6"/>
          <w:w w:val="100"/>
          <w:position w:val="0"/>
          <w:sz w:val="22"/>
          <w:u w:val="none"/>
        </w:rPr>
        <w:t>客户端程序应保证自身的安全性，避免代码注入、缓冲区溢出、非法提权等漏洞。</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h)</w:t>
      </w:r>
      <w:r>
        <w:rPr>
          <w:rFonts w:ascii="Calibri" w:hAnsi="Calibri" w:cs="Calibri"/>
          <w:color w:val="000000"/>
          <w:spacing w:val="0"/>
          <w:w w:val="218"/>
          <w:sz w:val="22"/>
          <w:u w:val="none"/>
        </w:rPr>
        <w:t> </w:t>
      </w:r>
      <w:r>
        <w:rPr>
          <w:rFonts w:ascii="等线" w:eastAsia="等线" w:hAnsi="等线" w:cs="等线"/>
          <w:color w:val="000000"/>
          <w:spacing w:val="-4"/>
          <w:w w:val="100"/>
          <w:position w:val="0"/>
          <w:sz w:val="22"/>
          <w:u w:val="none"/>
        </w:rPr>
        <w:t>客户端程序应采取进程保护措施，防止非法程序获取该进程的访问权限，扫描内</w:t>
      </w:r>
    </w:p>
    <w:p>
      <w:pPr>
        <w:spacing w:before="0" w:after="0" w:line="377" w:lineRule="exact"/>
        <w:ind w:left="171" w:firstLine="0"/>
        <w:jc w:val="left"/>
      </w:pPr>
      <w:r>
        <w:rPr>
          <w:rFonts w:ascii="等线" w:hAnsi="等线" w:cs="等线"/>
          <w:color w:val="000000"/>
          <w:spacing w:val="0"/>
          <w:w w:val="100"/>
          <w:position w:val="0"/>
          <w:sz w:val="22"/>
          <w:u w:val="none"/>
        </w:rPr>
        <w:t>存中的敏感数据或替换客户端页面等。</w:t>
      </w:r>
    </w:p>
    <w:p>
      <w:pPr>
        <w:spacing w:before="0" w:after="0" w:line="403" w:lineRule="exact"/>
        <w:ind w:left="171" w:firstLine="420"/>
        <w:jc w:val="left"/>
      </w:pPr>
      <w:r>
        <w:rPr>
          <w:rFonts w:ascii="Times New Roman" w:hAnsi="Times New Roman" w:cs="Times New Roman"/>
          <w:color w:val="000000"/>
          <w:spacing w:val="0"/>
          <w:w w:val="100"/>
          <w:position w:val="0"/>
          <w:sz w:val="22"/>
          <w:u w:val="none"/>
        </w:rPr>
        <w:t>i)</w:t>
      </w:r>
      <w:r>
        <w:rPr>
          <w:rFonts w:ascii="Calibri" w:hAnsi="Calibri" w:cs="Calibri"/>
          <w:color w:val="000000"/>
          <w:spacing w:val="0"/>
          <w:w w:val="218"/>
          <w:sz w:val="22"/>
          <w:u w:val="none"/>
        </w:rPr>
        <w:t> </w:t>
      </w:r>
      <w:r>
        <w:rPr>
          <w:rFonts w:ascii="等线" w:eastAsia="等线" w:hAnsi="等线" w:cs="等线"/>
          <w:color w:val="000000"/>
          <w:spacing w:val="-2"/>
          <w:w w:val="100"/>
          <w:position w:val="0"/>
          <w:sz w:val="22"/>
          <w:u w:val="none"/>
        </w:rPr>
        <w:t>客户端程序应对关键界面采用反录屏等技术，防范非法程序通过拷屏等方式获取</w:t>
      </w:r>
    </w:p>
    <w:p>
      <w:pPr>
        <w:spacing w:before="0" w:after="0" w:line="377" w:lineRule="exact"/>
        <w:ind w:left="171" w:firstLine="0"/>
        <w:jc w:val="left"/>
      </w:pPr>
      <w:r>
        <w:rPr>
          <w:rFonts w:ascii="等线" w:hAnsi="等线" w:cs="等线"/>
          <w:color w:val="000000"/>
          <w:spacing w:val="0"/>
          <w:w w:val="100"/>
          <w:position w:val="0"/>
          <w:sz w:val="22"/>
          <w:u w:val="none"/>
        </w:rPr>
        <w:t>支付敏感信息。</w:t>
      </w:r>
    </w:p>
    <w:p>
      <w:pPr>
        <w:spacing w:before="0" w:after="0" w:line="403" w:lineRule="exact"/>
        <w:ind w:left="171" w:firstLine="420"/>
        <w:jc w:val="left"/>
      </w:pPr>
      <w:r>
        <w:rPr>
          <w:rFonts w:ascii="Times New Roman" w:hAnsi="Times New Roman" w:cs="Times New Roman"/>
          <w:color w:val="000000"/>
          <w:spacing w:val="0"/>
          <w:w w:val="100"/>
          <w:position w:val="0"/>
          <w:sz w:val="22"/>
          <w:u w:val="none"/>
        </w:rPr>
        <w:t>j)</w:t>
      </w:r>
      <w:r>
        <w:rPr>
          <w:rFonts w:ascii="Calibri" w:hAnsi="Calibri" w:cs="Calibri"/>
          <w:color w:val="000000"/>
          <w:spacing w:val="0"/>
          <w:w w:val="218"/>
          <w:sz w:val="22"/>
          <w:u w:val="none"/>
        </w:rPr>
        <w:t> </w:t>
      </w:r>
      <w:r>
        <w:rPr>
          <w:rFonts w:ascii="等线" w:eastAsia="等线" w:hAnsi="等线" w:cs="等线"/>
          <w:color w:val="000000"/>
          <w:spacing w:val="-2"/>
          <w:w w:val="100"/>
          <w:position w:val="0"/>
          <w:sz w:val="22"/>
          <w:u w:val="none"/>
        </w:rPr>
        <w:t>客户端程序应提供客户输入支付敏感信息的即时防护功能，并对内存中的支付敏</w:t>
      </w:r>
    </w:p>
    <w:p>
      <w:pPr>
        <w:spacing w:before="0" w:after="0" w:line="377" w:lineRule="exact"/>
        <w:ind w:left="171" w:firstLine="0"/>
        <w:jc w:val="left"/>
      </w:pPr>
      <w:r>
        <w:rPr>
          <w:rFonts w:ascii="等线" w:hAnsi="等线" w:cs="等线"/>
          <w:color w:val="000000"/>
          <w:spacing w:val="0"/>
          <w:w w:val="100"/>
          <w:position w:val="0"/>
          <w:sz w:val="22"/>
          <w:u w:val="none"/>
        </w:rPr>
        <w:t>感信息进行保护，例如，采取逐字符加密、自定义软键盘、防范键盘窃听技术等措施。</w:t>
      </w:r>
    </w:p>
    <w:p>
      <w:pPr>
        <w:spacing w:before="0" w:after="0" w:line="403" w:lineRule="exact"/>
        <w:ind w:left="171" w:firstLine="420"/>
        <w:jc w:val="left"/>
      </w:pPr>
      <w:r>
        <w:rPr>
          <w:rFonts w:ascii="Times New Roman" w:hAnsi="Times New Roman" w:cs="Times New Roman"/>
          <w:color w:val="000000"/>
          <w:spacing w:val="-1"/>
          <w:w w:val="100"/>
          <w:position w:val="0"/>
          <w:sz w:val="22"/>
          <w:u w:val="none"/>
        </w:rPr>
        <w:t>k)</w:t>
      </w:r>
      <w:r>
        <w:rPr>
          <w:rFonts w:ascii="Calibri" w:hAnsi="Calibri" w:cs="Calibri"/>
          <w:color w:val="000000"/>
          <w:spacing w:val="0"/>
          <w:w w:val="223"/>
          <w:sz w:val="22"/>
          <w:u w:val="none"/>
        </w:rPr>
        <w:t> </w:t>
      </w:r>
      <w:r>
        <w:rPr>
          <w:rFonts w:ascii="等线" w:eastAsia="等线" w:hAnsi="等线" w:cs="等线"/>
          <w:color w:val="000000"/>
          <w:spacing w:val="-4"/>
          <w:w w:val="100"/>
          <w:position w:val="0"/>
          <w:sz w:val="22"/>
          <w:u w:val="none"/>
        </w:rPr>
        <w:t>客户端软件不应以任何形式在本地存储用户的支付敏感信息，存储位置包括但不</w:t>
      </w:r>
    </w:p>
    <w:p>
      <w:pPr>
        <w:spacing w:before="0" w:after="0" w:line="389" w:lineRule="exact"/>
        <w:ind w:left="171" w:firstLine="0"/>
        <w:jc w:val="left"/>
      </w:pPr>
      <w:r>
        <w:rPr>
          <w:rFonts w:ascii="等线" w:eastAsia="等线" w:hAnsi="等线" w:cs="等线"/>
          <w:color w:val="000000"/>
          <w:spacing w:val="0"/>
          <w:w w:val="100"/>
          <w:position w:val="0"/>
          <w:sz w:val="22"/>
          <w:u w:val="none"/>
        </w:rPr>
        <w:t>限于</w:t>
      </w:r>
      <w:r>
        <w:rPr>
          <w:rFonts w:ascii="Calibri" w:hAnsi="Calibri" w:cs="Calibri"/>
          <w:color w:val="000000"/>
          <w:spacing w:val="1"/>
          <w:w w:val="100"/>
          <w:sz w:val="22"/>
          <w:u w:val="none"/>
        </w:rPr>
        <w:t> </w:t>
      </w:r>
      <w:r>
        <w:rPr>
          <w:rFonts w:ascii="Times New Roman" w:hAnsi="Times New Roman" w:cs="Times New Roman"/>
          <w:color w:val="000000"/>
          <w:spacing w:val="0"/>
          <w:w w:val="100"/>
          <w:position w:val="0"/>
          <w:sz w:val="22"/>
          <w:u w:val="none"/>
        </w:rPr>
        <w:t>Cookies</w:t>
      </w:r>
      <w:r>
        <w:rPr>
          <w:rFonts w:ascii="等线" w:hAnsi="等线" w:cs="等线"/>
          <w:color w:val="000000"/>
          <w:spacing w:val="0"/>
          <w:w w:val="100"/>
          <w:position w:val="0"/>
          <w:sz w:val="22"/>
          <w:u w:val="none"/>
        </w:rPr>
        <w:t>、本地临时文件和移动数据库文件等。</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l)</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客户端程序应采取有效措施保证所涉及密钥的机密性和完整性。</w:t>
      </w:r>
    </w:p>
    <w:p>
      <w:pPr>
        <w:spacing w:before="0" w:after="0" w:line="389" w:lineRule="exact"/>
        <w:ind w:left="171" w:firstLine="420"/>
        <w:jc w:val="left"/>
      </w:pPr>
      <w:r>
        <w:rPr>
          <w:rFonts w:ascii="Times New Roman" w:hAnsi="Times New Roman" w:cs="Times New Roman"/>
          <w:color w:val="000000"/>
          <w:spacing w:val="-1"/>
          <w:w w:val="100"/>
          <w:position w:val="0"/>
          <w:sz w:val="22"/>
          <w:u w:val="none"/>
        </w:rPr>
        <w:t>m)</w:t>
      </w:r>
      <w:r>
        <w:rPr>
          <w:rFonts w:ascii="Calibri" w:hAnsi="Calibri" w:cs="Calibri"/>
          <w:color w:val="000000"/>
          <w:spacing w:val="0"/>
          <w:w w:val="223"/>
          <w:sz w:val="22"/>
          <w:u w:val="none"/>
        </w:rPr>
        <w:t> </w:t>
      </w:r>
      <w:r>
        <w:rPr>
          <w:rFonts w:ascii="等线" w:eastAsia="等线" w:hAnsi="等线" w:cs="等线"/>
          <w:color w:val="000000"/>
          <w:spacing w:val="0"/>
          <w:w w:val="100"/>
          <w:position w:val="0"/>
          <w:sz w:val="22"/>
          <w:u w:val="none"/>
        </w:rPr>
        <w:t>客户端程序应采取措施对密码复杂度进行校验，保证用户设置的密码达到一定</w:t>
      </w:r>
    </w:p>
    <w:p>
      <w:pPr>
        <w:spacing w:before="0" w:after="0" w:line="379" w:lineRule="exact"/>
        <w:ind w:left="171" w:firstLine="0"/>
        <w:jc w:val="left"/>
      </w:pPr>
      <w:r>
        <w:rPr>
          <w:rFonts w:ascii="等线" w:hAnsi="等线" w:cs="等线"/>
          <w:color w:val="000000"/>
          <w:spacing w:val="0"/>
          <w:w w:val="100"/>
          <w:position w:val="0"/>
          <w:sz w:val="22"/>
          <w:u w:val="none"/>
        </w:rPr>
        <w:t>的强度。</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n)</w:t>
      </w:r>
      <w:r>
        <w:rPr>
          <w:rFonts w:ascii="Calibri" w:hAnsi="Calibri" w:cs="Calibri"/>
          <w:color w:val="000000"/>
          <w:spacing w:val="0"/>
          <w:w w:val="223"/>
          <w:sz w:val="22"/>
          <w:u w:val="none"/>
        </w:rPr>
        <w:t> </w:t>
      </w:r>
      <w:r>
        <w:rPr>
          <w:rFonts w:ascii="等线" w:eastAsia="等线" w:hAnsi="等线" w:cs="等线"/>
          <w:color w:val="000000"/>
          <w:spacing w:val="1"/>
          <w:w w:val="100"/>
          <w:position w:val="0"/>
          <w:sz w:val="22"/>
          <w:u w:val="none"/>
        </w:rPr>
        <w:t>客户端程序密码框应禁止明文显示密码，应使用同一特殊字符</w:t>
      </w:r>
      <w:r>
        <w:rPr>
          <w:rFonts w:ascii="Times New Roman" w:hAnsi="Times New Roman" w:cs="Times New Roman"/>
          <w:color w:val="000000"/>
          <w:spacing w:val="0"/>
          <w:w w:val="100"/>
          <w:position w:val="0"/>
          <w:sz w:val="22"/>
          <w:u w:val="none"/>
        </w:rPr>
        <w:t>(</w:t>
      </w:r>
      <w:r>
        <w:rPr>
          <w:rFonts w:ascii="等线" w:eastAsia="等线" w:hAnsi="等线" w:cs="等线"/>
          <w:color w:val="000000"/>
          <w:spacing w:val="1"/>
          <w:w w:val="100"/>
          <w:position w:val="0"/>
          <w:sz w:val="22"/>
          <w:u w:val="none"/>
        </w:rPr>
        <w:t>例如，</w:t>
      </w:r>
      <w:r>
        <w:rPr>
          <w:rFonts w:ascii="Times New Roman" w:hAnsi="Times New Roman" w:cs="Times New Roman"/>
          <w:color w:val="000000"/>
          <w:spacing w:val="0"/>
          <w:w w:val="100"/>
          <w:position w:val="0"/>
          <w:sz w:val="22"/>
          <w:u w:val="none"/>
        </w:rPr>
        <w:t>*</w:t>
      </w:r>
      <w:r>
        <w:rPr>
          <w:rFonts w:ascii="等线" w:hAnsi="等线" w:cs="等线"/>
          <w:color w:val="000000"/>
          <w:spacing w:val="0"/>
          <w:w w:val="100"/>
          <w:position w:val="0"/>
          <w:sz w:val="22"/>
          <w:u w:val="none"/>
        </w:rPr>
        <w:t>或•</w:t>
      </w:r>
      <w:r>
        <w:rPr>
          <w:rFonts w:ascii="Times New Roman" w:hAnsi="Times New Roman" w:cs="Times New Roman"/>
          <w:color w:val="000000"/>
          <w:spacing w:val="0"/>
          <w:w w:val="100"/>
          <w:position w:val="0"/>
          <w:sz w:val="22"/>
          <w:u w:val="none"/>
        </w:rPr>
        <w:t>)</w:t>
      </w:r>
      <w:r>
        <w:rPr>
          <w:rFonts w:ascii="Calibri" w:hAnsi="Calibri" w:cs="Calibri"/>
          <w:color w:val="000000"/>
          <w:spacing w:val="0"/>
          <w:w w:val="228"/>
          <w:sz w:val="22"/>
          <w:u w:val="none"/>
        </w:rPr>
        <w:t> </w:t>
      </w:r>
      <w:r>
        <w:rPr>
          <w:rFonts w:ascii="等线" w:eastAsia="等线" w:hAnsi="等线" w:cs="等线"/>
          <w:color w:val="000000"/>
          <w:spacing w:val="0"/>
          <w:w w:val="100"/>
          <w:position w:val="0"/>
          <w:sz w:val="22"/>
          <w:u w:val="none"/>
        </w:rPr>
        <w:t>代</w:t>
      </w:r>
    </w:p>
    <w:p>
      <w:pPr>
        <w:spacing w:before="0" w:after="0" w:line="379" w:lineRule="exact"/>
        <w:ind w:left="171" w:firstLine="0"/>
        <w:jc w:val="left"/>
      </w:pPr>
      <w:r>
        <w:rPr>
          <w:rFonts w:ascii="等线" w:hAnsi="等线" w:cs="等线"/>
          <w:color w:val="000000"/>
          <w:spacing w:val="0"/>
          <w:w w:val="100"/>
          <w:position w:val="0"/>
          <w:sz w:val="22"/>
          <w:u w:val="none"/>
        </w:rPr>
        <w:t>替。</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o)</w:t>
      </w:r>
      <w:r>
        <w:rPr>
          <w:rFonts w:ascii="Calibri" w:hAnsi="Calibri" w:cs="Calibri"/>
          <w:color w:val="000000"/>
          <w:spacing w:val="0"/>
          <w:w w:val="218"/>
          <w:sz w:val="22"/>
          <w:u w:val="none"/>
        </w:rPr>
        <w:t> </w:t>
      </w:r>
      <w:r>
        <w:rPr>
          <w:rFonts w:ascii="等线" w:eastAsia="等线" w:hAnsi="等线" w:cs="等线"/>
          <w:color w:val="000000"/>
          <w:spacing w:val="-4"/>
          <w:w w:val="100"/>
          <w:position w:val="0"/>
          <w:sz w:val="22"/>
          <w:u w:val="none"/>
        </w:rPr>
        <w:t>客户端程序登录后在一段时间内无任何操作，应自动登出，重新登录才能继续使</w:t>
      </w:r>
    </w:p>
    <w:p>
      <w:pPr>
        <w:spacing w:before="0" w:after="0" w:line="391" w:lineRule="exact"/>
        <w:ind w:left="171" w:firstLine="0"/>
        <w:jc w:val="left"/>
      </w:pPr>
      <w:r>
        <w:rPr>
          <w:rFonts w:ascii="等线" w:hAnsi="等线" w:cs="等线"/>
          <w:color w:val="000000"/>
          <w:spacing w:val="0"/>
          <w:w w:val="100"/>
          <w:position w:val="0"/>
          <w:sz w:val="22"/>
          <w:u w:val="none"/>
        </w:rPr>
        <w:t>用。客户端程序无操作退出默认设为</w:t>
      </w:r>
      <w:r>
        <w:rPr>
          <w:rFonts w:ascii="Calibri" w:hAnsi="Calibri" w:cs="Calibri"/>
          <w:color w:val="000000"/>
          <w:spacing w:val="4"/>
          <w:w w:val="100"/>
          <w:sz w:val="22"/>
          <w:u w:val="none"/>
        </w:rPr>
        <w:t> </w:t>
      </w:r>
      <w:r>
        <w:rPr>
          <w:rFonts w:ascii="Times New Roman" w:hAnsi="Times New Roman" w:cs="Times New Roman"/>
          <w:color w:val="000000"/>
          <w:spacing w:val="0"/>
          <w:w w:val="100"/>
          <w:position w:val="0"/>
          <w:sz w:val="22"/>
          <w:u w:val="none"/>
        </w:rPr>
        <w:t>15</w:t>
      </w:r>
      <w:r>
        <w:rPr>
          <w:rFonts w:ascii="Calibri" w:hAnsi="Calibri" w:cs="Calibri"/>
          <w:color w:val="000000"/>
          <w:spacing w:val="4"/>
          <w:w w:val="100"/>
          <w:sz w:val="22"/>
          <w:u w:val="none"/>
        </w:rPr>
        <w:t> </w:t>
      </w:r>
      <w:r>
        <w:rPr>
          <w:rFonts w:ascii="等线" w:eastAsia="等线" w:hAnsi="等线" w:cs="等线"/>
          <w:color w:val="000000"/>
          <w:spacing w:val="0"/>
          <w:w w:val="100"/>
          <w:position w:val="0"/>
          <w:sz w:val="22"/>
          <w:u w:val="none"/>
        </w:rPr>
        <w:t>分钟，用户可自主设置时间，上限时间不超过</w:t>
      </w:r>
    </w:p>
    <w:p>
      <w:pPr>
        <w:spacing w:before="0" w:after="0" w:line="377" w:lineRule="exact"/>
        <w:ind w:left="171" w:firstLine="0"/>
        <w:jc w:val="left"/>
      </w:pPr>
      <w:r>
        <w:rPr>
          <w:rFonts w:ascii="等线" w:hAnsi="等线" w:cs="等线"/>
          <w:color w:val="000000"/>
          <w:spacing w:val="0"/>
          <w:w w:val="100"/>
          <w:position w:val="0"/>
          <w:sz w:val="22"/>
          <w:u w:val="none"/>
        </w:rPr>
        <w:t>默认值。</w:t>
      </w:r>
    </w:p>
    <w:p>
      <w:pPr>
        <w:spacing w:before="0" w:after="0" w:line="240" w:lineRule="exact"/>
        <w:ind w:left="171" w:firstLine="0"/>
      </w:pPr>
    </w:p>
    <w:p>
      <w:pPr>
        <w:spacing w:before="0" w:after="0" w:line="240" w:lineRule="exact"/>
        <w:ind w:left="171" w:firstLine="0"/>
      </w:pPr>
    </w:p>
    <w:p>
      <w:pPr>
        <w:spacing w:before="0" w:after="0" w:line="300" w:lineRule="exact"/>
        <w:ind w:left="171" w:firstLine="4106"/>
        <w:jc w:val="left"/>
      </w:pPr>
      <w:r>
        <w:rPr>
          <w:rFonts w:ascii="Calibri" w:hAnsi="Calibri" w:cs="Calibri"/>
          <w:color w:val="000000"/>
          <w:spacing w:val="-1"/>
          <w:w w:val="100"/>
          <w:position w:val="0"/>
          <w:sz w:val="18"/>
          <w:u w:val="none"/>
        </w:rPr>
        <w:t>6</w:t>
      </w:r>
    </w:p>
    <w:p>
      <w:pPr>
        <w:spacing w:before="0" w:after="0" w:line="240" w:lineRule="exact"/>
        <w:ind w:left="171" w:firstLine="4106"/>
      </w:pPr>
    </w:p>
    <w:p>
      <w:pPr>
        <w:spacing w:before="0" w:after="0" w:line="240" w:lineRule="exact"/>
        <w:ind w:left="171" w:firstLine="4106"/>
      </w:pPr>
    </w:p>
    <w:p>
      <w:pPr>
        <w:spacing w:before="0" w:after="0" w:line="264" w:lineRule="exact"/>
        <w:ind w:left="171" w:firstLine="2413"/>
        <w:jc w:val="left"/>
        <w:rPr>
          <w:rFonts w:hint="eastAsia"/>
        </w:rPr>
        <w:sectPr>
          <w:type w:val="continuous"/>
          <w:pgSz w:w="11906" w:h="16838"/>
          <w:pgMar w:top="180" w:right="1269" w:bottom="0" w:left="1629" w:header="0" w:footer="0" w:gutter="0"/>
          <w:pgNumType w:start="21"/>
          <w:cols w:num="1" w:space="720"/>
        </w:sectPr>
      </w:pPr>
    </w:p>
    <w:p>
      <w:pPr>
        <w:spacing w:before="0" w:after="0" w:line="240" w:lineRule="exact"/>
      </w:pPr>
      <w:bookmarkStart w:id="9" w:name="9"/>
      <w:bookmarkEnd w:id="9"/>
    </w:p>
    <w:p>
      <w:pPr>
        <w:spacing w:before="0" w:after="0" w:line="240" w:lineRule="exact"/>
      </w:pPr>
    </w:p>
    <w:p>
      <w:pPr>
        <w:spacing w:before="0" w:after="0" w:line="545" w:lineRule="exact"/>
        <w:ind w:left="171" w:firstLine="6209"/>
        <w:jc w:val="left"/>
      </w:pPr>
      <w:r>
        <w:rPr>
          <w:rFonts w:ascii="Calibri" w:hAnsi="Calibri" w:cs="Calibri"/>
          <w:color w:val="000000"/>
          <w:spacing w:val="-3"/>
          <w:w w:val="100"/>
          <w:position w:val="0"/>
          <w:sz w:val="28"/>
          <w:u w:val="none"/>
        </w:rPr>
        <w:t>T/HBPFS</w:t>
      </w:r>
      <w:r>
        <w:rPr>
          <w:rFonts w:ascii="Calibri" w:hAnsi="Calibri" w:cs="Calibri"/>
          <w:color w:val="000000"/>
          <w:spacing w:val="-3"/>
          <w:w w:val="100"/>
          <w:sz w:val="28"/>
          <w:u w:val="none"/>
        </w:rPr>
        <w:t> </w:t>
      </w:r>
      <w:r>
        <w:rPr>
          <w:rFonts w:ascii="Calibri" w:hAnsi="Calibri" w:cs="Calibri"/>
          <w:color w:val="000000"/>
          <w:spacing w:val="-1"/>
          <w:w w:val="100"/>
          <w:position w:val="0"/>
          <w:sz w:val="28"/>
          <w:u w:val="none"/>
        </w:rPr>
        <w:t>001-2023</w:t>
      </w:r>
    </w:p>
    <w:p>
      <w:pPr>
        <w:spacing w:before="0" w:after="0" w:line="240" w:lineRule="exact"/>
        <w:ind w:left="171" w:firstLine="6209"/>
      </w:pPr>
    </w:p>
    <w:p>
      <w:pPr>
        <w:spacing w:before="0" w:after="0" w:line="330" w:lineRule="exact"/>
        <w:ind w:left="171" w:firstLine="420"/>
        <w:jc w:val="left"/>
      </w:pPr>
      <w:r>
        <w:rPr>
          <w:rFonts w:ascii="Times New Roman" w:hAnsi="Times New Roman" w:cs="Times New Roman"/>
          <w:color w:val="000000"/>
          <w:spacing w:val="0"/>
          <w:w w:val="100"/>
          <w:position w:val="0"/>
          <w:sz w:val="22"/>
          <w:u w:val="none"/>
        </w:rPr>
        <w:t>p)</w:t>
      </w:r>
      <w:r>
        <w:rPr>
          <w:rFonts w:ascii="Calibri" w:hAnsi="Calibri" w:cs="Calibri"/>
          <w:color w:val="000000"/>
          <w:spacing w:val="0"/>
          <w:w w:val="218"/>
          <w:sz w:val="22"/>
          <w:u w:val="none"/>
        </w:rPr>
        <w:t> </w:t>
      </w:r>
      <w:r>
        <w:rPr>
          <w:rFonts w:ascii="等线" w:hAnsi="等线" w:cs="等线"/>
          <w:color w:val="000000"/>
          <w:spacing w:val="-4"/>
          <w:w w:val="100"/>
          <w:position w:val="0"/>
          <w:sz w:val="22"/>
          <w:u w:val="none"/>
        </w:rPr>
        <w:t>客户端程序应配合服务器端采取有效措施，对登录请求、服务请求以及数据库查</w:t>
      </w:r>
    </w:p>
    <w:p>
      <w:pPr>
        <w:spacing w:before="0" w:after="0" w:line="379" w:lineRule="exact"/>
        <w:ind w:left="171" w:firstLine="0"/>
        <w:jc w:val="left"/>
      </w:pPr>
      <w:r>
        <w:rPr>
          <w:rFonts w:ascii="等线" w:hAnsi="等线" w:cs="等线"/>
          <w:color w:val="000000"/>
          <w:spacing w:val="0"/>
          <w:w w:val="100"/>
          <w:position w:val="0"/>
          <w:sz w:val="22"/>
          <w:u w:val="none"/>
        </w:rPr>
        <w:t>询等资源消耗较高行为的频率进行合理限制。</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q)</w:t>
      </w:r>
      <w:r>
        <w:rPr>
          <w:rFonts w:ascii="Calibri" w:hAnsi="Calibri" w:cs="Calibri"/>
          <w:color w:val="000000"/>
          <w:spacing w:val="0"/>
          <w:w w:val="218"/>
          <w:sz w:val="22"/>
          <w:u w:val="none"/>
        </w:rPr>
        <w:t> </w:t>
      </w:r>
      <w:r>
        <w:rPr>
          <w:rFonts w:ascii="等线" w:hAnsi="等线" w:cs="等线"/>
          <w:color w:val="000000"/>
          <w:spacing w:val="-4"/>
          <w:w w:val="100"/>
          <w:position w:val="0"/>
          <w:sz w:val="22"/>
          <w:u w:val="none"/>
        </w:rPr>
        <w:t>客户端程序具备二维码生成、展示功能，应用于网银登录环节，符合《条码支付</w:t>
      </w:r>
    </w:p>
    <w:p>
      <w:pPr>
        <w:spacing w:before="0" w:after="0" w:line="389" w:lineRule="exact"/>
        <w:ind w:left="171" w:firstLine="0"/>
        <w:jc w:val="left"/>
      </w:pPr>
      <w:r>
        <w:rPr>
          <w:rFonts w:ascii="等线" w:eastAsia="等线" w:hAnsi="等线" w:cs="等线"/>
          <w:color w:val="000000"/>
          <w:spacing w:val="0"/>
          <w:w w:val="100"/>
          <w:position w:val="0"/>
          <w:sz w:val="22"/>
          <w:u w:val="none"/>
        </w:rPr>
        <w:t>安全技术规范</w:t>
      </w:r>
      <w:r>
        <w:rPr>
          <w:rFonts w:ascii="Times New Roman" w:hAnsi="Times New Roman" w:cs="Times New Roman"/>
          <w:color w:val="000000"/>
          <w:spacing w:val="0"/>
          <w:w w:val="100"/>
          <w:position w:val="0"/>
          <w:sz w:val="22"/>
          <w:u w:val="none"/>
        </w:rPr>
        <w:t>(</w:t>
      </w:r>
      <w:r>
        <w:rPr>
          <w:rFonts w:ascii="等线" w:eastAsia="等线" w:hAnsi="等线" w:cs="等线"/>
          <w:color w:val="000000"/>
          <w:spacing w:val="0"/>
          <w:w w:val="100"/>
          <w:position w:val="0"/>
          <w:sz w:val="22"/>
          <w:u w:val="none"/>
        </w:rPr>
        <w:t>试行</w:t>
      </w:r>
      <w:r>
        <w:rPr>
          <w:rFonts w:ascii="Times New Roman" w:hAnsi="Times New Roman" w:cs="Times New Roman"/>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w:t>
      </w:r>
      <w:r>
        <w:rPr>
          <w:rFonts w:ascii="Times New Roman" w:hAnsi="Times New Roman" w:cs="Times New Roman"/>
          <w:color w:val="000000"/>
          <w:spacing w:val="0"/>
          <w:w w:val="100"/>
          <w:position w:val="0"/>
          <w:sz w:val="22"/>
          <w:u w:val="none"/>
        </w:rPr>
        <w:t>(</w:t>
      </w:r>
      <w:r>
        <w:rPr>
          <w:rFonts w:ascii="等线" w:hAnsi="等线" w:cs="等线"/>
          <w:color w:val="000000"/>
          <w:spacing w:val="0"/>
          <w:w w:val="100"/>
          <w:position w:val="0"/>
          <w:sz w:val="22"/>
          <w:u w:val="none"/>
        </w:rPr>
        <w:t>银办发〔</w:t>
      </w:r>
      <w:r>
        <w:rPr>
          <w:rFonts w:ascii="Times New Roman" w:hAnsi="Times New Roman" w:cs="Times New Roman"/>
          <w:color w:val="000000"/>
          <w:spacing w:val="0"/>
          <w:w w:val="100"/>
          <w:position w:val="0"/>
          <w:sz w:val="22"/>
          <w:u w:val="none"/>
        </w:rPr>
        <w:t>2017</w:t>
      </w:r>
      <w:r>
        <w:rPr>
          <w:rFonts w:ascii="等线" w:hAnsi="等线" w:cs="等线"/>
          <w:color w:val="000000"/>
          <w:spacing w:val="0"/>
          <w:w w:val="100"/>
          <w:position w:val="0"/>
          <w:sz w:val="22"/>
          <w:u w:val="none"/>
        </w:rPr>
        <w:t>〕</w:t>
      </w:r>
      <w:r>
        <w:rPr>
          <w:rFonts w:ascii="Times New Roman" w:hAnsi="Times New Roman" w:cs="Times New Roman"/>
          <w:color w:val="000000"/>
          <w:spacing w:val="0"/>
          <w:w w:val="100"/>
          <w:position w:val="0"/>
          <w:sz w:val="22"/>
          <w:u w:val="none"/>
        </w:rPr>
        <w:t>242</w:t>
      </w:r>
      <w:r>
        <w:rPr>
          <w:rFonts w:ascii="Calibri" w:hAnsi="Calibri" w:cs="Calibri"/>
          <w:color w:val="000000"/>
          <w:spacing w:val="1"/>
          <w:w w:val="100"/>
          <w:sz w:val="22"/>
          <w:u w:val="none"/>
        </w:rPr>
        <w:t> </w:t>
      </w:r>
      <w:r>
        <w:rPr>
          <w:rFonts w:ascii="等线" w:eastAsia="等线" w:hAnsi="等线" w:cs="等线"/>
          <w:color w:val="000000"/>
          <w:spacing w:val="0"/>
          <w:w w:val="100"/>
          <w:position w:val="0"/>
          <w:sz w:val="22"/>
          <w:u w:val="none"/>
        </w:rPr>
        <w:t>号文印发</w:t>
      </w:r>
      <w:r>
        <w:rPr>
          <w:rFonts w:ascii="Times New Roman" w:hAnsi="Times New Roman" w:cs="Times New Roman"/>
          <w:color w:val="000000"/>
          <w:spacing w:val="0"/>
          <w:w w:val="100"/>
          <w:position w:val="0"/>
          <w:sz w:val="22"/>
          <w:u w:val="none"/>
        </w:rPr>
        <w:t>)</w:t>
      </w:r>
      <w:r>
        <w:rPr>
          <w:rFonts w:ascii="等线" w:hAnsi="等线" w:cs="等线"/>
          <w:color w:val="000000"/>
          <w:spacing w:val="0"/>
          <w:w w:val="100"/>
          <w:position w:val="0"/>
          <w:sz w:val="22"/>
          <w:u w:val="none"/>
        </w:rPr>
        <w:t>要求。</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r)</w:t>
      </w:r>
      <w:r>
        <w:rPr>
          <w:rFonts w:ascii="Calibri" w:hAnsi="Calibri" w:cs="Calibri"/>
          <w:color w:val="000000"/>
          <w:spacing w:val="0"/>
          <w:w w:val="218"/>
          <w:sz w:val="22"/>
          <w:u w:val="none"/>
        </w:rPr>
        <w:t> </w:t>
      </w:r>
      <w:r>
        <w:rPr>
          <w:rFonts w:ascii="等线" w:eastAsia="等线" w:hAnsi="等线" w:cs="等线"/>
          <w:color w:val="000000"/>
          <w:spacing w:val="-3"/>
          <w:w w:val="100"/>
          <w:position w:val="0"/>
          <w:sz w:val="22"/>
          <w:u w:val="none"/>
        </w:rPr>
        <w:t>客户端程序应能够有效屏蔽系统技术错误信息，不将系统产生的错误信息直接反</w:t>
      </w:r>
    </w:p>
    <w:p>
      <w:pPr>
        <w:spacing w:before="0" w:after="0" w:line="379" w:lineRule="exact"/>
        <w:ind w:left="171" w:firstLine="0"/>
        <w:jc w:val="left"/>
      </w:pPr>
      <w:r>
        <w:rPr>
          <w:rFonts w:ascii="等线" w:hAnsi="等线" w:cs="等线"/>
          <w:color w:val="000000"/>
          <w:spacing w:val="0"/>
          <w:w w:val="100"/>
          <w:position w:val="0"/>
          <w:sz w:val="22"/>
          <w:u w:val="none"/>
        </w:rPr>
        <w:t>馈给客户。</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s)</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客户端程序应支持通过</w:t>
      </w:r>
      <w:r>
        <w:rPr>
          <w:rFonts w:ascii="Calibri" w:hAnsi="Calibri" w:cs="Calibri"/>
          <w:color w:val="000000"/>
          <w:spacing w:val="-14"/>
          <w:w w:val="100"/>
          <w:sz w:val="22"/>
          <w:u w:val="none"/>
        </w:rPr>
        <w:t> </w:t>
      </w:r>
      <w:r>
        <w:rPr>
          <w:rFonts w:ascii="Times New Roman" w:hAnsi="Times New Roman" w:cs="Times New Roman"/>
          <w:color w:val="000000"/>
          <w:spacing w:val="-1"/>
          <w:w w:val="100"/>
          <w:position w:val="0"/>
          <w:sz w:val="22"/>
          <w:u w:val="none"/>
        </w:rPr>
        <w:t>IPv6</w:t>
      </w:r>
      <w:r>
        <w:rPr>
          <w:rFonts w:ascii="Calibri" w:hAnsi="Calibri" w:cs="Calibri"/>
          <w:color w:val="000000"/>
          <w:spacing w:val="-12"/>
          <w:w w:val="100"/>
          <w:sz w:val="22"/>
          <w:u w:val="none"/>
        </w:rPr>
        <w:t> </w:t>
      </w:r>
      <w:r>
        <w:rPr>
          <w:rFonts w:ascii="等线" w:eastAsia="等线" w:hAnsi="等线" w:cs="等线"/>
          <w:color w:val="000000"/>
          <w:spacing w:val="-11"/>
          <w:w w:val="100"/>
          <w:position w:val="0"/>
          <w:sz w:val="22"/>
          <w:u w:val="none"/>
        </w:rPr>
        <w:t>连接访问网络服务，在</w:t>
      </w:r>
      <w:r>
        <w:rPr>
          <w:rFonts w:ascii="Calibri" w:hAnsi="Calibri" w:cs="Calibri"/>
          <w:color w:val="000000"/>
          <w:spacing w:val="-14"/>
          <w:w w:val="100"/>
          <w:sz w:val="22"/>
          <w:u w:val="none"/>
        </w:rPr>
        <w:t> </w:t>
      </w:r>
      <w:r>
        <w:rPr>
          <w:rFonts w:ascii="Times New Roman" w:hAnsi="Times New Roman" w:cs="Times New Roman"/>
          <w:color w:val="000000"/>
          <w:spacing w:val="0"/>
          <w:w w:val="100"/>
          <w:position w:val="0"/>
          <w:sz w:val="22"/>
          <w:u w:val="none"/>
        </w:rPr>
        <w:t>IPv4/IPv6</w:t>
      </w:r>
      <w:r>
        <w:rPr>
          <w:rFonts w:ascii="Calibri" w:hAnsi="Calibri" w:cs="Calibri"/>
          <w:color w:val="000000"/>
          <w:spacing w:val="-12"/>
          <w:w w:val="100"/>
          <w:sz w:val="22"/>
          <w:u w:val="none"/>
        </w:rPr>
        <w:t> </w:t>
      </w:r>
      <w:r>
        <w:rPr>
          <w:rFonts w:ascii="等线" w:eastAsia="等线" w:hAnsi="等线" w:cs="等线"/>
          <w:color w:val="000000"/>
          <w:spacing w:val="0"/>
          <w:w w:val="100"/>
          <w:position w:val="0"/>
          <w:sz w:val="22"/>
          <w:u w:val="none"/>
        </w:rPr>
        <w:t>双栈支持的情况下，</w:t>
      </w:r>
    </w:p>
    <w:p>
      <w:pPr>
        <w:spacing w:before="0" w:after="0" w:line="389" w:lineRule="exact"/>
        <w:ind w:left="171" w:firstLine="0"/>
        <w:jc w:val="left"/>
      </w:pPr>
      <w:r>
        <w:rPr>
          <w:rFonts w:ascii="等线" w:eastAsia="等线" w:hAnsi="等线" w:cs="等线"/>
          <w:color w:val="000000"/>
          <w:spacing w:val="0"/>
          <w:w w:val="100"/>
          <w:position w:val="0"/>
          <w:sz w:val="22"/>
          <w:u w:val="none"/>
        </w:rPr>
        <w:t>优先采用</w:t>
      </w:r>
      <w:r>
        <w:rPr>
          <w:rFonts w:ascii="Calibri" w:hAnsi="Calibri" w:cs="Calibri"/>
          <w:color w:val="000000"/>
          <w:spacing w:val="4"/>
          <w:w w:val="100"/>
          <w:sz w:val="22"/>
          <w:u w:val="none"/>
        </w:rPr>
        <w:t> </w:t>
      </w:r>
      <w:r>
        <w:rPr>
          <w:rFonts w:ascii="Times New Roman" w:hAnsi="Times New Roman" w:cs="Times New Roman"/>
          <w:color w:val="000000"/>
          <w:spacing w:val="-1"/>
          <w:w w:val="100"/>
          <w:position w:val="0"/>
          <w:sz w:val="22"/>
          <w:u w:val="none"/>
        </w:rPr>
        <w:t>IPv6</w:t>
      </w:r>
      <w:r>
        <w:rPr>
          <w:rFonts w:ascii="Calibri" w:hAnsi="Calibri" w:cs="Calibri"/>
          <w:color w:val="000000"/>
          <w:spacing w:val="0"/>
          <w:w w:val="221"/>
          <w:sz w:val="22"/>
          <w:u w:val="none"/>
        </w:rPr>
        <w:t> </w:t>
      </w:r>
      <w:r>
        <w:rPr>
          <w:rFonts w:ascii="等线" w:hAnsi="等线" w:cs="等线"/>
          <w:color w:val="000000"/>
          <w:spacing w:val="0"/>
          <w:w w:val="100"/>
          <w:position w:val="0"/>
          <w:sz w:val="22"/>
          <w:u w:val="none"/>
        </w:rPr>
        <w:t>连接访问。</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客户端应保留最少的客户信息，并限制数据存储量和保留时间。</w:t>
      </w:r>
    </w:p>
    <w:p>
      <w:pPr>
        <w:spacing w:before="0" w:after="0" w:line="389" w:lineRule="exact"/>
        <w:ind w:left="171" w:firstLine="420"/>
        <w:jc w:val="left"/>
      </w:pPr>
      <w:r>
        <w:rPr>
          <w:rFonts w:ascii="Times New Roman" w:hAnsi="Times New Roman" w:cs="Times New Roman"/>
          <w:color w:val="000000"/>
          <w:spacing w:val="0"/>
          <w:w w:val="100"/>
          <w:position w:val="0"/>
          <w:sz w:val="22"/>
          <w:u w:val="none"/>
        </w:rPr>
        <w:t>u)</w:t>
      </w:r>
      <w:r>
        <w:rPr>
          <w:rFonts w:ascii="Calibri" w:hAnsi="Calibri" w:cs="Calibri"/>
          <w:color w:val="000000"/>
          <w:spacing w:val="0"/>
          <w:w w:val="218"/>
          <w:sz w:val="22"/>
          <w:u w:val="none"/>
        </w:rPr>
        <w:t> </w:t>
      </w:r>
      <w:r>
        <w:rPr>
          <w:rFonts w:ascii="等线" w:eastAsia="等线" w:hAnsi="等线" w:cs="等线"/>
          <w:color w:val="000000"/>
          <w:spacing w:val="-4"/>
          <w:w w:val="100"/>
          <w:position w:val="0"/>
          <w:sz w:val="22"/>
          <w:u w:val="none"/>
        </w:rPr>
        <w:t>客户端程序退出时，应清除暂存的客户敏感信息以及非业务功能运行所必须留存</w:t>
      </w:r>
    </w:p>
    <w:p>
      <w:pPr>
        <w:spacing w:before="0" w:after="0" w:line="380" w:lineRule="exact"/>
        <w:ind w:left="171" w:firstLine="0"/>
        <w:jc w:val="left"/>
      </w:pPr>
      <w:r>
        <w:rPr>
          <w:rFonts w:ascii="等线" w:hAnsi="等线" w:cs="等线"/>
          <w:color w:val="000000"/>
          <w:spacing w:val="0"/>
          <w:w w:val="100"/>
          <w:position w:val="0"/>
          <w:sz w:val="22"/>
          <w:u w:val="none"/>
        </w:rPr>
        <w:t>的业务数据，保证客户信息的安全性。</w:t>
      </w:r>
    </w:p>
    <w:p>
      <w:pPr>
        <w:spacing w:before="0" w:after="0" w:line="400" w:lineRule="exact"/>
        <w:ind w:left="171" w:firstLine="420"/>
        <w:jc w:val="left"/>
      </w:pPr>
      <w:r>
        <w:rPr>
          <w:rFonts w:ascii="Times New Roman" w:hAnsi="Times New Roman" w:cs="Times New Roman"/>
          <w:color w:val="000000"/>
          <w:spacing w:val="-1"/>
          <w:w w:val="100"/>
          <w:position w:val="0"/>
          <w:sz w:val="22"/>
          <w:u w:val="none"/>
        </w:rPr>
        <w:t>v)</w:t>
      </w:r>
      <w:r>
        <w:rPr>
          <w:rFonts w:ascii="Calibri" w:hAnsi="Calibri" w:cs="Calibri"/>
          <w:color w:val="000000"/>
          <w:spacing w:val="0"/>
          <w:w w:val="223"/>
          <w:sz w:val="22"/>
          <w:u w:val="none"/>
        </w:rPr>
        <w:t> </w:t>
      </w:r>
      <w:r>
        <w:rPr>
          <w:rFonts w:ascii="等线" w:hAnsi="等线" w:cs="等线"/>
          <w:color w:val="000000"/>
          <w:spacing w:val="0"/>
          <w:w w:val="100"/>
          <w:position w:val="0"/>
          <w:sz w:val="22"/>
          <w:u w:val="none"/>
        </w:rPr>
        <w:t>应采取渠道监控等措施对仿冒客户端程序进行监测。</w:t>
      </w:r>
    </w:p>
    <w:p>
      <w:pPr>
        <w:spacing w:before="0" w:after="0" w:line="452" w:lineRule="exact"/>
        <w:ind w:left="171" w:firstLine="420"/>
      </w:pPr>
    </w:p>
    <w:p>
      <w:pPr>
        <w:spacing w:before="0" w:after="0" w:line="281" w:lineRule="exact"/>
        <w:ind w:left="171" w:firstLine="0"/>
        <w:jc w:val="left"/>
      </w:pPr>
      <w:r>
        <w:rPr>
          <w:rFonts w:ascii="Times New Roman" w:hAnsi="Times New Roman" w:cs="Times New Roman"/>
          <w:color w:val="000000"/>
          <w:spacing w:val="0"/>
          <w:w w:val="100"/>
          <w:position w:val="0"/>
          <w:sz w:val="21"/>
          <w:u w:val="none"/>
        </w:rPr>
        <w:t>5.1.2</w:t>
      </w:r>
      <w:r>
        <w:rPr>
          <w:rFonts w:ascii="Calibri" w:hAnsi="Calibri" w:cs="Calibri"/>
          <w:color w:val="000000"/>
          <w:spacing w:val="0"/>
          <w:w w:val="245"/>
          <w:sz w:val="21"/>
          <w:u w:val="none"/>
        </w:rPr>
        <w:t> </w:t>
      </w:r>
      <w:r>
        <w:rPr>
          <w:rFonts w:ascii="黑体" w:eastAsia="黑体" w:hAnsi="黑体" w:cs="黑体"/>
          <w:color w:val="000000"/>
          <w:spacing w:val="-1"/>
          <w:w w:val="100"/>
          <w:position w:val="3"/>
          <w:sz w:val="21"/>
          <w:u w:val="none"/>
        </w:rPr>
        <w:t>客户端环境</w:t>
      </w:r>
    </w:p>
    <w:p>
      <w:pPr>
        <w:spacing w:before="0" w:after="0" w:line="240" w:lineRule="exact"/>
        <w:ind w:left="171" w:firstLine="0"/>
      </w:pPr>
    </w:p>
    <w:p>
      <w:pPr>
        <w:spacing w:before="0" w:after="0" w:line="476" w:lineRule="exact"/>
        <w:ind w:left="171" w:firstLine="420"/>
        <w:jc w:val="left"/>
      </w:pPr>
      <w:r>
        <w:rPr>
          <w:rFonts w:ascii="Times New Roman" w:hAnsi="Times New Roman" w:cs="Times New Roman"/>
          <w:color w:val="000000"/>
          <w:spacing w:val="0"/>
          <w:w w:val="100"/>
          <w:position w:val="0"/>
          <w:sz w:val="22"/>
          <w:u w:val="none"/>
        </w:rPr>
        <w:t>a)</w:t>
      </w:r>
      <w:r>
        <w:rPr>
          <w:rFonts w:ascii="等线" w:eastAsia="等线" w:hAnsi="等线" w:cs="等线"/>
          <w:color w:val="000000"/>
          <w:spacing w:val="0"/>
          <w:w w:val="100"/>
          <w:position w:val="0"/>
          <w:sz w:val="22"/>
          <w:u w:val="none"/>
        </w:rPr>
        <w:t>应对客户端运行环境的安全状况进行检测并向后台系统反馈，并将此作为风控策</w:t>
      </w:r>
    </w:p>
    <w:p>
      <w:pPr>
        <w:spacing w:before="0" w:after="0" w:line="379" w:lineRule="exact"/>
        <w:ind w:left="171" w:firstLine="0"/>
        <w:jc w:val="left"/>
      </w:pPr>
      <w:r>
        <w:rPr>
          <w:rFonts w:ascii="等线" w:hAnsi="等线" w:cs="等线"/>
          <w:color w:val="000000"/>
          <w:spacing w:val="0"/>
          <w:w w:val="100"/>
          <w:position w:val="0"/>
          <w:sz w:val="22"/>
          <w:u w:val="none"/>
        </w:rPr>
        <w:t>略的依据。</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b)</w:t>
      </w:r>
      <w:r>
        <w:rPr>
          <w:rFonts w:ascii="等线" w:eastAsia="等线" w:hAnsi="等线" w:cs="等线"/>
          <w:color w:val="000000"/>
          <w:spacing w:val="0"/>
          <w:w w:val="100"/>
          <w:position w:val="0"/>
          <w:sz w:val="22"/>
          <w:u w:val="none"/>
        </w:rPr>
        <w:t>应采取有效措施提升客户端环境安全级别，针对不同的安全等级采取相应的风险</w:t>
      </w:r>
    </w:p>
    <w:p>
      <w:pPr>
        <w:spacing w:before="0" w:after="0" w:line="379" w:lineRule="exact"/>
        <w:ind w:left="171" w:firstLine="0"/>
        <w:jc w:val="left"/>
      </w:pPr>
      <w:r>
        <w:rPr>
          <w:rFonts w:ascii="等线" w:hAnsi="等线" w:cs="等线"/>
          <w:color w:val="000000"/>
          <w:spacing w:val="0"/>
          <w:w w:val="100"/>
          <w:position w:val="0"/>
          <w:sz w:val="22"/>
          <w:u w:val="none"/>
        </w:rPr>
        <w:t>控制措施。</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c)</w:t>
      </w:r>
      <w:r>
        <w:rPr>
          <w:rFonts w:ascii="等线" w:hAnsi="等线" w:cs="等线"/>
          <w:color w:val="000000"/>
          <w:spacing w:val="0"/>
          <w:w w:val="100"/>
          <w:position w:val="0"/>
          <w:sz w:val="22"/>
          <w:u w:val="none"/>
        </w:rPr>
        <w:t>应在门户站点等渠道发布客户端环境安全的提示。</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d)</w:t>
      </w:r>
      <w:r>
        <w:rPr>
          <w:rFonts w:ascii="等线" w:eastAsia="等线" w:hAnsi="等线" w:cs="等线"/>
          <w:color w:val="000000"/>
          <w:spacing w:val="0"/>
          <w:w w:val="100"/>
          <w:position w:val="0"/>
          <w:sz w:val="22"/>
          <w:u w:val="none"/>
        </w:rPr>
        <w:t>当发现客户端环境存在重大安全缺陷或安全威胁时，应采取必要措施对用户进行</w:t>
      </w:r>
    </w:p>
    <w:p>
      <w:pPr>
        <w:spacing w:before="0" w:after="0" w:line="379" w:lineRule="exact"/>
        <w:ind w:left="171" w:firstLine="0"/>
        <w:jc w:val="left"/>
      </w:pPr>
      <w:r>
        <w:rPr>
          <w:rFonts w:ascii="等线" w:hAnsi="等线" w:cs="等线"/>
          <w:color w:val="000000"/>
          <w:spacing w:val="0"/>
          <w:w w:val="100"/>
          <w:position w:val="0"/>
          <w:sz w:val="22"/>
          <w:u w:val="none"/>
        </w:rPr>
        <w:t>警示或拒绝交易。</w:t>
      </w:r>
    </w:p>
    <w:p>
      <w:pPr>
        <w:spacing w:before="0" w:after="0" w:line="464" w:lineRule="exact"/>
        <w:ind w:left="171" w:firstLine="0"/>
      </w:pPr>
    </w:p>
    <w:p>
      <w:pPr>
        <w:spacing w:before="0" w:after="0" w:line="281" w:lineRule="exact"/>
        <w:ind w:left="171" w:firstLine="0"/>
        <w:jc w:val="left"/>
      </w:pPr>
      <w:r>
        <w:rPr>
          <w:rFonts w:ascii="Times New Roman" w:hAnsi="Times New Roman" w:cs="Times New Roman"/>
          <w:color w:val="000000"/>
          <w:spacing w:val="0"/>
          <w:w w:val="100"/>
          <w:position w:val="0"/>
          <w:sz w:val="21"/>
          <w:u w:val="none"/>
        </w:rPr>
        <w:t>5.1.3</w:t>
      </w:r>
      <w:r>
        <w:rPr>
          <w:rFonts w:ascii="Calibri" w:hAnsi="Calibri" w:cs="Calibri"/>
          <w:color w:val="000000"/>
          <w:spacing w:val="0"/>
          <w:w w:val="245"/>
          <w:sz w:val="21"/>
          <w:u w:val="none"/>
        </w:rPr>
        <w:t> </w:t>
      </w:r>
      <w:r>
        <w:rPr>
          <w:rFonts w:ascii="黑体" w:eastAsia="黑体" w:hAnsi="黑体" w:cs="黑体"/>
          <w:color w:val="000000"/>
          <w:spacing w:val="-1"/>
          <w:w w:val="100"/>
          <w:position w:val="3"/>
          <w:sz w:val="21"/>
          <w:u w:val="none"/>
        </w:rPr>
        <w:t>智能密码钥匙</w:t>
      </w:r>
    </w:p>
    <w:p>
      <w:pPr>
        <w:spacing w:before="0" w:after="0" w:line="240" w:lineRule="exact"/>
        <w:ind w:left="171" w:firstLine="0"/>
      </w:pPr>
    </w:p>
    <w:p>
      <w:pPr>
        <w:spacing w:before="0" w:after="0" w:line="476" w:lineRule="exact"/>
        <w:ind w:left="171" w:firstLine="420"/>
        <w:jc w:val="left"/>
      </w:pPr>
      <w:r>
        <w:rPr>
          <w:rFonts w:ascii="等线" w:eastAsia="等线" w:hAnsi="等线" w:cs="等线"/>
          <w:color w:val="000000"/>
          <w:spacing w:val="3"/>
          <w:w w:val="100"/>
          <w:position w:val="0"/>
          <w:sz w:val="22"/>
          <w:u w:val="none"/>
        </w:rPr>
        <w:t>本标准所涉及的智能密码钥匙包含目前网上银行系统普遍应用的</w:t>
      </w:r>
      <w:r>
        <w:rPr>
          <w:rFonts w:ascii="Calibri" w:hAnsi="Calibri" w:cs="Calibri"/>
          <w:color w:val="000000"/>
          <w:spacing w:val="6"/>
          <w:w w:val="100"/>
          <w:sz w:val="22"/>
          <w:u w:val="none"/>
        </w:rPr>
        <w:t> </w:t>
      </w:r>
      <w:r>
        <w:rPr>
          <w:rFonts w:ascii="Times New Roman" w:hAnsi="Times New Roman" w:cs="Times New Roman"/>
          <w:color w:val="000000"/>
          <w:spacing w:val="0"/>
          <w:w w:val="100"/>
          <w:position w:val="0"/>
          <w:sz w:val="22"/>
          <w:u w:val="none"/>
        </w:rPr>
        <w:t>USB</w:t>
      </w:r>
      <w:r>
        <w:rPr>
          <w:rFonts w:ascii="Calibri" w:hAnsi="Calibri" w:cs="Calibri"/>
          <w:color w:val="000000"/>
          <w:spacing w:val="10"/>
          <w:w w:val="100"/>
          <w:sz w:val="22"/>
          <w:u w:val="none"/>
        </w:rPr>
        <w:t> </w:t>
      </w:r>
      <w:r>
        <w:rPr>
          <w:rFonts w:ascii="Times New Roman" w:hAnsi="Times New Roman" w:cs="Times New Roman"/>
          <w:color w:val="000000"/>
          <w:spacing w:val="0"/>
          <w:w w:val="100"/>
          <w:position w:val="0"/>
          <w:sz w:val="22"/>
          <w:u w:val="none"/>
        </w:rPr>
        <w:t>Key</w:t>
      </w:r>
      <w:r>
        <w:rPr>
          <w:rFonts w:ascii="等线" w:hAnsi="等线" w:cs="等线"/>
          <w:color w:val="000000"/>
          <w:spacing w:val="2"/>
          <w:w w:val="100"/>
          <w:position w:val="0"/>
          <w:sz w:val="22"/>
          <w:u w:val="none"/>
        </w:rPr>
        <w:t>、蓝牙</w:t>
      </w:r>
    </w:p>
    <w:p>
      <w:pPr>
        <w:spacing w:before="0" w:after="0" w:line="391" w:lineRule="exact"/>
        <w:ind w:left="171" w:firstLine="0"/>
        <w:jc w:val="left"/>
      </w:pPr>
      <w:r>
        <w:rPr>
          <w:rFonts w:ascii="Times New Roman" w:hAnsi="Times New Roman" w:cs="Times New Roman"/>
          <w:color w:val="000000"/>
          <w:spacing w:val="0"/>
          <w:w w:val="100"/>
          <w:position w:val="0"/>
          <w:sz w:val="22"/>
          <w:u w:val="none"/>
        </w:rPr>
        <w:t>Key</w:t>
      </w:r>
      <w:r>
        <w:rPr>
          <w:rFonts w:ascii="等线" w:hAnsi="等线" w:cs="等线"/>
          <w:color w:val="000000"/>
          <w:spacing w:val="0"/>
          <w:w w:val="100"/>
          <w:position w:val="0"/>
          <w:sz w:val="22"/>
          <w:u w:val="none"/>
        </w:rPr>
        <w:t>。</w:t>
      </w:r>
    </w:p>
    <w:p>
      <w:pPr>
        <w:spacing w:before="0" w:after="0" w:line="377" w:lineRule="exact"/>
        <w:ind w:left="171" w:firstLine="420"/>
        <w:jc w:val="left"/>
      </w:pPr>
      <w:r>
        <w:rPr>
          <w:rFonts w:ascii="等线" w:eastAsia="等线" w:hAnsi="等线" w:cs="等线"/>
          <w:color w:val="000000"/>
          <w:spacing w:val="0"/>
          <w:w w:val="100"/>
          <w:position w:val="0"/>
          <w:sz w:val="22"/>
          <w:u w:val="none"/>
        </w:rPr>
        <w:t>基本要求：</w:t>
      </w:r>
    </w:p>
    <w:p>
      <w:pPr>
        <w:spacing w:before="0" w:after="0" w:line="403" w:lineRule="exact"/>
        <w:ind w:left="171" w:firstLine="420"/>
        <w:jc w:val="left"/>
      </w:pPr>
      <w:r>
        <w:rPr>
          <w:rFonts w:ascii="Times New Roman" w:hAnsi="Times New Roman" w:cs="Times New Roman"/>
          <w:color w:val="000000"/>
          <w:spacing w:val="0"/>
          <w:w w:val="100"/>
          <w:position w:val="0"/>
          <w:sz w:val="22"/>
          <w:u w:val="none"/>
        </w:rPr>
        <w:t>a)</w:t>
      </w:r>
      <w:r>
        <w:rPr>
          <w:rFonts w:ascii="等线" w:eastAsia="等线" w:hAnsi="等线" w:cs="等线"/>
          <w:color w:val="000000"/>
          <w:spacing w:val="0"/>
          <w:w w:val="100"/>
          <w:position w:val="0"/>
          <w:sz w:val="22"/>
          <w:u w:val="none"/>
        </w:rPr>
        <w:t>应使用经国家或行业主管部门认可的第三方专业测评机构检测通过的智能密码钥</w:t>
      </w:r>
    </w:p>
    <w:p>
      <w:pPr>
        <w:spacing w:before="0" w:after="0" w:line="377" w:lineRule="exact"/>
        <w:ind w:left="171" w:firstLine="0"/>
        <w:jc w:val="left"/>
      </w:pPr>
      <w:r>
        <w:rPr>
          <w:rFonts w:ascii="等线" w:hAnsi="等线" w:cs="等线"/>
          <w:color w:val="000000"/>
          <w:spacing w:val="0"/>
          <w:w w:val="100"/>
          <w:position w:val="0"/>
          <w:sz w:val="22"/>
          <w:u w:val="none"/>
        </w:rPr>
        <w:t>匙。</w:t>
      </w:r>
    </w:p>
    <w:p>
      <w:pPr>
        <w:spacing w:before="0" w:after="0" w:line="403" w:lineRule="exact"/>
        <w:ind w:left="17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应在安全环境下完成智能密码钥匙的个人化过程。</w:t>
      </w:r>
    </w:p>
    <w:p>
      <w:pPr>
        <w:spacing w:before="0" w:after="0" w:line="389" w:lineRule="exact"/>
        <w:ind w:left="171"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18"/>
          <w:sz w:val="22"/>
          <w:u w:val="none"/>
        </w:rPr>
        <w:t> </w:t>
      </w:r>
      <w:r>
        <w:rPr>
          <w:rFonts w:ascii="等线" w:eastAsia="等线" w:hAnsi="等线" w:cs="等线"/>
          <w:color w:val="000000"/>
          <w:spacing w:val="-3"/>
          <w:w w:val="100"/>
          <w:position w:val="0"/>
          <w:sz w:val="22"/>
          <w:u w:val="none"/>
        </w:rPr>
        <w:t>智能密码钥匙应采用具有密钥生成和数字签名运算能力的智能卡芯片，保证敏感</w:t>
      </w:r>
    </w:p>
    <w:p>
      <w:pPr>
        <w:spacing w:before="0" w:after="0" w:line="379" w:lineRule="exact"/>
        <w:ind w:left="171" w:firstLine="0"/>
        <w:jc w:val="left"/>
      </w:pPr>
      <w:r>
        <w:rPr>
          <w:rFonts w:ascii="等线" w:hAnsi="等线" w:cs="等线"/>
          <w:color w:val="000000"/>
          <w:spacing w:val="0"/>
          <w:w w:val="100"/>
          <w:position w:val="0"/>
          <w:sz w:val="22"/>
          <w:u w:val="none"/>
        </w:rPr>
        <w:t>操作在智能密码钥匙内进行。</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d)</w:t>
      </w:r>
      <w:r>
        <w:rPr>
          <w:rFonts w:ascii="Calibri" w:hAnsi="Calibri" w:cs="Calibri"/>
          <w:color w:val="000000"/>
          <w:spacing w:val="0"/>
          <w:w w:val="223"/>
          <w:sz w:val="22"/>
          <w:u w:val="none"/>
        </w:rPr>
        <w:t> </w:t>
      </w:r>
      <w:r>
        <w:rPr>
          <w:rFonts w:ascii="等线" w:eastAsia="等线" w:hAnsi="等线" w:cs="等线"/>
          <w:color w:val="000000"/>
          <w:spacing w:val="1"/>
          <w:w w:val="100"/>
          <w:position w:val="0"/>
          <w:sz w:val="22"/>
          <w:u w:val="none"/>
        </w:rPr>
        <w:t>智能密码钥匙的主文件</w:t>
      </w:r>
      <w:r>
        <w:rPr>
          <w:rFonts w:ascii="Times New Roman" w:hAnsi="Times New Roman" w:cs="Times New Roman"/>
          <w:color w:val="000000"/>
          <w:spacing w:val="0"/>
          <w:w w:val="100"/>
          <w:position w:val="0"/>
          <w:sz w:val="22"/>
          <w:u w:val="none"/>
        </w:rPr>
        <w:t>(Master</w:t>
      </w:r>
      <w:r>
        <w:rPr>
          <w:rFonts w:ascii="Calibri" w:hAnsi="Calibri" w:cs="Calibri"/>
          <w:color w:val="000000"/>
          <w:spacing w:val="5"/>
          <w:w w:val="100"/>
          <w:sz w:val="22"/>
          <w:u w:val="none"/>
        </w:rPr>
        <w:t> </w:t>
      </w:r>
      <w:r>
        <w:rPr>
          <w:rFonts w:ascii="Times New Roman" w:hAnsi="Times New Roman" w:cs="Times New Roman"/>
          <w:color w:val="000000"/>
          <w:spacing w:val="0"/>
          <w:w w:val="100"/>
          <w:position w:val="0"/>
          <w:sz w:val="22"/>
          <w:u w:val="none"/>
        </w:rPr>
        <w:t>File)</w:t>
      </w:r>
      <w:r>
        <w:rPr>
          <w:rFonts w:ascii="Calibri" w:hAnsi="Calibri" w:cs="Calibri"/>
          <w:color w:val="000000"/>
          <w:spacing w:val="0"/>
          <w:w w:val="223"/>
          <w:sz w:val="22"/>
          <w:u w:val="none"/>
        </w:rPr>
        <w:t> </w:t>
      </w:r>
      <w:r>
        <w:rPr>
          <w:rFonts w:ascii="等线" w:eastAsia="等线" w:hAnsi="等线" w:cs="等线"/>
          <w:color w:val="000000"/>
          <w:spacing w:val="0"/>
          <w:w w:val="100"/>
          <w:position w:val="0"/>
          <w:sz w:val="22"/>
          <w:u w:val="none"/>
        </w:rPr>
        <w:t>应受到</w:t>
      </w:r>
      <w:r>
        <w:rPr>
          <w:rFonts w:ascii="Calibri" w:hAnsi="Calibri" w:cs="Calibri"/>
          <w:color w:val="000000"/>
          <w:spacing w:val="6"/>
          <w:w w:val="100"/>
          <w:sz w:val="22"/>
          <w:u w:val="none"/>
        </w:rPr>
        <w:t> </w:t>
      </w:r>
      <w:r>
        <w:rPr>
          <w:rFonts w:ascii="Times New Roman" w:hAnsi="Times New Roman" w:cs="Times New Roman"/>
          <w:color w:val="000000"/>
          <w:spacing w:val="-1"/>
          <w:w w:val="100"/>
          <w:position w:val="0"/>
          <w:sz w:val="22"/>
          <w:u w:val="none"/>
        </w:rPr>
        <w:t>COS</w:t>
      </w:r>
      <w:r>
        <w:rPr>
          <w:rFonts w:ascii="Calibri" w:hAnsi="Calibri" w:cs="Calibri"/>
          <w:color w:val="000000"/>
          <w:spacing w:val="6"/>
          <w:w w:val="100"/>
          <w:sz w:val="22"/>
          <w:u w:val="none"/>
        </w:rPr>
        <w:t> </w:t>
      </w:r>
      <w:r>
        <w:rPr>
          <w:rFonts w:ascii="等线" w:eastAsia="等线" w:hAnsi="等线" w:cs="等线"/>
          <w:color w:val="000000"/>
          <w:spacing w:val="1"/>
          <w:w w:val="100"/>
          <w:position w:val="0"/>
          <w:sz w:val="22"/>
          <w:u w:val="none"/>
        </w:rPr>
        <w:t>安全机制保护，防止非授权的</w:t>
      </w:r>
    </w:p>
    <w:p>
      <w:pPr>
        <w:spacing w:before="0" w:after="0" w:line="379" w:lineRule="exact"/>
        <w:ind w:left="171" w:firstLine="0"/>
        <w:jc w:val="left"/>
      </w:pPr>
      <w:r>
        <w:rPr>
          <w:rFonts w:ascii="等线" w:hAnsi="等线" w:cs="等线"/>
          <w:color w:val="000000"/>
          <w:spacing w:val="0"/>
          <w:w w:val="100"/>
          <w:position w:val="0"/>
          <w:sz w:val="22"/>
          <w:u w:val="none"/>
        </w:rPr>
        <w:t>删除和重建。</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e)</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密钥文件在启用期应封闭。</w:t>
      </w:r>
    </w:p>
    <w:p>
      <w:pPr>
        <w:spacing w:before="0" w:after="0" w:line="240" w:lineRule="exact"/>
        <w:ind w:left="171" w:firstLine="420"/>
      </w:pPr>
    </w:p>
    <w:p>
      <w:pPr>
        <w:spacing w:before="0" w:after="0" w:line="409" w:lineRule="exact"/>
        <w:ind w:left="171" w:firstLine="4106"/>
        <w:jc w:val="left"/>
      </w:pPr>
      <w:r>
        <w:rPr>
          <w:rFonts w:ascii="Calibri" w:hAnsi="Calibri" w:cs="Calibri"/>
          <w:color w:val="000000"/>
          <w:spacing w:val="-1"/>
          <w:w w:val="100"/>
          <w:position w:val="0"/>
          <w:sz w:val="18"/>
          <w:u w:val="none"/>
        </w:rPr>
        <w:t>7</w:t>
      </w:r>
    </w:p>
    <w:p>
      <w:pPr>
        <w:spacing w:before="0" w:after="0" w:line="240" w:lineRule="exact"/>
        <w:ind w:left="171" w:firstLine="4106"/>
      </w:pPr>
    </w:p>
    <w:p>
      <w:pPr>
        <w:spacing w:before="0" w:after="0" w:line="240" w:lineRule="exact"/>
        <w:ind w:left="171" w:firstLine="4106"/>
      </w:pPr>
    </w:p>
    <w:p>
      <w:pPr>
        <w:spacing w:before="0" w:after="0" w:line="264" w:lineRule="exact"/>
        <w:ind w:left="171" w:firstLine="2413"/>
        <w:jc w:val="left"/>
        <w:rPr>
          <w:rFonts w:hint="eastAsia"/>
        </w:rPr>
        <w:sectPr>
          <w:type w:val="continuous"/>
          <w:pgSz w:w="11906" w:h="16839"/>
          <w:pgMar w:top="180" w:right="1269" w:bottom="0" w:left="1629" w:header="0" w:footer="0" w:gutter="0"/>
          <w:pgNumType w:start="22"/>
          <w:cols w:num="1" w:space="720"/>
        </w:sectPr>
      </w:pPr>
    </w:p>
    <w:p>
      <w:pPr>
        <w:spacing w:before="0" w:after="0" w:line="240" w:lineRule="exact"/>
      </w:pPr>
      <w:bookmarkStart w:id="10" w:name="10"/>
      <w:bookmarkEnd w:id="10"/>
    </w:p>
    <w:p>
      <w:pPr>
        <w:spacing w:before="0" w:after="0" w:line="240" w:lineRule="exact"/>
      </w:pPr>
    </w:p>
    <w:p>
      <w:pPr>
        <w:spacing w:before="0" w:after="0" w:line="545" w:lineRule="exact"/>
        <w:ind w:left="281" w:firstLine="6209"/>
        <w:jc w:val="left"/>
      </w:pPr>
      <w:r>
        <w:pict>
          <v:shape id="_x0000_s2055" o:spid="_x0000_s1030" type="#_x0000_t12" style="width:415.3pt;height:0.7pt;margin-top:71.55pt;margin-left:90pt;mso-height-relative:page;mso-position-horizontal-relative:page;mso-position-vertical-relative:page;mso-width-relative:page;position:absolute;z-index:251663360" coordsize="21600,21600" stroked="t" strokecolor="black">
            <v:fill opacity="0"/>
            <v:stroke joinstyle="miter"/>
          </v:shape>
        </w:pict>
      </w:r>
      <w:r>
        <w:rPr>
          <w:rFonts w:ascii="Calibri" w:hAnsi="Calibri" w:cs="Calibri"/>
          <w:color w:val="000000"/>
          <w:spacing w:val="-3"/>
          <w:w w:val="100"/>
          <w:position w:val="0"/>
          <w:sz w:val="28"/>
          <w:u w:val="none"/>
        </w:rPr>
        <w:t>T/HBPFS</w:t>
      </w:r>
      <w:r>
        <w:rPr>
          <w:rFonts w:ascii="Calibri" w:hAnsi="Calibri" w:cs="Calibri"/>
          <w:color w:val="000000"/>
          <w:spacing w:val="-3"/>
          <w:w w:val="100"/>
          <w:sz w:val="28"/>
          <w:u w:val="none"/>
        </w:rPr>
        <w:t> </w:t>
      </w:r>
      <w:r>
        <w:rPr>
          <w:rFonts w:ascii="Calibri" w:hAnsi="Calibri" w:cs="Calibri"/>
          <w:color w:val="000000"/>
          <w:spacing w:val="-1"/>
          <w:w w:val="100"/>
          <w:position w:val="0"/>
          <w:sz w:val="28"/>
          <w:u w:val="none"/>
        </w:rPr>
        <w:t>001-2023</w:t>
      </w:r>
    </w:p>
    <w:p>
      <w:pPr>
        <w:spacing w:before="0" w:after="0" w:line="240" w:lineRule="exact"/>
        <w:ind w:left="281" w:firstLine="6209"/>
      </w:pPr>
    </w:p>
    <w:p>
      <w:pPr>
        <w:spacing w:before="0" w:after="0" w:line="328" w:lineRule="exact"/>
        <w:ind w:left="281" w:firstLine="420"/>
        <w:jc w:val="left"/>
      </w:pPr>
      <w:r>
        <w:rPr>
          <w:rFonts w:ascii="Times New Roman" w:hAnsi="Times New Roman" w:cs="Times New Roman"/>
          <w:color w:val="000000"/>
          <w:spacing w:val="0"/>
          <w:w w:val="100"/>
          <w:position w:val="0"/>
          <w:sz w:val="22"/>
          <w:u w:val="none"/>
        </w:rPr>
        <w:t>f)</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应保证私钥在生成、存储和使用等阶段的安全：</w:t>
      </w:r>
    </w:p>
    <w:p>
      <w:pPr>
        <w:spacing w:before="0" w:after="0" w:line="379"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1"/>
          <w:w w:val="100"/>
          <w:position w:val="0"/>
          <w:sz w:val="22"/>
          <w:u w:val="none"/>
        </w:rPr>
        <w:t>签名私钥应在智能密码钥匙内部生成，不得固化密钥对和用于生成密钥对的素数。</w:t>
      </w:r>
    </w:p>
    <w:p>
      <w:pPr>
        <w:spacing w:before="0" w:after="0" w:line="391" w:lineRule="exact"/>
        <w:ind w:left="281" w:firstLine="0"/>
        <w:jc w:val="left"/>
      </w:pPr>
      <w:r>
        <w:rPr>
          <w:rFonts w:ascii="等线" w:hAnsi="等线" w:cs="等线"/>
          <w:color w:val="000000"/>
          <w:spacing w:val="0"/>
          <w:w w:val="100"/>
          <w:position w:val="0"/>
          <w:sz w:val="22"/>
          <w:u w:val="none"/>
        </w:rPr>
        <w:t>应保证私钥的唯一性。</w:t>
      </w:r>
    </w:p>
    <w:p>
      <w:pPr>
        <w:spacing w:before="0" w:after="0" w:line="389"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禁止以任何形式从智能密码钥匙读取私钥或写入签名私钥。</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私钥文件应与普通文件类型不同，应与密钥文件类型相同或类似。</w:t>
      </w:r>
    </w:p>
    <w:p>
      <w:pPr>
        <w:spacing w:before="0" w:after="0" w:line="389"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在每次执行签名等敏感操作前，均应首先进行认证。</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智能密码钥匙在执行签名等敏感操作时，应具备操作提示功能，包括但不限于声</w:t>
      </w:r>
    </w:p>
    <w:p>
      <w:pPr>
        <w:spacing w:before="0" w:after="0" w:line="389" w:lineRule="exact"/>
        <w:ind w:left="281" w:firstLine="0"/>
        <w:jc w:val="left"/>
      </w:pPr>
      <w:r>
        <w:rPr>
          <w:rFonts w:ascii="等线" w:hAnsi="等线" w:cs="等线"/>
          <w:color w:val="000000"/>
          <w:spacing w:val="0"/>
          <w:w w:val="100"/>
          <w:position w:val="0"/>
          <w:sz w:val="22"/>
          <w:u w:val="none"/>
        </w:rPr>
        <w:t>音、指示灯、屏幕显示等形式。</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智能密码钥匙内部产生的私钥，不再需要时应及时销毁。</w:t>
      </w:r>
    </w:p>
    <w:p>
      <w:pPr>
        <w:spacing w:before="0" w:after="0" w:line="400" w:lineRule="exact"/>
        <w:ind w:left="281" w:firstLine="420"/>
        <w:jc w:val="left"/>
      </w:pPr>
      <w:r>
        <w:rPr>
          <w:rFonts w:ascii="Times New Roman" w:hAnsi="Times New Roman" w:cs="Times New Roman"/>
          <w:color w:val="000000"/>
          <w:spacing w:val="-1"/>
          <w:w w:val="100"/>
          <w:position w:val="0"/>
          <w:sz w:val="22"/>
          <w:u w:val="none"/>
        </w:rPr>
        <w:t>g)</w:t>
      </w:r>
      <w:r>
        <w:rPr>
          <w:rFonts w:ascii="Calibri" w:hAnsi="Calibri" w:cs="Calibri"/>
          <w:color w:val="000000"/>
          <w:spacing w:val="0"/>
          <w:w w:val="223"/>
          <w:sz w:val="22"/>
          <w:u w:val="none"/>
        </w:rPr>
        <w:t> </w:t>
      </w:r>
      <w:r>
        <w:rPr>
          <w:rFonts w:ascii="等线" w:hAnsi="等线" w:cs="等线"/>
          <w:color w:val="000000"/>
          <w:spacing w:val="0"/>
          <w:w w:val="100"/>
          <w:position w:val="0"/>
          <w:sz w:val="22"/>
          <w:u w:val="none"/>
        </w:rPr>
        <w:t>签名交易完成后，状态机应立即复位。</w:t>
      </w:r>
    </w:p>
    <w:p>
      <w:pPr>
        <w:spacing w:before="0" w:after="0" w:line="389" w:lineRule="exact"/>
        <w:ind w:left="281" w:firstLine="420"/>
        <w:jc w:val="left"/>
      </w:pPr>
      <w:r>
        <w:rPr>
          <w:rFonts w:ascii="Times New Roman" w:hAnsi="Times New Roman" w:cs="Times New Roman"/>
          <w:color w:val="000000"/>
          <w:spacing w:val="0"/>
          <w:w w:val="100"/>
          <w:position w:val="0"/>
          <w:sz w:val="22"/>
          <w:u w:val="none"/>
        </w:rPr>
        <w:t>h)</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应保证</w:t>
      </w:r>
      <w:r>
        <w:rPr>
          <w:rFonts w:ascii="Calibri" w:hAnsi="Calibri" w:cs="Calibri"/>
          <w:color w:val="000000"/>
          <w:spacing w:val="4"/>
          <w:w w:val="100"/>
          <w:sz w:val="22"/>
          <w:u w:val="none"/>
        </w:rPr>
        <w:t> </w:t>
      </w:r>
      <w:r>
        <w:rPr>
          <w:rFonts w:ascii="Times New Roman" w:hAnsi="Times New Roman" w:cs="Times New Roman"/>
          <w:color w:val="000000"/>
          <w:spacing w:val="-1"/>
          <w:w w:val="100"/>
          <w:position w:val="0"/>
          <w:sz w:val="22"/>
          <w:u w:val="none"/>
        </w:rPr>
        <w:t>PIN</w:t>
      </w:r>
      <w:r>
        <w:rPr>
          <w:rFonts w:ascii="Calibri" w:hAnsi="Calibri" w:cs="Calibri"/>
          <w:color w:val="000000"/>
          <w:spacing w:val="3"/>
          <w:w w:val="100"/>
          <w:sz w:val="22"/>
          <w:u w:val="none"/>
        </w:rPr>
        <w:t> </w:t>
      </w:r>
      <w:r>
        <w:rPr>
          <w:rFonts w:ascii="等线" w:eastAsia="等线" w:hAnsi="等线" w:cs="等线"/>
          <w:color w:val="000000"/>
          <w:spacing w:val="0"/>
          <w:w w:val="100"/>
          <w:position w:val="0"/>
          <w:sz w:val="22"/>
          <w:u w:val="none"/>
        </w:rPr>
        <w:t>码和密钥的安全：</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32"/>
          <w:sz w:val="22"/>
          <w:u w:val="none"/>
        </w:rPr>
        <w:t> </w:t>
      </w:r>
      <w:r>
        <w:rPr>
          <w:rFonts w:ascii="Times New Roman" w:hAnsi="Times New Roman" w:cs="Times New Roman"/>
          <w:color w:val="000000"/>
          <w:spacing w:val="-1"/>
          <w:w w:val="100"/>
          <w:position w:val="0"/>
          <w:sz w:val="22"/>
          <w:u w:val="none"/>
        </w:rPr>
        <w:t>PIN</w:t>
      </w:r>
      <w:r>
        <w:rPr>
          <w:rFonts w:ascii="Calibri" w:hAnsi="Calibri" w:cs="Calibri"/>
          <w:color w:val="000000"/>
          <w:spacing w:val="8"/>
          <w:w w:val="100"/>
          <w:sz w:val="22"/>
          <w:u w:val="none"/>
        </w:rPr>
        <w:t> </w:t>
      </w:r>
      <w:r>
        <w:rPr>
          <w:rFonts w:ascii="等线" w:eastAsia="等线" w:hAnsi="等线" w:cs="等线"/>
          <w:color w:val="000000"/>
          <w:spacing w:val="1"/>
          <w:w w:val="100"/>
          <w:position w:val="0"/>
          <w:sz w:val="22"/>
          <w:u w:val="none"/>
        </w:rPr>
        <w:t>码应具有复杂度要求</w:t>
      </w:r>
      <w:r>
        <w:rPr>
          <w:rFonts w:ascii="Times New Roman" w:hAnsi="Times New Roman" w:cs="Times New Roman"/>
          <w:color w:val="000000"/>
          <w:spacing w:val="0"/>
          <w:w w:val="100"/>
          <w:position w:val="0"/>
          <w:sz w:val="22"/>
          <w:u w:val="none"/>
        </w:rPr>
        <w:t>:</w:t>
      </w:r>
      <w:r>
        <w:rPr>
          <w:rFonts w:ascii="等线" w:eastAsia="等线" w:hAnsi="等线" w:cs="等线"/>
          <w:color w:val="000000"/>
          <w:spacing w:val="1"/>
          <w:w w:val="100"/>
          <w:position w:val="0"/>
          <w:sz w:val="22"/>
          <w:u w:val="none"/>
        </w:rPr>
        <w:t>密码应支持</w:t>
      </w:r>
      <w:r>
        <w:rPr>
          <w:rFonts w:ascii="Calibri" w:hAnsi="Calibri" w:cs="Calibri"/>
          <w:color w:val="000000"/>
          <w:spacing w:val="4"/>
          <w:w w:val="100"/>
          <w:sz w:val="22"/>
          <w:u w:val="none"/>
        </w:rPr>
        <w:t> </w:t>
      </w:r>
      <w:r>
        <w:rPr>
          <w:rFonts w:ascii="Times New Roman" w:hAnsi="Times New Roman" w:cs="Times New Roman"/>
          <w:color w:val="000000"/>
          <w:spacing w:val="0"/>
          <w:w w:val="100"/>
          <w:position w:val="0"/>
          <w:sz w:val="22"/>
          <w:u w:val="none"/>
        </w:rPr>
        <w:t>6-16</w:t>
      </w:r>
      <w:r>
        <w:rPr>
          <w:rFonts w:ascii="Calibri" w:hAnsi="Calibri" w:cs="Calibri"/>
          <w:color w:val="000000"/>
          <w:spacing w:val="9"/>
          <w:w w:val="100"/>
          <w:sz w:val="22"/>
          <w:u w:val="none"/>
        </w:rPr>
        <w:t> </w:t>
      </w:r>
      <w:r>
        <w:rPr>
          <w:rFonts w:ascii="等线" w:hAnsi="等线" w:cs="等线"/>
          <w:color w:val="000000"/>
          <w:spacing w:val="1"/>
          <w:w w:val="100"/>
          <w:position w:val="0"/>
          <w:sz w:val="22"/>
          <w:u w:val="none"/>
        </w:rPr>
        <w:t>位字母、数字、包括空格在内的特殊</w:t>
      </w:r>
    </w:p>
    <w:p>
      <w:pPr>
        <w:spacing w:before="0" w:after="0" w:line="380" w:lineRule="exact"/>
        <w:ind w:left="281" w:firstLine="0"/>
        <w:jc w:val="left"/>
      </w:pPr>
      <w:r>
        <w:rPr>
          <w:rFonts w:ascii="等线" w:hAnsi="等线" w:cs="等线"/>
          <w:color w:val="000000"/>
          <w:spacing w:val="0"/>
          <w:w w:val="100"/>
          <w:position w:val="0"/>
          <w:sz w:val="22"/>
          <w:u w:val="none"/>
        </w:rPr>
        <w:t>字符。</w:t>
      </w:r>
    </w:p>
    <w:p>
      <w:pPr>
        <w:spacing w:before="0" w:after="0" w:line="400"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采用安全的方式存储和访问</w:t>
      </w:r>
      <w:r>
        <w:rPr>
          <w:rFonts w:ascii="Calibri" w:hAnsi="Calibri" w:cs="Calibri"/>
          <w:color w:val="000000"/>
          <w:spacing w:val="4"/>
          <w:w w:val="100"/>
          <w:sz w:val="22"/>
          <w:u w:val="none"/>
        </w:rPr>
        <w:t> </w:t>
      </w:r>
      <w:r>
        <w:rPr>
          <w:rFonts w:ascii="Times New Roman" w:hAnsi="Times New Roman" w:cs="Times New Roman"/>
          <w:color w:val="000000"/>
          <w:spacing w:val="-1"/>
          <w:w w:val="100"/>
          <w:position w:val="0"/>
          <w:sz w:val="22"/>
          <w:u w:val="none"/>
        </w:rPr>
        <w:t>PIN</w:t>
      </w:r>
      <w:r>
        <w:rPr>
          <w:rFonts w:ascii="Calibri" w:hAnsi="Calibri" w:cs="Calibri"/>
          <w:color w:val="000000"/>
          <w:spacing w:val="5"/>
          <w:w w:val="100"/>
          <w:sz w:val="22"/>
          <w:u w:val="none"/>
        </w:rPr>
        <w:t> </w:t>
      </w:r>
      <w:r>
        <w:rPr>
          <w:rFonts w:ascii="等线" w:hAnsi="等线" w:cs="等线"/>
          <w:color w:val="000000"/>
          <w:spacing w:val="0"/>
          <w:w w:val="100"/>
          <w:position w:val="0"/>
          <w:sz w:val="22"/>
          <w:u w:val="none"/>
        </w:rPr>
        <w:t>码、密钥等支付敏感信息。</w:t>
      </w:r>
    </w:p>
    <w:p>
      <w:pPr>
        <w:spacing w:before="0" w:after="0" w:line="389"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Times New Roman" w:hAnsi="Times New Roman" w:cs="Times New Roman"/>
          <w:color w:val="000000"/>
          <w:spacing w:val="-1"/>
          <w:w w:val="100"/>
          <w:position w:val="0"/>
          <w:sz w:val="22"/>
          <w:u w:val="none"/>
        </w:rPr>
        <w:t>PIN</w:t>
      </w:r>
      <w:r>
        <w:rPr>
          <w:rFonts w:ascii="Calibri" w:hAnsi="Calibri" w:cs="Calibri"/>
          <w:color w:val="000000"/>
          <w:spacing w:val="5"/>
          <w:w w:val="100"/>
          <w:sz w:val="22"/>
          <w:u w:val="none"/>
        </w:rPr>
        <w:t> </w:t>
      </w:r>
      <w:r>
        <w:rPr>
          <w:rFonts w:ascii="等线" w:eastAsia="等线" w:hAnsi="等线" w:cs="等线"/>
          <w:color w:val="000000"/>
          <w:spacing w:val="0"/>
          <w:w w:val="100"/>
          <w:position w:val="0"/>
          <w:sz w:val="22"/>
          <w:u w:val="none"/>
        </w:rPr>
        <w:t>码和密钥</w:t>
      </w:r>
      <w:r>
        <w:rPr>
          <w:rFonts w:ascii="Times New Roman" w:hAnsi="Times New Roman" w:cs="Times New Roman"/>
          <w:color w:val="000000"/>
          <w:spacing w:val="0"/>
          <w:w w:val="100"/>
          <w:position w:val="0"/>
          <w:sz w:val="22"/>
          <w:u w:val="none"/>
        </w:rPr>
        <w:t>(</w:t>
      </w:r>
      <w:r>
        <w:rPr>
          <w:rFonts w:ascii="等线" w:eastAsia="等线" w:hAnsi="等线" w:cs="等线"/>
          <w:color w:val="000000"/>
          <w:spacing w:val="0"/>
          <w:w w:val="100"/>
          <w:position w:val="0"/>
          <w:sz w:val="22"/>
          <w:u w:val="none"/>
        </w:rPr>
        <w:t>除公钥外</w:t>
      </w:r>
      <w:r>
        <w:rPr>
          <w:rFonts w:ascii="Times New Roman" w:hAnsi="Times New Roman" w:cs="Times New Roman"/>
          <w:color w:val="000000"/>
          <w:spacing w:val="0"/>
          <w:w w:val="100"/>
          <w:position w:val="0"/>
          <w:sz w:val="22"/>
          <w:u w:val="none"/>
        </w:rPr>
        <w:t>)</w:t>
      </w:r>
      <w:r>
        <w:rPr>
          <w:rFonts w:ascii="等线" w:hAnsi="等线" w:cs="等线"/>
          <w:color w:val="000000"/>
          <w:spacing w:val="0"/>
          <w:w w:val="100"/>
          <w:position w:val="0"/>
          <w:sz w:val="22"/>
          <w:u w:val="none"/>
        </w:rPr>
        <w:t>不能以任何形式输出。</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经客户端输入进行验证的</w:t>
      </w:r>
      <w:r>
        <w:rPr>
          <w:rFonts w:ascii="Calibri" w:hAnsi="Calibri" w:cs="Calibri"/>
          <w:color w:val="000000"/>
          <w:spacing w:val="4"/>
          <w:w w:val="100"/>
          <w:sz w:val="22"/>
          <w:u w:val="none"/>
        </w:rPr>
        <w:t> </w:t>
      </w:r>
      <w:r>
        <w:rPr>
          <w:rFonts w:ascii="Times New Roman" w:hAnsi="Times New Roman" w:cs="Times New Roman"/>
          <w:color w:val="000000"/>
          <w:spacing w:val="-1"/>
          <w:w w:val="100"/>
          <w:position w:val="0"/>
          <w:sz w:val="22"/>
          <w:u w:val="none"/>
        </w:rPr>
        <w:t>PIN</w:t>
      </w:r>
      <w:r>
        <w:rPr>
          <w:rFonts w:ascii="Calibri" w:hAnsi="Calibri" w:cs="Calibri"/>
          <w:color w:val="000000"/>
          <w:spacing w:val="3"/>
          <w:w w:val="100"/>
          <w:sz w:val="22"/>
          <w:u w:val="none"/>
        </w:rPr>
        <w:t> </w:t>
      </w:r>
      <w:r>
        <w:rPr>
          <w:rFonts w:ascii="等线" w:eastAsia="等线" w:hAnsi="等线" w:cs="等线"/>
          <w:color w:val="000000"/>
          <w:spacing w:val="-2"/>
          <w:w w:val="100"/>
          <w:position w:val="0"/>
          <w:sz w:val="22"/>
          <w:u w:val="none"/>
        </w:rPr>
        <w:t>码在其传输到智能密码钥匙的过程中进行加密，并</w:t>
      </w:r>
    </w:p>
    <w:p>
      <w:pPr>
        <w:spacing w:before="0" w:after="0" w:line="380" w:lineRule="exact"/>
        <w:ind w:left="281" w:firstLine="0"/>
        <w:jc w:val="left"/>
      </w:pPr>
      <w:r>
        <w:rPr>
          <w:rFonts w:ascii="等线" w:hAnsi="等线" w:cs="等线"/>
          <w:color w:val="000000"/>
          <w:spacing w:val="0"/>
          <w:w w:val="100"/>
          <w:position w:val="0"/>
          <w:sz w:val="22"/>
          <w:u w:val="none"/>
        </w:rPr>
        <w:t>保证在传输过程中能够防范重放攻击。</w:t>
      </w:r>
    </w:p>
    <w:p>
      <w:pPr>
        <w:spacing w:before="0" w:after="0" w:line="400"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Times New Roman" w:hAnsi="Times New Roman" w:cs="Times New Roman"/>
          <w:color w:val="000000"/>
          <w:spacing w:val="-1"/>
          <w:w w:val="100"/>
          <w:position w:val="0"/>
          <w:sz w:val="22"/>
          <w:u w:val="none"/>
        </w:rPr>
        <w:t>PIN</w:t>
      </w:r>
      <w:r>
        <w:rPr>
          <w:rFonts w:ascii="Calibri" w:hAnsi="Calibri" w:cs="Calibri"/>
          <w:color w:val="000000"/>
          <w:spacing w:val="5"/>
          <w:w w:val="100"/>
          <w:sz w:val="22"/>
          <w:u w:val="none"/>
        </w:rPr>
        <w:t> </w:t>
      </w:r>
      <w:r>
        <w:rPr>
          <w:rFonts w:ascii="等线" w:eastAsia="等线" w:hAnsi="等线" w:cs="等线"/>
          <w:color w:val="000000"/>
          <w:spacing w:val="0"/>
          <w:w w:val="100"/>
          <w:position w:val="0"/>
          <w:sz w:val="22"/>
          <w:u w:val="none"/>
        </w:rPr>
        <w:t>码连续验证失败次数达到上限</w:t>
      </w:r>
      <w:r>
        <w:rPr>
          <w:rFonts w:ascii="Times New Roman" w:hAnsi="Times New Roman" w:cs="Times New Roman"/>
          <w:color w:val="000000"/>
          <w:spacing w:val="0"/>
          <w:w w:val="100"/>
          <w:position w:val="0"/>
          <w:sz w:val="22"/>
          <w:u w:val="none"/>
        </w:rPr>
        <w:t>(</w:t>
      </w:r>
      <w:r>
        <w:rPr>
          <w:rFonts w:ascii="等线" w:eastAsia="等线" w:hAnsi="等线" w:cs="等线"/>
          <w:color w:val="000000"/>
          <w:spacing w:val="0"/>
          <w:w w:val="100"/>
          <w:position w:val="0"/>
          <w:sz w:val="22"/>
          <w:u w:val="none"/>
        </w:rPr>
        <w:t>不超过</w:t>
      </w:r>
      <w:r>
        <w:rPr>
          <w:rFonts w:ascii="Calibri" w:hAnsi="Calibri" w:cs="Calibri"/>
          <w:color w:val="000000"/>
          <w:spacing w:val="4"/>
          <w:w w:val="100"/>
          <w:sz w:val="22"/>
          <w:u w:val="none"/>
        </w:rPr>
        <w:t> </w:t>
      </w:r>
      <w:r>
        <w:rPr>
          <w:rFonts w:ascii="Times New Roman" w:hAnsi="Times New Roman" w:cs="Times New Roman"/>
          <w:color w:val="000000"/>
          <w:spacing w:val="0"/>
          <w:w w:val="100"/>
          <w:position w:val="0"/>
          <w:sz w:val="22"/>
          <w:u w:val="none"/>
        </w:rPr>
        <w:t>6</w:t>
      </w:r>
      <w:r>
        <w:rPr>
          <w:rFonts w:ascii="Calibri" w:hAnsi="Calibri" w:cs="Calibri"/>
          <w:color w:val="000000"/>
          <w:spacing w:val="4"/>
          <w:w w:val="100"/>
          <w:sz w:val="22"/>
          <w:u w:val="none"/>
        </w:rPr>
        <w:t> </w:t>
      </w:r>
      <w:r>
        <w:rPr>
          <w:rFonts w:ascii="等线" w:eastAsia="等线" w:hAnsi="等线" w:cs="等线"/>
          <w:color w:val="000000"/>
          <w:spacing w:val="0"/>
          <w:w w:val="100"/>
          <w:position w:val="0"/>
          <w:sz w:val="22"/>
          <w:u w:val="none"/>
        </w:rPr>
        <w:t>次</w:t>
      </w:r>
      <w:r>
        <w:rPr>
          <w:rFonts w:ascii="Times New Roman" w:hAnsi="Times New Roman" w:cs="Times New Roman"/>
          <w:color w:val="000000"/>
          <w:spacing w:val="0"/>
          <w:w w:val="100"/>
          <w:position w:val="0"/>
          <w:sz w:val="22"/>
          <w:u w:val="none"/>
        </w:rPr>
        <w:t>)</w:t>
      </w:r>
      <w:r>
        <w:rPr>
          <w:rFonts w:ascii="等线" w:hAnsi="等线" w:cs="等线"/>
          <w:color w:val="000000"/>
          <w:spacing w:val="0"/>
          <w:w w:val="100"/>
          <w:position w:val="0"/>
          <w:sz w:val="22"/>
          <w:u w:val="none"/>
        </w:rPr>
        <w:t>时，智能密码钥匙应主动锁定。</w:t>
      </w:r>
    </w:p>
    <w:p>
      <w:pPr>
        <w:spacing w:before="0" w:after="0" w:line="380"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同一型号智能密码钥匙在不同银行的网上银行系统中应用时，应使用不同的根密</w:t>
      </w:r>
    </w:p>
    <w:p>
      <w:pPr>
        <w:spacing w:before="0" w:after="0" w:line="389" w:lineRule="exact"/>
        <w:ind w:left="281" w:firstLine="0"/>
        <w:jc w:val="left"/>
      </w:pPr>
      <w:r>
        <w:rPr>
          <w:rFonts w:ascii="等线" w:hAnsi="等线" w:cs="等线"/>
          <w:color w:val="000000"/>
          <w:spacing w:val="0"/>
          <w:w w:val="100"/>
          <w:position w:val="0"/>
          <w:sz w:val="22"/>
          <w:u w:val="none"/>
        </w:rPr>
        <w:t>钥，且智能密码钥匙中的对称算法密钥应使用根密钥进行分散。</w:t>
      </w:r>
    </w:p>
    <w:p>
      <w:pPr>
        <w:spacing w:before="0" w:after="0" w:line="401" w:lineRule="exact"/>
        <w:ind w:left="281" w:firstLine="420"/>
        <w:jc w:val="left"/>
      </w:pPr>
      <w:r>
        <w:rPr>
          <w:rFonts w:ascii="Times New Roman" w:hAnsi="Times New Roman" w:cs="Times New Roman"/>
          <w:color w:val="000000"/>
          <w:spacing w:val="0"/>
          <w:w w:val="100"/>
          <w:position w:val="0"/>
          <w:sz w:val="22"/>
          <w:u w:val="none"/>
        </w:rPr>
        <w:t>i)</w:t>
      </w:r>
      <w:r>
        <w:rPr>
          <w:rFonts w:ascii="Calibri" w:hAnsi="Calibri" w:cs="Calibri"/>
          <w:color w:val="000000"/>
          <w:spacing w:val="0"/>
          <w:w w:val="218"/>
          <w:sz w:val="22"/>
          <w:u w:val="none"/>
        </w:rPr>
        <w:t> </w:t>
      </w:r>
      <w:r>
        <w:rPr>
          <w:rFonts w:ascii="等线" w:eastAsia="等线" w:hAnsi="等线" w:cs="等线"/>
          <w:color w:val="000000"/>
          <w:spacing w:val="-2"/>
          <w:w w:val="100"/>
          <w:position w:val="0"/>
          <w:sz w:val="22"/>
          <w:u w:val="none"/>
        </w:rPr>
        <w:t>智能密码钥匙使用的密码算法应符合国家密码主管部门的要求，内置硬件随机数</w:t>
      </w:r>
    </w:p>
    <w:p>
      <w:pPr>
        <w:spacing w:before="0" w:after="0" w:line="391" w:lineRule="exact"/>
        <w:ind w:left="281" w:firstLine="0"/>
        <w:jc w:val="left"/>
      </w:pPr>
      <w:r>
        <w:rPr>
          <w:rFonts w:ascii="等线" w:eastAsia="等线" w:hAnsi="等线" w:cs="等线"/>
          <w:color w:val="000000"/>
          <w:spacing w:val="0"/>
          <w:w w:val="100"/>
          <w:position w:val="0"/>
          <w:sz w:val="22"/>
          <w:u w:val="none"/>
        </w:rPr>
        <w:t>发生器，能产生真随机数，并符合国际</w:t>
      </w:r>
      <w:r>
        <w:rPr>
          <w:rFonts w:ascii="Calibri" w:hAnsi="Calibri" w:cs="Calibri"/>
          <w:color w:val="000000"/>
          <w:spacing w:val="1"/>
          <w:w w:val="100"/>
          <w:sz w:val="22"/>
          <w:u w:val="none"/>
        </w:rPr>
        <w:t> </w:t>
      </w:r>
      <w:r>
        <w:rPr>
          <w:rFonts w:ascii="Times New Roman" w:hAnsi="Times New Roman" w:cs="Times New Roman"/>
          <w:color w:val="000000"/>
          <w:spacing w:val="-1"/>
          <w:w w:val="100"/>
          <w:position w:val="0"/>
          <w:sz w:val="22"/>
          <w:u w:val="none"/>
        </w:rPr>
        <w:t>FIP140-2</w:t>
      </w:r>
      <w:r>
        <w:rPr>
          <w:rFonts w:ascii="Calibri" w:hAnsi="Calibri" w:cs="Calibri"/>
          <w:color w:val="000000"/>
          <w:spacing w:val="4"/>
          <w:w w:val="100"/>
          <w:sz w:val="22"/>
          <w:u w:val="none"/>
        </w:rPr>
        <w:t> </w:t>
      </w:r>
      <w:r>
        <w:rPr>
          <w:rFonts w:ascii="等线" w:hAnsi="等线" w:cs="等线"/>
          <w:color w:val="000000"/>
          <w:spacing w:val="0"/>
          <w:w w:val="100"/>
          <w:position w:val="0"/>
          <w:sz w:val="22"/>
          <w:u w:val="none"/>
        </w:rPr>
        <w:t>标准。</w:t>
      </w:r>
    </w:p>
    <w:p>
      <w:pPr>
        <w:spacing w:before="0" w:after="0" w:line="389" w:lineRule="exact"/>
        <w:ind w:left="281" w:firstLine="420"/>
        <w:jc w:val="left"/>
      </w:pPr>
      <w:r>
        <w:rPr>
          <w:rFonts w:ascii="Times New Roman" w:hAnsi="Times New Roman" w:cs="Times New Roman"/>
          <w:color w:val="000000"/>
          <w:spacing w:val="0"/>
          <w:w w:val="100"/>
          <w:position w:val="0"/>
          <w:sz w:val="22"/>
          <w:u w:val="none"/>
        </w:rPr>
        <w:t>j)</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智能密码钥匙中不含隐藏的非法功能和后门指令。</w:t>
      </w:r>
    </w:p>
    <w:p>
      <w:pPr>
        <w:spacing w:before="0" w:after="0" w:line="391" w:lineRule="exact"/>
        <w:ind w:left="281" w:firstLine="420"/>
        <w:jc w:val="left"/>
      </w:pPr>
      <w:r>
        <w:rPr>
          <w:rFonts w:ascii="Times New Roman" w:hAnsi="Times New Roman" w:cs="Times New Roman"/>
          <w:color w:val="000000"/>
          <w:spacing w:val="-1"/>
          <w:w w:val="100"/>
          <w:position w:val="0"/>
          <w:sz w:val="22"/>
          <w:u w:val="none"/>
        </w:rPr>
        <w:t>k)</w:t>
      </w:r>
      <w:r>
        <w:rPr>
          <w:rFonts w:ascii="Calibri" w:hAnsi="Calibri" w:cs="Calibri"/>
          <w:color w:val="000000"/>
          <w:spacing w:val="0"/>
          <w:w w:val="223"/>
          <w:sz w:val="22"/>
          <w:u w:val="none"/>
        </w:rPr>
        <w:t> </w:t>
      </w:r>
      <w:r>
        <w:rPr>
          <w:rFonts w:ascii="等线" w:eastAsia="等线" w:hAnsi="等线" w:cs="等线"/>
          <w:color w:val="000000"/>
          <w:spacing w:val="0"/>
          <w:w w:val="100"/>
          <w:position w:val="0"/>
          <w:sz w:val="22"/>
          <w:u w:val="none"/>
        </w:rPr>
        <w:t>智能密码钥匙加密芯片应具备抵抗旁路攻击的能力，包括但不限于：</w:t>
      </w:r>
    </w:p>
    <w:p>
      <w:pPr>
        <w:spacing w:before="0" w:after="0" w:line="389" w:lineRule="exact"/>
        <w:ind w:left="281" w:firstLine="641"/>
        <w:jc w:val="left"/>
      </w:pPr>
      <w:r>
        <w:rPr>
          <w:rFonts w:ascii="等线" w:eastAsia="等线" w:hAnsi="等线" w:cs="等线"/>
          <w:color w:val="000000"/>
          <w:spacing w:val="0"/>
          <w:w w:val="100"/>
          <w:position w:val="0"/>
          <w:sz w:val="22"/>
          <w:u w:val="none"/>
        </w:rPr>
        <w:t>抗</w:t>
      </w:r>
      <w:r>
        <w:rPr>
          <w:rFonts w:ascii="Calibri" w:hAnsi="Calibri" w:cs="Calibri"/>
          <w:color w:val="000000"/>
          <w:spacing w:val="1"/>
          <w:w w:val="100"/>
          <w:sz w:val="22"/>
          <w:u w:val="none"/>
        </w:rPr>
        <w:t> </w:t>
      </w:r>
      <w:r>
        <w:rPr>
          <w:rFonts w:ascii="Times New Roman" w:hAnsi="Times New Roman" w:cs="Times New Roman"/>
          <w:color w:val="000000"/>
          <w:spacing w:val="-6"/>
          <w:w w:val="100"/>
          <w:position w:val="0"/>
          <w:sz w:val="22"/>
          <w:u w:val="none"/>
        </w:rPr>
        <w:t>SPA/DPA</w:t>
      </w:r>
      <w:r>
        <w:rPr>
          <w:rFonts w:ascii="Calibri" w:hAnsi="Calibri" w:cs="Calibri"/>
          <w:color w:val="000000"/>
          <w:spacing w:val="0"/>
          <w:w w:val="100"/>
          <w:sz w:val="22"/>
          <w:u w:val="none"/>
        </w:rPr>
        <w:t> </w:t>
      </w:r>
      <w:r>
        <w:rPr>
          <w:rFonts w:ascii="等线" w:hAnsi="等线" w:cs="等线"/>
          <w:color w:val="000000"/>
          <w:spacing w:val="0"/>
          <w:w w:val="100"/>
          <w:position w:val="0"/>
          <w:sz w:val="22"/>
          <w:u w:val="none"/>
        </w:rPr>
        <w:t>攻击能力。</w:t>
      </w:r>
    </w:p>
    <w:p>
      <w:pPr>
        <w:spacing w:before="0" w:after="0" w:line="391" w:lineRule="exact"/>
        <w:ind w:left="281" w:firstLine="641"/>
        <w:jc w:val="left"/>
      </w:pPr>
      <w:r>
        <w:rPr>
          <w:rFonts w:ascii="等线" w:eastAsia="等线" w:hAnsi="等线" w:cs="等线"/>
          <w:color w:val="000000"/>
          <w:spacing w:val="0"/>
          <w:w w:val="100"/>
          <w:position w:val="0"/>
          <w:sz w:val="22"/>
          <w:u w:val="none"/>
        </w:rPr>
        <w:t>抗</w:t>
      </w:r>
      <w:r>
        <w:rPr>
          <w:rFonts w:ascii="Calibri" w:hAnsi="Calibri" w:cs="Calibri"/>
          <w:color w:val="000000"/>
          <w:spacing w:val="1"/>
          <w:w w:val="100"/>
          <w:sz w:val="22"/>
          <w:u w:val="none"/>
        </w:rPr>
        <w:t> </w:t>
      </w:r>
      <w:r>
        <w:rPr>
          <w:rFonts w:ascii="Times New Roman" w:hAnsi="Times New Roman" w:cs="Times New Roman"/>
          <w:color w:val="000000"/>
          <w:spacing w:val="0"/>
          <w:w w:val="100"/>
          <w:position w:val="0"/>
          <w:sz w:val="22"/>
          <w:u w:val="none"/>
        </w:rPr>
        <w:t>SEMA/DEMA</w:t>
      </w:r>
      <w:r>
        <w:rPr>
          <w:rFonts w:ascii="Calibri" w:hAnsi="Calibri" w:cs="Calibri"/>
          <w:color w:val="000000"/>
          <w:spacing w:val="3"/>
          <w:w w:val="100"/>
          <w:sz w:val="22"/>
          <w:u w:val="none"/>
        </w:rPr>
        <w:t> </w:t>
      </w:r>
      <w:r>
        <w:rPr>
          <w:rFonts w:ascii="等线" w:hAnsi="等线" w:cs="等线"/>
          <w:color w:val="000000"/>
          <w:spacing w:val="0"/>
          <w:w w:val="100"/>
          <w:position w:val="0"/>
          <w:sz w:val="22"/>
          <w:u w:val="none"/>
        </w:rPr>
        <w:t>攻击能力。</w:t>
      </w:r>
    </w:p>
    <w:p>
      <w:pPr>
        <w:spacing w:before="0" w:after="0" w:line="389" w:lineRule="exact"/>
        <w:ind w:left="281" w:firstLine="420"/>
        <w:jc w:val="left"/>
      </w:pPr>
      <w:r>
        <w:rPr>
          <w:rFonts w:ascii="Times New Roman" w:hAnsi="Times New Roman" w:cs="Times New Roman"/>
          <w:color w:val="000000"/>
          <w:spacing w:val="0"/>
          <w:w w:val="100"/>
          <w:position w:val="0"/>
          <w:sz w:val="22"/>
          <w:u w:val="none"/>
        </w:rPr>
        <w:t>l)</w:t>
      </w:r>
      <w:r>
        <w:rPr>
          <w:rFonts w:ascii="Calibri" w:hAnsi="Calibri" w:cs="Calibri"/>
          <w:color w:val="000000"/>
          <w:spacing w:val="0"/>
          <w:w w:val="218"/>
          <w:sz w:val="22"/>
          <w:u w:val="none"/>
        </w:rPr>
        <w:t> </w:t>
      </w:r>
      <w:r>
        <w:rPr>
          <w:rFonts w:ascii="等线" w:hAnsi="等线" w:cs="等线"/>
          <w:color w:val="000000"/>
          <w:spacing w:val="-1"/>
          <w:w w:val="100"/>
          <w:position w:val="0"/>
          <w:sz w:val="22"/>
          <w:u w:val="none"/>
        </w:rPr>
        <w:t>在外部环境发生变化时，智能密码钥匙不应泄露支付敏感信息或造成安全风险。</w:t>
      </w:r>
    </w:p>
    <w:p>
      <w:pPr>
        <w:spacing w:before="0" w:after="0" w:line="379" w:lineRule="exact"/>
        <w:ind w:left="281" w:firstLine="0"/>
        <w:jc w:val="left"/>
      </w:pPr>
      <w:r>
        <w:rPr>
          <w:rFonts w:ascii="等线" w:eastAsia="等线" w:hAnsi="等线" w:cs="等线"/>
          <w:color w:val="000000"/>
          <w:spacing w:val="0"/>
          <w:w w:val="100"/>
          <w:position w:val="0"/>
          <w:sz w:val="22"/>
          <w:u w:val="none"/>
        </w:rPr>
        <w:t>外部环境的变化包含但不限于：</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高低温。</w:t>
      </w:r>
    </w:p>
    <w:p>
      <w:pPr>
        <w:spacing w:before="0" w:after="0" w:line="389"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高低电压。</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强光干扰。</w:t>
      </w:r>
    </w:p>
    <w:p>
      <w:pPr>
        <w:spacing w:before="0" w:after="0" w:line="389"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电磁干扰。</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紫外线干扰。</w:t>
      </w:r>
    </w:p>
    <w:p>
      <w:pPr>
        <w:spacing w:before="0" w:after="0" w:line="389"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静电干扰。</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电压毛刺干扰。</w:t>
      </w:r>
    </w:p>
    <w:p>
      <w:pPr>
        <w:spacing w:before="0" w:after="0" w:line="240" w:lineRule="exact"/>
        <w:ind w:left="281" w:firstLine="420"/>
      </w:pPr>
    </w:p>
    <w:p>
      <w:pPr>
        <w:spacing w:before="0" w:after="0" w:line="240" w:lineRule="exact"/>
        <w:ind w:left="281" w:firstLine="420"/>
      </w:pPr>
    </w:p>
    <w:p>
      <w:pPr>
        <w:spacing w:before="0" w:after="0" w:line="351" w:lineRule="exact"/>
        <w:ind w:left="281" w:firstLine="4106"/>
        <w:jc w:val="left"/>
      </w:pPr>
      <w:r>
        <w:rPr>
          <w:rFonts w:ascii="Calibri" w:hAnsi="Calibri" w:cs="Calibri"/>
          <w:color w:val="000000"/>
          <w:spacing w:val="-1"/>
          <w:w w:val="100"/>
          <w:position w:val="0"/>
          <w:sz w:val="18"/>
          <w:u w:val="none"/>
        </w:rPr>
        <w:t>8</w:t>
      </w:r>
    </w:p>
    <w:p>
      <w:pPr>
        <w:spacing w:before="0" w:after="0" w:line="240" w:lineRule="exact"/>
        <w:ind w:left="281" w:firstLine="4106"/>
      </w:pPr>
    </w:p>
    <w:p>
      <w:pPr>
        <w:spacing w:before="0" w:after="0" w:line="240" w:lineRule="exact"/>
        <w:ind w:left="281" w:firstLine="4106"/>
      </w:pPr>
    </w:p>
    <w:p>
      <w:pPr>
        <w:spacing w:before="0" w:after="0" w:line="264" w:lineRule="exact"/>
        <w:ind w:left="281" w:firstLine="2413"/>
        <w:jc w:val="left"/>
        <w:rPr>
          <w:rFonts w:hint="eastAsia"/>
        </w:rPr>
        <w:sectPr>
          <w:type w:val="continuous"/>
          <w:pgSz w:w="11906" w:h="16838"/>
          <w:pgMar w:top="180" w:right="1159" w:bottom="0" w:left="1519" w:header="0" w:footer="0" w:gutter="0"/>
          <w:pgNumType w:start="23"/>
          <w:cols w:num="1" w:space="720"/>
        </w:sectPr>
      </w:pPr>
    </w:p>
    <w:p>
      <w:pPr>
        <w:spacing w:before="0" w:after="0" w:line="240" w:lineRule="exact"/>
      </w:pPr>
      <w:bookmarkStart w:id="11" w:name="11"/>
      <w:bookmarkEnd w:id="11"/>
    </w:p>
    <w:p>
      <w:pPr>
        <w:spacing w:before="0" w:after="0" w:line="240" w:lineRule="exact"/>
      </w:pPr>
    </w:p>
    <w:p>
      <w:pPr>
        <w:spacing w:before="0" w:after="0" w:line="545" w:lineRule="exact"/>
        <w:ind w:left="281" w:firstLine="6209"/>
        <w:jc w:val="left"/>
      </w:pPr>
      <w:r>
        <w:rPr>
          <w:rFonts w:ascii="Calibri" w:hAnsi="Calibri" w:cs="Calibri"/>
          <w:color w:val="000000"/>
          <w:spacing w:val="-3"/>
          <w:w w:val="100"/>
          <w:position w:val="0"/>
          <w:sz w:val="28"/>
          <w:u w:val="none"/>
        </w:rPr>
        <w:t>T/HBPFS</w:t>
      </w:r>
      <w:r>
        <w:rPr>
          <w:rFonts w:ascii="Calibri" w:hAnsi="Calibri" w:cs="Calibri"/>
          <w:color w:val="000000"/>
          <w:spacing w:val="-3"/>
          <w:w w:val="100"/>
          <w:sz w:val="28"/>
          <w:u w:val="none"/>
        </w:rPr>
        <w:t> </w:t>
      </w:r>
      <w:r>
        <w:rPr>
          <w:rFonts w:ascii="Calibri" w:hAnsi="Calibri" w:cs="Calibri"/>
          <w:color w:val="000000"/>
          <w:spacing w:val="-1"/>
          <w:w w:val="100"/>
          <w:position w:val="0"/>
          <w:sz w:val="28"/>
          <w:u w:val="none"/>
        </w:rPr>
        <w:t>001-2023</w:t>
      </w:r>
    </w:p>
    <w:p>
      <w:pPr>
        <w:spacing w:before="0" w:after="0" w:line="240" w:lineRule="exact"/>
        <w:ind w:left="281" w:firstLine="6209"/>
      </w:pPr>
    </w:p>
    <w:p>
      <w:pPr>
        <w:spacing w:before="0" w:after="0" w:line="330" w:lineRule="exact"/>
        <w:ind w:left="281" w:firstLine="420"/>
        <w:jc w:val="left"/>
      </w:pPr>
      <w:r>
        <w:rPr>
          <w:rFonts w:ascii="Times New Roman" w:hAnsi="Times New Roman" w:cs="Times New Roman"/>
          <w:color w:val="000000"/>
          <w:spacing w:val="-1"/>
          <w:w w:val="100"/>
          <w:position w:val="0"/>
          <w:sz w:val="22"/>
          <w:u w:val="none"/>
        </w:rPr>
        <w:t>m)</w:t>
      </w:r>
      <w:r>
        <w:rPr>
          <w:rFonts w:ascii="Calibri" w:hAnsi="Calibri" w:cs="Calibri"/>
          <w:color w:val="000000"/>
          <w:spacing w:val="0"/>
          <w:w w:val="218"/>
          <w:sz w:val="22"/>
          <w:u w:val="none"/>
        </w:rPr>
        <w:t> </w:t>
      </w:r>
      <w:r>
        <w:rPr>
          <w:rFonts w:ascii="等线" w:hAnsi="等线" w:cs="等线"/>
          <w:color w:val="000000"/>
          <w:spacing w:val="-2"/>
          <w:w w:val="100"/>
          <w:position w:val="0"/>
          <w:sz w:val="22"/>
          <w:u w:val="none"/>
        </w:rPr>
        <w:t>应设计安全机制保证智能密码钥匙驱动程序的安全，防范被劫持、篡改或替换。</w:t>
      </w:r>
    </w:p>
    <w:p>
      <w:pPr>
        <w:spacing w:before="0" w:after="0" w:line="389" w:lineRule="exact"/>
        <w:ind w:left="281" w:firstLine="420"/>
        <w:jc w:val="left"/>
      </w:pPr>
      <w:r>
        <w:rPr>
          <w:rFonts w:ascii="Times New Roman" w:hAnsi="Times New Roman" w:cs="Times New Roman"/>
          <w:color w:val="000000"/>
          <w:spacing w:val="0"/>
          <w:w w:val="100"/>
          <w:position w:val="0"/>
          <w:sz w:val="22"/>
          <w:u w:val="none"/>
        </w:rPr>
        <w:t>n)</w:t>
      </w:r>
      <w:r>
        <w:rPr>
          <w:rFonts w:ascii="Calibri" w:hAnsi="Calibri" w:cs="Calibri"/>
          <w:color w:val="000000"/>
          <w:spacing w:val="0"/>
          <w:w w:val="218"/>
          <w:sz w:val="22"/>
          <w:u w:val="none"/>
        </w:rPr>
        <w:t> </w:t>
      </w:r>
      <w:r>
        <w:rPr>
          <w:rFonts w:ascii="等线" w:eastAsia="等线" w:hAnsi="等线" w:cs="等线"/>
          <w:color w:val="000000"/>
          <w:spacing w:val="-4"/>
          <w:w w:val="100"/>
          <w:position w:val="0"/>
          <w:sz w:val="22"/>
          <w:u w:val="none"/>
        </w:rPr>
        <w:t>应采取有效措施防范智能密码钥匙被远程挟持带来的风险，例如，采用具备客户</w:t>
      </w:r>
    </w:p>
    <w:p>
      <w:pPr>
        <w:spacing w:before="0" w:after="0" w:line="380" w:lineRule="exact"/>
        <w:ind w:left="281" w:firstLine="0"/>
        <w:jc w:val="left"/>
      </w:pPr>
      <w:r>
        <w:rPr>
          <w:rFonts w:ascii="等线" w:hAnsi="等线" w:cs="等线"/>
          <w:color w:val="000000"/>
          <w:spacing w:val="0"/>
          <w:w w:val="100"/>
          <w:position w:val="0"/>
          <w:sz w:val="22"/>
          <w:u w:val="none"/>
        </w:rPr>
        <w:t>主动确认功能的智能密码钥匙或通过可靠的第二通信渠道要求客户确认交易信息等。</w:t>
      </w:r>
    </w:p>
    <w:p>
      <w:pPr>
        <w:spacing w:before="0" w:after="0" w:line="400" w:lineRule="exact"/>
        <w:ind w:left="281" w:firstLine="420"/>
        <w:jc w:val="left"/>
      </w:pPr>
      <w:r>
        <w:rPr>
          <w:rFonts w:ascii="Times New Roman" w:hAnsi="Times New Roman" w:cs="Times New Roman"/>
          <w:color w:val="000000"/>
          <w:spacing w:val="0"/>
          <w:w w:val="100"/>
          <w:position w:val="0"/>
          <w:sz w:val="22"/>
          <w:u w:val="none"/>
        </w:rPr>
        <w:t>o)</w:t>
      </w:r>
      <w:r>
        <w:rPr>
          <w:rFonts w:ascii="Calibri" w:hAnsi="Calibri" w:cs="Calibri"/>
          <w:color w:val="000000"/>
          <w:spacing w:val="0"/>
          <w:w w:val="218"/>
          <w:sz w:val="22"/>
          <w:u w:val="none"/>
        </w:rPr>
        <w:t> </w:t>
      </w:r>
      <w:r>
        <w:rPr>
          <w:rFonts w:ascii="等线" w:eastAsia="等线" w:hAnsi="等线" w:cs="等线"/>
          <w:color w:val="000000"/>
          <w:spacing w:val="-4"/>
          <w:w w:val="100"/>
          <w:position w:val="0"/>
          <w:sz w:val="22"/>
          <w:u w:val="none"/>
        </w:rPr>
        <w:t>如智能密码钥匙不具备确认功能，则连接到终端设备一段时间内无任何操作后应</w:t>
      </w:r>
    </w:p>
    <w:p>
      <w:pPr>
        <w:spacing w:before="0" w:after="0" w:line="380" w:lineRule="exact"/>
        <w:ind w:left="281" w:firstLine="0"/>
        <w:jc w:val="left"/>
      </w:pPr>
      <w:r>
        <w:rPr>
          <w:rFonts w:ascii="等线" w:hAnsi="等线" w:cs="等线"/>
          <w:color w:val="000000"/>
          <w:spacing w:val="0"/>
          <w:w w:val="100"/>
          <w:position w:val="0"/>
          <w:sz w:val="22"/>
          <w:u w:val="none"/>
        </w:rPr>
        <w:t>自动关闭，应重新连接才能继续使用，以降低远程挟持的风险。</w:t>
      </w:r>
    </w:p>
    <w:p>
      <w:pPr>
        <w:spacing w:before="0" w:after="0" w:line="400" w:lineRule="exact"/>
        <w:ind w:left="281" w:firstLine="420"/>
        <w:jc w:val="left"/>
      </w:pPr>
      <w:r>
        <w:rPr>
          <w:rFonts w:ascii="Times New Roman" w:hAnsi="Times New Roman" w:cs="Times New Roman"/>
          <w:color w:val="000000"/>
          <w:spacing w:val="0"/>
          <w:w w:val="100"/>
          <w:position w:val="0"/>
          <w:sz w:val="22"/>
          <w:u w:val="none"/>
        </w:rPr>
        <w:t>p)</w:t>
      </w:r>
      <w:r>
        <w:rPr>
          <w:rFonts w:ascii="Calibri" w:hAnsi="Calibri" w:cs="Calibri"/>
          <w:color w:val="000000"/>
          <w:spacing w:val="0"/>
          <w:w w:val="218"/>
          <w:sz w:val="22"/>
          <w:u w:val="none"/>
        </w:rPr>
        <w:t> </w:t>
      </w:r>
      <w:r>
        <w:rPr>
          <w:rFonts w:ascii="等线" w:hAnsi="等线" w:cs="等线"/>
          <w:color w:val="000000"/>
          <w:spacing w:val="-4"/>
          <w:w w:val="100"/>
          <w:position w:val="0"/>
          <w:sz w:val="22"/>
          <w:u w:val="none"/>
        </w:rPr>
        <w:t>具有屏幕显示、语音提示、按键确认等提示确认功能的智能密码钥匙，应符合下</w:t>
      </w:r>
    </w:p>
    <w:p>
      <w:pPr>
        <w:spacing w:before="0" w:after="0" w:line="391" w:lineRule="exact"/>
        <w:ind w:left="281" w:firstLine="0"/>
        <w:jc w:val="left"/>
      </w:pPr>
      <w:r>
        <w:rPr>
          <w:rFonts w:ascii="等线" w:eastAsia="等线" w:hAnsi="等线" w:cs="等线"/>
          <w:color w:val="000000"/>
          <w:spacing w:val="0"/>
          <w:w w:val="100"/>
          <w:position w:val="0"/>
          <w:sz w:val="22"/>
          <w:u w:val="none"/>
        </w:rPr>
        <w:t>列要求</w:t>
      </w:r>
      <w:r>
        <w:rPr>
          <w:rFonts w:ascii="Times New Roman" w:hAnsi="Times New Roman" w:cs="Times New Roman"/>
          <w:color w:val="000000"/>
          <w:spacing w:val="0"/>
          <w:w w:val="100"/>
          <w:position w:val="0"/>
          <w:sz w:val="22"/>
          <w:u w:val="none"/>
        </w:rPr>
        <w:t>:</w:t>
      </w:r>
    </w:p>
    <w:p>
      <w:pPr>
        <w:spacing w:before="0" w:after="0" w:line="379"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1"/>
          <w:w w:val="100"/>
          <w:position w:val="0"/>
          <w:sz w:val="22"/>
          <w:u w:val="none"/>
        </w:rPr>
        <w:t>应对交易指令的完整性进行校验、对交易指令的合法性进行鉴别、对关键交易数</w:t>
      </w:r>
    </w:p>
    <w:p>
      <w:pPr>
        <w:spacing w:before="0" w:after="0" w:line="389" w:lineRule="exact"/>
        <w:ind w:left="281" w:firstLine="0"/>
        <w:jc w:val="left"/>
      </w:pPr>
      <w:r>
        <w:rPr>
          <w:rFonts w:ascii="等线" w:hAnsi="等线" w:cs="等线"/>
          <w:color w:val="000000"/>
          <w:spacing w:val="0"/>
          <w:w w:val="100"/>
          <w:position w:val="0"/>
          <w:sz w:val="22"/>
          <w:u w:val="none"/>
        </w:rPr>
        <w:t>据进行输入、确认和保护，应采取有效措施防止确认环节被绕过。</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应能够自动识别待签名数据的格式，识别后在屏幕上显示或语音提示关键交易数</w:t>
      </w:r>
    </w:p>
    <w:p>
      <w:pPr>
        <w:spacing w:before="0" w:after="0" w:line="389" w:lineRule="exact"/>
        <w:ind w:left="281" w:firstLine="0"/>
        <w:jc w:val="left"/>
      </w:pPr>
      <w:r>
        <w:rPr>
          <w:rFonts w:ascii="等线" w:hAnsi="等线" w:cs="等线"/>
          <w:color w:val="000000"/>
          <w:spacing w:val="0"/>
          <w:w w:val="100"/>
          <w:position w:val="0"/>
          <w:sz w:val="22"/>
          <w:u w:val="none"/>
        </w:rPr>
        <w:t>据，保证屏幕显示或语音提示的内容与智能密码钥匙签名的关键数据一致。</w:t>
      </w:r>
    </w:p>
    <w:p>
      <w:pPr>
        <w:spacing w:before="0" w:after="0" w:line="391"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应采取有效措施防止签名数据在客户最终确认前被替换。</w:t>
      </w:r>
    </w:p>
    <w:p>
      <w:pPr>
        <w:spacing w:before="0" w:after="0" w:line="389" w:lineRule="exact"/>
        <w:ind w:left="28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未经按键确认等操作，智能密码钥匙不得签名和输出，在等待一段时间后，自动</w:t>
      </w:r>
    </w:p>
    <w:p>
      <w:pPr>
        <w:spacing w:before="0" w:after="0" w:line="391" w:lineRule="exact"/>
        <w:ind w:left="281" w:firstLine="0"/>
        <w:jc w:val="left"/>
      </w:pPr>
      <w:r>
        <w:rPr>
          <w:rFonts w:ascii="等线" w:hAnsi="等线" w:cs="等线"/>
          <w:color w:val="000000"/>
          <w:spacing w:val="0"/>
          <w:w w:val="100"/>
          <w:position w:val="0"/>
          <w:sz w:val="22"/>
          <w:u w:val="none"/>
        </w:rPr>
        <w:t>清除数据，并复位状态。</w:t>
      </w:r>
    </w:p>
    <w:p>
      <w:pPr>
        <w:spacing w:before="0" w:after="0" w:line="461" w:lineRule="exact"/>
        <w:ind w:left="281" w:firstLine="0"/>
      </w:pPr>
    </w:p>
    <w:p>
      <w:pPr>
        <w:spacing w:before="0" w:after="0" w:line="281" w:lineRule="exact"/>
        <w:ind w:left="281" w:firstLine="0"/>
        <w:jc w:val="left"/>
      </w:pPr>
      <w:r>
        <w:rPr>
          <w:rFonts w:ascii="Times New Roman" w:hAnsi="Times New Roman" w:cs="Times New Roman"/>
          <w:color w:val="000000"/>
          <w:spacing w:val="0"/>
          <w:w w:val="100"/>
          <w:position w:val="0"/>
          <w:sz w:val="21"/>
          <w:u w:val="none"/>
        </w:rPr>
        <w:t>5.1.4</w:t>
      </w:r>
      <w:r>
        <w:rPr>
          <w:rFonts w:ascii="Calibri" w:hAnsi="Calibri" w:cs="Calibri"/>
          <w:color w:val="000000"/>
          <w:spacing w:val="0"/>
          <w:w w:val="245"/>
          <w:sz w:val="21"/>
          <w:u w:val="none"/>
        </w:rPr>
        <w:t> </w:t>
      </w:r>
      <w:r>
        <w:rPr>
          <w:rFonts w:ascii="黑体" w:eastAsia="黑体" w:hAnsi="黑体" w:cs="黑体"/>
          <w:color w:val="000000"/>
          <w:spacing w:val="-1"/>
          <w:w w:val="100"/>
          <w:position w:val="3"/>
          <w:sz w:val="21"/>
          <w:u w:val="none"/>
        </w:rPr>
        <w:t>短信验证码</w:t>
      </w:r>
    </w:p>
    <w:p>
      <w:pPr>
        <w:spacing w:before="0" w:after="0" w:line="240" w:lineRule="exact"/>
        <w:ind w:left="281" w:firstLine="0"/>
      </w:pPr>
    </w:p>
    <w:p>
      <w:pPr>
        <w:spacing w:before="0" w:after="0" w:line="476" w:lineRule="exact"/>
        <w:ind w:left="281"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eastAsia="等线" w:hAnsi="等线" w:cs="等线"/>
          <w:color w:val="000000"/>
          <w:spacing w:val="-3"/>
          <w:w w:val="100"/>
          <w:position w:val="0"/>
          <w:sz w:val="22"/>
          <w:u w:val="none"/>
        </w:rPr>
        <w:t>开通短信验证码时，应使用人工参与控制的可靠手段验证客户身份并登记手机号</w:t>
      </w:r>
    </w:p>
    <w:p>
      <w:pPr>
        <w:spacing w:before="0" w:after="0" w:line="379" w:lineRule="exact"/>
        <w:ind w:left="281" w:firstLine="0"/>
        <w:jc w:val="left"/>
      </w:pPr>
      <w:r>
        <w:rPr>
          <w:rFonts w:ascii="等线" w:hAnsi="等线" w:cs="等线"/>
          <w:color w:val="000000"/>
          <w:spacing w:val="0"/>
          <w:w w:val="100"/>
          <w:position w:val="0"/>
          <w:sz w:val="22"/>
          <w:u w:val="none"/>
        </w:rPr>
        <w:t>码。更改手机号码时，应对客户的身份进行有效验证。</w:t>
      </w:r>
    </w:p>
    <w:p>
      <w:pPr>
        <w:spacing w:before="0" w:after="0" w:line="401" w:lineRule="exact"/>
        <w:ind w:left="28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交易的关键信息应与短信验证码一起发送给客户，并提示客户确认。</w:t>
      </w:r>
    </w:p>
    <w:p>
      <w:pPr>
        <w:spacing w:before="0" w:after="0" w:line="391" w:lineRule="exact"/>
        <w:ind w:left="281"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短信验证码应随机产生，长度不应少于</w:t>
      </w:r>
      <w:r>
        <w:rPr>
          <w:rFonts w:ascii="Calibri" w:hAnsi="Calibri" w:cs="Calibri"/>
          <w:color w:val="000000"/>
          <w:spacing w:val="1"/>
          <w:w w:val="100"/>
          <w:sz w:val="22"/>
          <w:u w:val="none"/>
        </w:rPr>
        <w:t> </w:t>
      </w:r>
      <w:r>
        <w:rPr>
          <w:rFonts w:ascii="Times New Roman" w:hAnsi="Times New Roman" w:cs="Times New Roman"/>
          <w:color w:val="000000"/>
          <w:spacing w:val="0"/>
          <w:w w:val="100"/>
          <w:position w:val="0"/>
          <w:sz w:val="22"/>
          <w:u w:val="none"/>
        </w:rPr>
        <w:t>6</w:t>
      </w:r>
      <w:r>
        <w:rPr>
          <w:rFonts w:ascii="Calibri" w:hAnsi="Calibri" w:cs="Calibri"/>
          <w:color w:val="000000"/>
          <w:spacing w:val="4"/>
          <w:w w:val="100"/>
          <w:sz w:val="22"/>
          <w:u w:val="none"/>
        </w:rPr>
        <w:t> </w:t>
      </w:r>
      <w:r>
        <w:rPr>
          <w:rFonts w:ascii="等线" w:hAnsi="等线" w:cs="等线"/>
          <w:color w:val="000000"/>
          <w:spacing w:val="0"/>
          <w:w w:val="100"/>
          <w:position w:val="0"/>
          <w:sz w:val="22"/>
          <w:u w:val="none"/>
        </w:rPr>
        <w:t>位。</w:t>
      </w:r>
    </w:p>
    <w:p>
      <w:pPr>
        <w:spacing w:before="0" w:after="0" w:line="389" w:lineRule="exact"/>
        <w:ind w:left="281" w:firstLine="420"/>
        <w:jc w:val="left"/>
      </w:pPr>
      <w:r>
        <w:rPr>
          <w:rFonts w:ascii="Times New Roman" w:hAnsi="Times New Roman" w:cs="Times New Roman"/>
          <w:color w:val="000000"/>
          <w:spacing w:val="0"/>
          <w:w w:val="100"/>
          <w:position w:val="0"/>
          <w:sz w:val="22"/>
          <w:u w:val="none"/>
        </w:rPr>
        <w:t>d)</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短信验证码应具有时效性，最长不超过</w:t>
      </w:r>
      <w:r>
        <w:rPr>
          <w:rFonts w:ascii="Calibri" w:hAnsi="Calibri" w:cs="Calibri"/>
          <w:color w:val="000000"/>
          <w:spacing w:val="1"/>
          <w:w w:val="100"/>
          <w:sz w:val="22"/>
          <w:u w:val="none"/>
        </w:rPr>
        <w:t> </w:t>
      </w:r>
      <w:r>
        <w:rPr>
          <w:rFonts w:ascii="Times New Roman" w:hAnsi="Times New Roman" w:cs="Times New Roman"/>
          <w:color w:val="000000"/>
          <w:spacing w:val="0"/>
          <w:w w:val="100"/>
          <w:position w:val="0"/>
          <w:sz w:val="22"/>
          <w:u w:val="none"/>
        </w:rPr>
        <w:t>5</w:t>
      </w:r>
      <w:r>
        <w:rPr>
          <w:rFonts w:ascii="Calibri" w:hAnsi="Calibri" w:cs="Calibri"/>
          <w:color w:val="000000"/>
          <w:spacing w:val="4"/>
          <w:w w:val="100"/>
          <w:sz w:val="22"/>
          <w:u w:val="none"/>
        </w:rPr>
        <w:t> </w:t>
      </w:r>
      <w:r>
        <w:rPr>
          <w:rFonts w:ascii="等线" w:hAnsi="等线" w:cs="等线"/>
          <w:color w:val="000000"/>
          <w:spacing w:val="0"/>
          <w:w w:val="100"/>
          <w:position w:val="0"/>
          <w:sz w:val="22"/>
          <w:u w:val="none"/>
        </w:rPr>
        <w:t>分钟，超过有效时间应立即作废。</w:t>
      </w:r>
    </w:p>
    <w:p>
      <w:pPr>
        <w:spacing w:before="0" w:after="0" w:line="391" w:lineRule="exact"/>
        <w:ind w:left="281" w:firstLine="420"/>
        <w:jc w:val="left"/>
      </w:pPr>
      <w:r>
        <w:rPr>
          <w:rFonts w:ascii="Times New Roman" w:hAnsi="Times New Roman" w:cs="Times New Roman"/>
          <w:color w:val="000000"/>
          <w:spacing w:val="0"/>
          <w:w w:val="100"/>
          <w:position w:val="0"/>
          <w:sz w:val="22"/>
          <w:u w:val="none"/>
        </w:rPr>
        <w:t>e)</w:t>
      </w:r>
      <w:r>
        <w:rPr>
          <w:rFonts w:ascii="Calibri" w:hAnsi="Calibri" w:cs="Calibri"/>
          <w:color w:val="000000"/>
          <w:spacing w:val="0"/>
          <w:w w:val="218"/>
          <w:sz w:val="22"/>
          <w:u w:val="none"/>
        </w:rPr>
        <w:t> </w:t>
      </w:r>
      <w:r>
        <w:rPr>
          <w:rFonts w:ascii="等线" w:hAnsi="等线" w:cs="等线"/>
          <w:color w:val="000000"/>
          <w:spacing w:val="-3"/>
          <w:w w:val="100"/>
          <w:position w:val="0"/>
          <w:sz w:val="22"/>
          <w:u w:val="none"/>
        </w:rPr>
        <w:t>短信验证码在使用完毕后应立刻失效，应采取措施防范对验证码的暴力猜解攻击。</w:t>
      </w:r>
    </w:p>
    <w:p>
      <w:pPr>
        <w:spacing w:before="0" w:after="0" w:line="389" w:lineRule="exact"/>
        <w:ind w:left="281" w:firstLine="420"/>
        <w:jc w:val="left"/>
      </w:pPr>
      <w:r>
        <w:rPr>
          <w:rFonts w:ascii="Times New Roman" w:hAnsi="Times New Roman" w:cs="Times New Roman"/>
          <w:color w:val="000000"/>
          <w:spacing w:val="0"/>
          <w:w w:val="100"/>
          <w:position w:val="0"/>
          <w:sz w:val="22"/>
          <w:u w:val="none"/>
        </w:rPr>
        <w:t>f)</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短信验证码的关键信息不应由客户定制，例如：金额、卡号。</w:t>
      </w:r>
    </w:p>
    <w:p>
      <w:pPr>
        <w:spacing w:before="0" w:after="0" w:line="391" w:lineRule="exact"/>
        <w:ind w:left="281" w:firstLine="420"/>
        <w:jc w:val="left"/>
      </w:pPr>
      <w:r>
        <w:rPr>
          <w:rFonts w:ascii="Times New Roman" w:hAnsi="Times New Roman" w:cs="Times New Roman"/>
          <w:color w:val="000000"/>
          <w:spacing w:val="-1"/>
          <w:w w:val="100"/>
          <w:position w:val="0"/>
          <w:sz w:val="22"/>
          <w:u w:val="none"/>
        </w:rPr>
        <w:t>g)</w:t>
      </w:r>
      <w:r>
        <w:rPr>
          <w:rFonts w:ascii="Calibri" w:hAnsi="Calibri" w:cs="Calibri"/>
          <w:color w:val="000000"/>
          <w:spacing w:val="0"/>
          <w:w w:val="223"/>
          <w:sz w:val="22"/>
          <w:u w:val="none"/>
        </w:rPr>
        <w:t> </w:t>
      </w:r>
      <w:r>
        <w:rPr>
          <w:rFonts w:ascii="等线" w:hAnsi="等线" w:cs="等线"/>
          <w:color w:val="000000"/>
          <w:spacing w:val="-4"/>
          <w:w w:val="100"/>
          <w:position w:val="0"/>
          <w:sz w:val="22"/>
          <w:u w:val="none"/>
        </w:rPr>
        <w:t>应基于终端特性采取有效措施防止验证码被分析、窃取、篡改，保证短信验证码</w:t>
      </w:r>
    </w:p>
    <w:p>
      <w:pPr>
        <w:spacing w:before="0" w:after="0" w:line="379" w:lineRule="exact"/>
        <w:ind w:left="281" w:firstLine="0"/>
        <w:jc w:val="left"/>
      </w:pPr>
      <w:r>
        <w:rPr>
          <w:rFonts w:ascii="等线" w:hAnsi="等线" w:cs="等线"/>
          <w:color w:val="000000"/>
          <w:spacing w:val="0"/>
          <w:w w:val="100"/>
          <w:position w:val="0"/>
          <w:sz w:val="22"/>
          <w:u w:val="none"/>
        </w:rPr>
        <w:t>的机密性和完整性。</w:t>
      </w:r>
    </w:p>
    <w:p>
      <w:pPr>
        <w:spacing w:before="0" w:after="0" w:line="464" w:lineRule="exact"/>
        <w:ind w:left="281" w:firstLine="0"/>
      </w:pPr>
    </w:p>
    <w:p>
      <w:pPr>
        <w:spacing w:before="0" w:after="0" w:line="281" w:lineRule="exact"/>
        <w:ind w:left="281" w:firstLine="0"/>
        <w:jc w:val="left"/>
      </w:pPr>
      <w:r>
        <w:rPr>
          <w:rFonts w:ascii="Times New Roman" w:hAnsi="Times New Roman" w:cs="Times New Roman"/>
          <w:color w:val="000000"/>
          <w:spacing w:val="0"/>
          <w:w w:val="100"/>
          <w:position w:val="0"/>
          <w:sz w:val="21"/>
          <w:u w:val="none"/>
        </w:rPr>
        <w:t>5.1.5</w:t>
      </w:r>
      <w:r>
        <w:rPr>
          <w:rFonts w:ascii="Calibri" w:hAnsi="Calibri" w:cs="Calibri"/>
          <w:color w:val="000000"/>
          <w:spacing w:val="0"/>
          <w:w w:val="245"/>
          <w:sz w:val="21"/>
          <w:u w:val="none"/>
        </w:rPr>
        <w:t> </w:t>
      </w:r>
      <w:r>
        <w:rPr>
          <w:rFonts w:ascii="黑体" w:eastAsia="黑体" w:hAnsi="黑体" w:cs="黑体"/>
          <w:color w:val="000000"/>
          <w:spacing w:val="-1"/>
          <w:w w:val="100"/>
          <w:position w:val="3"/>
          <w:sz w:val="21"/>
          <w:u w:val="none"/>
        </w:rPr>
        <w:t>通讯协议</w:t>
      </w:r>
    </w:p>
    <w:p>
      <w:pPr>
        <w:spacing w:before="0" w:after="0" w:line="240" w:lineRule="exact"/>
        <w:ind w:left="281" w:firstLine="0"/>
      </w:pPr>
    </w:p>
    <w:p>
      <w:pPr>
        <w:spacing w:before="0" w:after="0" w:line="476" w:lineRule="exact"/>
        <w:ind w:left="281"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eastAsia="等线" w:hAnsi="等线" w:cs="等线"/>
          <w:color w:val="000000"/>
          <w:spacing w:val="-3"/>
          <w:w w:val="100"/>
          <w:position w:val="0"/>
          <w:sz w:val="22"/>
          <w:u w:val="none"/>
        </w:rPr>
        <w:t>应在客户端程序与服务器之间建立安全的信息传输通道，采用的安全协议应及时</w:t>
      </w:r>
    </w:p>
    <w:p>
      <w:pPr>
        <w:spacing w:before="0" w:after="0" w:line="379" w:lineRule="exact"/>
        <w:ind w:left="281" w:firstLine="0"/>
        <w:jc w:val="left"/>
      </w:pPr>
      <w:r>
        <w:rPr>
          <w:rFonts w:ascii="等线" w:hAnsi="等线" w:cs="等线"/>
          <w:color w:val="000000"/>
          <w:spacing w:val="0"/>
          <w:w w:val="100"/>
          <w:position w:val="0"/>
          <w:sz w:val="22"/>
          <w:u w:val="none"/>
        </w:rPr>
        <w:t>更新至安全稳定版本，取消对存在重大安全隐患版本协议的支持。</w:t>
      </w:r>
    </w:p>
    <w:p>
      <w:pPr>
        <w:spacing w:before="0" w:after="0" w:line="401" w:lineRule="exact"/>
        <w:ind w:left="28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eastAsia="等线" w:hAnsi="等线" w:cs="等线"/>
          <w:color w:val="000000"/>
          <w:spacing w:val="-4"/>
          <w:w w:val="100"/>
          <w:position w:val="0"/>
          <w:sz w:val="22"/>
          <w:u w:val="none"/>
        </w:rPr>
        <w:t>应采用每次交易会话采取独立不同密钥的加密方式对业务数据进行加密处理，防</w:t>
      </w:r>
    </w:p>
    <w:p>
      <w:pPr>
        <w:spacing w:before="0" w:after="0" w:line="379" w:lineRule="exact"/>
        <w:ind w:left="281" w:firstLine="0"/>
        <w:jc w:val="left"/>
      </w:pPr>
      <w:r>
        <w:rPr>
          <w:rFonts w:ascii="等线" w:hAnsi="等线" w:cs="等线"/>
          <w:color w:val="000000"/>
          <w:spacing w:val="0"/>
          <w:w w:val="100"/>
          <w:position w:val="0"/>
          <w:sz w:val="22"/>
          <w:u w:val="none"/>
        </w:rPr>
        <w:t>止业务数据被窃取或者篡改。</w:t>
      </w:r>
    </w:p>
    <w:p>
      <w:pPr>
        <w:spacing w:before="0" w:after="0" w:line="401" w:lineRule="exact"/>
        <w:ind w:left="281"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18"/>
          <w:sz w:val="22"/>
          <w:u w:val="none"/>
        </w:rPr>
        <w:t> </w:t>
      </w:r>
      <w:r>
        <w:rPr>
          <w:rFonts w:ascii="等线" w:hAnsi="等线" w:cs="等线"/>
          <w:color w:val="000000"/>
          <w:spacing w:val="-3"/>
          <w:w w:val="100"/>
          <w:position w:val="0"/>
          <w:sz w:val="22"/>
          <w:u w:val="none"/>
        </w:rPr>
        <w:t>根据数据传输的安全要求，应使用安全的算法组合。应使用加密算法和安全协议</w:t>
      </w:r>
    </w:p>
    <w:p>
      <w:pPr>
        <w:spacing w:before="0" w:after="0" w:line="379" w:lineRule="exact"/>
        <w:ind w:left="281" w:firstLine="0"/>
        <w:jc w:val="left"/>
      </w:pPr>
      <w:r>
        <w:rPr>
          <w:rFonts w:ascii="等线" w:hAnsi="等线" w:cs="等线"/>
          <w:color w:val="000000"/>
          <w:spacing w:val="-2"/>
          <w:w w:val="100"/>
          <w:position w:val="0"/>
          <w:sz w:val="22"/>
          <w:u w:val="none"/>
        </w:rPr>
        <w:t>保护网上银行服务器与其他应用服务器之间所有连接，保证传输数据的机密性和完整性。</w:t>
      </w:r>
    </w:p>
    <w:p>
      <w:pPr>
        <w:spacing w:before="0" w:after="0" w:line="240" w:lineRule="exact"/>
        <w:ind w:left="281" w:firstLine="0"/>
      </w:pPr>
    </w:p>
    <w:p>
      <w:pPr>
        <w:spacing w:before="0" w:after="0" w:line="240" w:lineRule="exact"/>
        <w:ind w:left="281" w:firstLine="0"/>
      </w:pPr>
    </w:p>
    <w:p>
      <w:pPr>
        <w:spacing w:before="0" w:after="0" w:line="240" w:lineRule="exact"/>
        <w:ind w:left="281" w:firstLine="0"/>
      </w:pPr>
    </w:p>
    <w:p>
      <w:pPr>
        <w:spacing w:before="0" w:after="0" w:line="329" w:lineRule="exact"/>
        <w:ind w:left="281" w:firstLine="4106"/>
        <w:jc w:val="left"/>
      </w:pPr>
      <w:r>
        <w:rPr>
          <w:rFonts w:ascii="Calibri" w:hAnsi="Calibri" w:cs="Calibri"/>
          <w:color w:val="000000"/>
          <w:spacing w:val="-1"/>
          <w:w w:val="100"/>
          <w:position w:val="0"/>
          <w:sz w:val="18"/>
          <w:u w:val="none"/>
        </w:rPr>
        <w:t>9</w:t>
      </w:r>
    </w:p>
    <w:p>
      <w:pPr>
        <w:spacing w:before="0" w:after="0" w:line="240" w:lineRule="exact"/>
        <w:ind w:left="281" w:firstLine="4106"/>
      </w:pPr>
    </w:p>
    <w:p>
      <w:pPr>
        <w:spacing w:before="0" w:after="0" w:line="240" w:lineRule="exact"/>
        <w:ind w:left="281" w:firstLine="4106"/>
      </w:pPr>
    </w:p>
    <w:p>
      <w:pPr>
        <w:spacing w:before="0" w:after="0" w:line="264" w:lineRule="exact"/>
        <w:ind w:left="281" w:firstLine="2413"/>
        <w:jc w:val="left"/>
        <w:rPr>
          <w:rFonts w:hint="eastAsia"/>
        </w:rPr>
        <w:sectPr>
          <w:type w:val="continuous"/>
          <w:pgSz w:w="11906" w:h="16839"/>
          <w:pgMar w:top="180" w:right="1159" w:bottom="0" w:left="1519" w:header="0" w:footer="0" w:gutter="0"/>
          <w:pgNumType w:start="24"/>
          <w:cols w:num="1" w:space="720"/>
        </w:sectPr>
      </w:pPr>
    </w:p>
    <w:p>
      <w:pPr>
        <w:spacing w:before="0" w:after="0" w:line="240" w:lineRule="exact"/>
      </w:pPr>
      <w:bookmarkStart w:id="12" w:name="12"/>
      <w:bookmarkEnd w:id="12"/>
    </w:p>
    <w:p>
      <w:pPr>
        <w:spacing w:before="0" w:after="0" w:line="240" w:lineRule="exact"/>
      </w:pPr>
    </w:p>
    <w:p>
      <w:pPr>
        <w:spacing w:before="0" w:after="0" w:line="545" w:lineRule="exact"/>
        <w:ind w:left="171" w:firstLine="6209"/>
        <w:jc w:val="left"/>
      </w:pPr>
      <w:r>
        <w:pict>
          <v:shape id="_x0000_s2056" o:spid="_x0000_s1031" type="#_x0000_t12" style="width:415.3pt;height:0.7pt;margin-top:71.55pt;margin-left:90pt;mso-height-relative:page;mso-position-horizontal-relative:page;mso-position-vertical-relative:page;mso-width-relative:page;position:absolute;z-index:251664384" coordsize="21600,21600" stroked="t" strokecolor="black">
            <v:fill opacity="0"/>
            <v:stroke joinstyle="miter"/>
          </v:shape>
        </w:pict>
      </w:r>
      <w:r>
        <w:rPr>
          <w:rFonts w:ascii="Calibri" w:hAnsi="Calibri" w:cs="Calibri"/>
          <w:color w:val="000000"/>
          <w:spacing w:val="-3"/>
          <w:w w:val="100"/>
          <w:position w:val="0"/>
          <w:sz w:val="28"/>
          <w:u w:val="none"/>
        </w:rPr>
        <w:t>T/HBPFS</w:t>
      </w:r>
      <w:r>
        <w:rPr>
          <w:rFonts w:ascii="Calibri" w:hAnsi="Calibri" w:cs="Calibri"/>
          <w:color w:val="000000"/>
          <w:spacing w:val="-3"/>
          <w:w w:val="100"/>
          <w:sz w:val="28"/>
          <w:u w:val="none"/>
        </w:rPr>
        <w:t> </w:t>
      </w:r>
      <w:r>
        <w:rPr>
          <w:rFonts w:ascii="Calibri" w:hAnsi="Calibri" w:cs="Calibri"/>
          <w:color w:val="000000"/>
          <w:spacing w:val="-1"/>
          <w:w w:val="100"/>
          <w:position w:val="0"/>
          <w:sz w:val="28"/>
          <w:u w:val="none"/>
        </w:rPr>
        <w:t>001-2023</w:t>
      </w:r>
    </w:p>
    <w:p>
      <w:pPr>
        <w:spacing w:before="0" w:after="0" w:line="240" w:lineRule="exact"/>
        <w:ind w:left="171" w:firstLine="6209"/>
      </w:pPr>
    </w:p>
    <w:p>
      <w:pPr>
        <w:spacing w:before="0" w:after="0" w:line="413" w:lineRule="exact"/>
        <w:ind w:left="171" w:firstLine="0"/>
        <w:jc w:val="left"/>
      </w:pPr>
      <w:r>
        <w:rPr>
          <w:rFonts w:ascii="Times New Roman" w:hAnsi="Times New Roman" w:cs="Times New Roman"/>
          <w:color w:val="000000"/>
          <w:spacing w:val="0"/>
          <w:w w:val="100"/>
          <w:position w:val="0"/>
          <w:sz w:val="21"/>
          <w:u w:val="none"/>
        </w:rPr>
        <w:t>5.1.6</w:t>
      </w:r>
      <w:r>
        <w:rPr>
          <w:rFonts w:ascii="Calibri" w:hAnsi="Calibri" w:cs="Calibri"/>
          <w:color w:val="000000"/>
          <w:spacing w:val="0"/>
          <w:w w:val="245"/>
          <w:sz w:val="21"/>
          <w:u w:val="none"/>
        </w:rPr>
        <w:t> </w:t>
      </w:r>
      <w:r>
        <w:rPr>
          <w:rFonts w:ascii="黑体" w:eastAsia="黑体" w:hAnsi="黑体" w:cs="黑体"/>
          <w:color w:val="000000"/>
          <w:spacing w:val="-1"/>
          <w:w w:val="100"/>
          <w:position w:val="3"/>
          <w:sz w:val="21"/>
          <w:u w:val="none"/>
        </w:rPr>
        <w:t>安全认证</w:t>
      </w:r>
    </w:p>
    <w:p>
      <w:pPr>
        <w:spacing w:before="0" w:after="0" w:line="240" w:lineRule="exact"/>
        <w:ind w:left="171" w:firstLine="0"/>
      </w:pPr>
    </w:p>
    <w:p>
      <w:pPr>
        <w:spacing w:before="0" w:after="0" w:line="476" w:lineRule="exact"/>
        <w:ind w:left="171"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hAnsi="等线" w:cs="等线"/>
          <w:color w:val="000000"/>
          <w:spacing w:val="-6"/>
          <w:w w:val="100"/>
          <w:position w:val="0"/>
          <w:sz w:val="22"/>
          <w:u w:val="none"/>
        </w:rPr>
        <w:t>通过公开网络进行数据传输时，应通过密钥、证书等密码技术手段进行双向认证。</w:t>
      </w:r>
    </w:p>
    <w:p>
      <w:pPr>
        <w:spacing w:before="0" w:after="0" w:line="389" w:lineRule="exact"/>
        <w:ind w:left="17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客户端程序应对服务器端证书的合法性进行验证。</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整个通讯期间，经过认证的通讯线路应一直保持安全连接状态。</w:t>
      </w:r>
    </w:p>
    <w:p>
      <w:pPr>
        <w:spacing w:before="0" w:after="0" w:line="389" w:lineRule="exact"/>
        <w:ind w:left="171" w:firstLine="420"/>
        <w:jc w:val="left"/>
      </w:pPr>
      <w:r>
        <w:rPr>
          <w:rFonts w:ascii="Times New Roman" w:hAnsi="Times New Roman" w:cs="Times New Roman"/>
          <w:color w:val="000000"/>
          <w:spacing w:val="0"/>
          <w:w w:val="100"/>
          <w:position w:val="0"/>
          <w:sz w:val="22"/>
          <w:u w:val="none"/>
        </w:rPr>
        <w:t>d)</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银行端</w:t>
      </w:r>
      <w:r>
        <w:rPr>
          <w:rFonts w:ascii="Calibri" w:hAnsi="Calibri" w:cs="Calibri"/>
          <w:color w:val="000000"/>
          <w:spacing w:val="4"/>
          <w:w w:val="100"/>
          <w:sz w:val="22"/>
          <w:u w:val="none"/>
        </w:rPr>
        <w:t> </w:t>
      </w:r>
      <w:r>
        <w:rPr>
          <w:rFonts w:ascii="Times New Roman" w:hAnsi="Times New Roman" w:cs="Times New Roman"/>
          <w:color w:val="000000"/>
          <w:spacing w:val="-5"/>
          <w:w w:val="100"/>
          <w:position w:val="0"/>
          <w:sz w:val="22"/>
          <w:u w:val="none"/>
        </w:rPr>
        <w:t>Web</w:t>
      </w:r>
      <w:r>
        <w:rPr>
          <w:rFonts w:ascii="Calibri" w:hAnsi="Calibri" w:cs="Calibri"/>
          <w:color w:val="000000"/>
          <w:spacing w:val="0"/>
          <w:w w:val="100"/>
          <w:sz w:val="22"/>
          <w:u w:val="none"/>
        </w:rPr>
        <w:t> </w:t>
      </w:r>
      <w:r>
        <w:rPr>
          <w:rFonts w:ascii="等线" w:hAnsi="等线" w:cs="等线"/>
          <w:color w:val="000000"/>
          <w:spacing w:val="0"/>
          <w:w w:val="100"/>
          <w:position w:val="0"/>
          <w:sz w:val="22"/>
          <w:u w:val="none"/>
        </w:rPr>
        <w:t>服务器应使用权威机构颁发的数字证书以标识其真实性。</w:t>
      </w:r>
    </w:p>
    <w:p>
      <w:pPr>
        <w:spacing w:before="0" w:after="0" w:line="391" w:lineRule="exact"/>
        <w:ind w:left="171" w:firstLine="420"/>
        <w:jc w:val="left"/>
      </w:pPr>
      <w:r>
        <w:rPr>
          <w:rFonts w:ascii="Times New Roman" w:hAnsi="Times New Roman" w:cs="Times New Roman"/>
          <w:color w:val="000000"/>
          <w:spacing w:val="0"/>
          <w:w w:val="100"/>
          <w:position w:val="0"/>
          <w:sz w:val="22"/>
          <w:u w:val="none"/>
        </w:rPr>
        <w:t>e)</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应确保客户获取的</w:t>
      </w:r>
      <w:r>
        <w:rPr>
          <w:rFonts w:ascii="Calibri" w:hAnsi="Calibri" w:cs="Calibri"/>
          <w:color w:val="000000"/>
          <w:spacing w:val="1"/>
          <w:w w:val="100"/>
          <w:sz w:val="22"/>
          <w:u w:val="none"/>
        </w:rPr>
        <w:t> </w:t>
      </w:r>
      <w:r>
        <w:rPr>
          <w:rFonts w:ascii="Times New Roman" w:hAnsi="Times New Roman" w:cs="Times New Roman"/>
          <w:color w:val="000000"/>
          <w:spacing w:val="-5"/>
          <w:w w:val="100"/>
          <w:position w:val="0"/>
          <w:sz w:val="22"/>
          <w:u w:val="none"/>
        </w:rPr>
        <w:t>Web</w:t>
      </w:r>
      <w:r>
        <w:rPr>
          <w:rFonts w:ascii="Calibri" w:hAnsi="Calibri" w:cs="Calibri"/>
          <w:color w:val="000000"/>
          <w:spacing w:val="2"/>
          <w:w w:val="100"/>
          <w:sz w:val="22"/>
          <w:u w:val="none"/>
        </w:rPr>
        <w:t> </w:t>
      </w:r>
      <w:r>
        <w:rPr>
          <w:rFonts w:ascii="等线" w:hAnsi="等线" w:cs="等线"/>
          <w:color w:val="000000"/>
          <w:spacing w:val="0"/>
          <w:w w:val="100"/>
          <w:position w:val="0"/>
          <w:sz w:val="22"/>
          <w:u w:val="none"/>
        </w:rPr>
        <w:t>服务器的根证书真实有效。</w:t>
      </w:r>
    </w:p>
    <w:p>
      <w:pPr>
        <w:spacing w:before="0" w:after="0" w:line="389" w:lineRule="exact"/>
        <w:ind w:left="171" w:firstLine="420"/>
        <w:jc w:val="left"/>
      </w:pPr>
      <w:r>
        <w:rPr>
          <w:rFonts w:ascii="Times New Roman" w:hAnsi="Times New Roman" w:cs="Times New Roman"/>
          <w:color w:val="000000"/>
          <w:spacing w:val="0"/>
          <w:w w:val="100"/>
          <w:position w:val="0"/>
          <w:sz w:val="22"/>
          <w:u w:val="none"/>
        </w:rPr>
        <w:t>f</w:t>
      </w:r>
      <w:r>
        <w:rPr>
          <w:rFonts w:ascii="等线" w:eastAsia="等线" w:hAnsi="等线" w:cs="等线"/>
          <w:color w:val="000000"/>
          <w:spacing w:val="1"/>
          <w:w w:val="100"/>
          <w:position w:val="0"/>
          <w:sz w:val="22"/>
          <w:u w:val="none"/>
        </w:rPr>
        <w:t>）客户端程序和本地其他实体</w:t>
      </w:r>
      <w:r>
        <w:rPr>
          <w:rFonts w:ascii="Times New Roman" w:hAnsi="Times New Roman" w:cs="Times New Roman"/>
          <w:color w:val="000000"/>
          <w:spacing w:val="0"/>
          <w:w w:val="100"/>
          <w:position w:val="0"/>
          <w:sz w:val="22"/>
          <w:u w:val="none"/>
        </w:rPr>
        <w:t>(</w:t>
      </w:r>
      <w:r>
        <w:rPr>
          <w:rFonts w:ascii="等线" w:eastAsia="等线" w:hAnsi="等线" w:cs="等线"/>
          <w:color w:val="000000"/>
          <w:spacing w:val="1"/>
          <w:w w:val="100"/>
          <w:position w:val="0"/>
          <w:sz w:val="22"/>
          <w:u w:val="none"/>
        </w:rPr>
        <w:t>指除支付软件自身外的其他软件及硬件</w:t>
      </w:r>
      <w:r>
        <w:rPr>
          <w:rFonts w:ascii="Times New Roman" w:hAnsi="Times New Roman" w:cs="Times New Roman"/>
          <w:color w:val="000000"/>
          <w:spacing w:val="0"/>
          <w:w w:val="100"/>
          <w:position w:val="0"/>
          <w:sz w:val="22"/>
          <w:u w:val="none"/>
        </w:rPr>
        <w:t>)</w:t>
      </w:r>
      <w:r>
        <w:rPr>
          <w:rFonts w:ascii="Calibri" w:hAnsi="Calibri" w:cs="Calibri"/>
          <w:color w:val="000000"/>
          <w:spacing w:val="0"/>
          <w:w w:val="223"/>
          <w:sz w:val="22"/>
          <w:u w:val="none"/>
        </w:rPr>
        <w:t> </w:t>
      </w:r>
      <w:r>
        <w:rPr>
          <w:rFonts w:ascii="等线" w:eastAsia="等线" w:hAnsi="等线" w:cs="等线"/>
          <w:color w:val="000000"/>
          <w:spacing w:val="1"/>
          <w:w w:val="100"/>
          <w:position w:val="0"/>
          <w:sz w:val="22"/>
          <w:u w:val="none"/>
        </w:rPr>
        <w:t>间的数据</w:t>
      </w:r>
    </w:p>
    <w:p>
      <w:pPr>
        <w:spacing w:before="0" w:after="0" w:line="379" w:lineRule="exact"/>
        <w:ind w:left="171" w:firstLine="0"/>
        <w:jc w:val="left"/>
      </w:pPr>
      <w:r>
        <w:rPr>
          <w:rFonts w:ascii="等线" w:hAnsi="等线" w:cs="等线"/>
          <w:color w:val="000000"/>
          <w:spacing w:val="0"/>
          <w:w w:val="100"/>
          <w:position w:val="0"/>
          <w:sz w:val="22"/>
          <w:u w:val="none"/>
        </w:rPr>
        <w:t>通信应采用安全的方式，确保通信数据不被监听和篡改。</w:t>
      </w:r>
    </w:p>
    <w:p>
      <w:pPr>
        <w:spacing w:before="0" w:after="0" w:line="464" w:lineRule="exact"/>
        <w:ind w:left="171" w:firstLine="0"/>
      </w:pPr>
    </w:p>
    <w:p>
      <w:pPr>
        <w:spacing w:before="0" w:after="0" w:line="281" w:lineRule="exact"/>
        <w:ind w:left="171" w:firstLine="0"/>
        <w:jc w:val="left"/>
      </w:pPr>
      <w:r>
        <w:rPr>
          <w:rFonts w:ascii="Times New Roman" w:hAnsi="Times New Roman" w:cs="Times New Roman"/>
          <w:color w:val="000000"/>
          <w:spacing w:val="0"/>
          <w:w w:val="100"/>
          <w:position w:val="0"/>
          <w:sz w:val="21"/>
          <w:u w:val="none"/>
        </w:rPr>
        <w:t>5.1.7</w:t>
      </w:r>
      <w:r>
        <w:rPr>
          <w:rFonts w:ascii="Calibri" w:hAnsi="Calibri" w:cs="Calibri"/>
          <w:color w:val="000000"/>
          <w:spacing w:val="0"/>
          <w:w w:val="245"/>
          <w:sz w:val="21"/>
          <w:u w:val="none"/>
        </w:rPr>
        <w:t> </w:t>
      </w:r>
      <w:r>
        <w:rPr>
          <w:rFonts w:ascii="黑体" w:eastAsia="黑体" w:hAnsi="黑体" w:cs="黑体"/>
          <w:color w:val="000000"/>
          <w:spacing w:val="-1"/>
          <w:w w:val="100"/>
          <w:position w:val="3"/>
          <w:sz w:val="21"/>
          <w:u w:val="none"/>
        </w:rPr>
        <w:t>通信链路</w:t>
      </w:r>
    </w:p>
    <w:p>
      <w:pPr>
        <w:spacing w:before="0" w:after="0" w:line="240" w:lineRule="exact"/>
        <w:ind w:left="171" w:firstLine="0"/>
      </w:pPr>
    </w:p>
    <w:p>
      <w:pPr>
        <w:spacing w:before="0" w:after="0" w:line="476" w:lineRule="exact"/>
        <w:ind w:left="171"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eastAsia="等线" w:hAnsi="等线" w:cs="等线"/>
          <w:color w:val="000000"/>
          <w:spacing w:val="-3"/>
          <w:w w:val="100"/>
          <w:position w:val="0"/>
          <w:sz w:val="22"/>
          <w:u w:val="none"/>
        </w:rPr>
        <w:t>网上银行客户端和服务端之间的通讯，若通信数据中包含支付敏感信息，则应对</w:t>
      </w:r>
    </w:p>
    <w:p>
      <w:pPr>
        <w:spacing w:before="0" w:after="0" w:line="380" w:lineRule="exact"/>
        <w:ind w:left="171" w:firstLine="0"/>
        <w:jc w:val="left"/>
      </w:pPr>
      <w:r>
        <w:rPr>
          <w:rFonts w:ascii="等线" w:hAnsi="等线" w:cs="等线"/>
          <w:color w:val="000000"/>
          <w:spacing w:val="0"/>
          <w:w w:val="100"/>
          <w:position w:val="0"/>
          <w:sz w:val="22"/>
          <w:u w:val="none"/>
        </w:rPr>
        <w:t>支付敏感信息加密，支付敏感信息不应以明文形式出现。</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23"/>
          <w:sz w:val="22"/>
          <w:u w:val="none"/>
        </w:rPr>
        <w:t> </w:t>
      </w:r>
      <w:r>
        <w:rPr>
          <w:rFonts w:ascii="等线" w:eastAsia="等线" w:hAnsi="等线" w:cs="等线"/>
          <w:color w:val="000000"/>
          <w:spacing w:val="2"/>
          <w:w w:val="100"/>
          <w:position w:val="0"/>
          <w:sz w:val="22"/>
          <w:u w:val="none"/>
        </w:rPr>
        <w:t>客户端和服务端之间的通讯如经过第三方服务器且通信数据中包含支付敏感信</w:t>
      </w:r>
    </w:p>
    <w:p>
      <w:pPr>
        <w:spacing w:before="0" w:after="0" w:line="380" w:lineRule="exact"/>
        <w:ind w:left="171" w:firstLine="0"/>
        <w:jc w:val="left"/>
      </w:pPr>
      <w:r>
        <w:rPr>
          <w:rFonts w:ascii="等线" w:hAnsi="等线" w:cs="等线"/>
          <w:color w:val="000000"/>
          <w:spacing w:val="0"/>
          <w:w w:val="100"/>
          <w:position w:val="0"/>
          <w:sz w:val="22"/>
          <w:u w:val="none"/>
        </w:rPr>
        <w:t>息时，应建立服务端和客户端之间的安全通道避免信息被第三方获取或修改。</w:t>
      </w:r>
    </w:p>
    <w:p>
      <w:pPr>
        <w:spacing w:before="0" w:after="0" w:line="464" w:lineRule="exact"/>
        <w:ind w:left="171" w:firstLine="0"/>
      </w:pPr>
    </w:p>
    <w:p>
      <w:pPr>
        <w:spacing w:before="0" w:after="0" w:line="281" w:lineRule="exact"/>
        <w:ind w:left="171" w:firstLine="0"/>
        <w:jc w:val="left"/>
      </w:pPr>
      <w:r>
        <w:rPr>
          <w:rFonts w:ascii="Times New Roman" w:hAnsi="Times New Roman" w:cs="Times New Roman"/>
          <w:color w:val="000000"/>
          <w:spacing w:val="0"/>
          <w:w w:val="100"/>
          <w:position w:val="0"/>
          <w:sz w:val="21"/>
          <w:u w:val="none"/>
        </w:rPr>
        <w:t>5.1.8</w:t>
      </w:r>
      <w:r>
        <w:rPr>
          <w:rFonts w:ascii="Calibri" w:hAnsi="Calibri" w:cs="Calibri"/>
          <w:color w:val="000000"/>
          <w:spacing w:val="0"/>
          <w:w w:val="245"/>
          <w:sz w:val="21"/>
          <w:u w:val="none"/>
        </w:rPr>
        <w:t> </w:t>
      </w:r>
      <w:r>
        <w:rPr>
          <w:rFonts w:ascii="黑体" w:eastAsia="黑体" w:hAnsi="黑体" w:cs="黑体"/>
          <w:color w:val="000000"/>
          <w:spacing w:val="-1"/>
          <w:w w:val="100"/>
          <w:position w:val="3"/>
          <w:sz w:val="21"/>
          <w:u w:val="none"/>
        </w:rPr>
        <w:t>安全计算环境</w:t>
      </w:r>
    </w:p>
    <w:p>
      <w:pPr>
        <w:spacing w:before="0" w:after="0" w:line="240" w:lineRule="exact"/>
        <w:ind w:left="171" w:firstLine="0"/>
      </w:pPr>
    </w:p>
    <w:p>
      <w:pPr>
        <w:spacing w:before="0" w:after="0" w:line="476" w:lineRule="exact"/>
        <w:ind w:left="171" w:firstLine="420"/>
        <w:jc w:val="left"/>
      </w:pPr>
      <w:r>
        <w:rPr>
          <w:rFonts w:ascii="Times New Roman" w:hAnsi="Times New Roman" w:cs="Times New Roman"/>
          <w:color w:val="000000"/>
          <w:spacing w:val="0"/>
          <w:w w:val="100"/>
          <w:position w:val="0"/>
          <w:sz w:val="22"/>
          <w:u w:val="none"/>
        </w:rPr>
        <w:t>a)</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身份鉴别：应使用符合国家密码主管部门要求的加密算法对密码进行加密保护，</w:t>
      </w:r>
    </w:p>
    <w:p>
      <w:pPr>
        <w:spacing w:before="0" w:after="0" w:line="379" w:lineRule="exact"/>
        <w:ind w:left="171" w:firstLine="0"/>
        <w:jc w:val="left"/>
      </w:pPr>
      <w:r>
        <w:rPr>
          <w:rFonts w:ascii="等线" w:hAnsi="等线" w:cs="等线"/>
          <w:color w:val="000000"/>
          <w:spacing w:val="0"/>
          <w:w w:val="100"/>
          <w:position w:val="0"/>
          <w:sz w:val="22"/>
          <w:u w:val="none"/>
        </w:rPr>
        <w:t>在传输和存储过程中不允许明文密码出现。</w:t>
      </w:r>
    </w:p>
    <w:p>
      <w:pPr>
        <w:spacing w:before="0" w:after="0" w:line="39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系统和设备的口令密码设置应在安全的环境下进行，必要时应将口令密码纸质密</w:t>
      </w:r>
    </w:p>
    <w:p>
      <w:pPr>
        <w:spacing w:before="0" w:after="0" w:line="389" w:lineRule="exact"/>
        <w:ind w:left="171" w:firstLine="0"/>
        <w:jc w:val="left"/>
      </w:pPr>
      <w:r>
        <w:rPr>
          <w:rFonts w:ascii="等线" w:eastAsia="等线" w:hAnsi="等线" w:cs="等线"/>
          <w:color w:val="000000"/>
          <w:spacing w:val="-2"/>
          <w:w w:val="100"/>
          <w:position w:val="0"/>
          <w:sz w:val="22"/>
          <w:u w:val="none"/>
        </w:rPr>
        <w:t>封交相关部门保管，未经主管领导许可，任何人不得擅自拆阅密封的口令密码，拆阅后</w:t>
      </w:r>
    </w:p>
    <w:p>
      <w:pPr>
        <w:spacing w:before="0" w:after="0" w:line="391" w:lineRule="exact"/>
        <w:ind w:left="171" w:firstLine="0"/>
        <w:jc w:val="left"/>
      </w:pPr>
      <w:r>
        <w:rPr>
          <w:rFonts w:ascii="等线" w:hAnsi="等线" w:cs="等线"/>
          <w:color w:val="000000"/>
          <w:spacing w:val="0"/>
          <w:w w:val="100"/>
          <w:position w:val="0"/>
          <w:sz w:val="22"/>
          <w:u w:val="none"/>
        </w:rPr>
        <w:t>的口令密码经使用后应立即更改并再次密封存放。</w:t>
      </w:r>
    </w:p>
    <w:p>
      <w:pPr>
        <w:spacing w:before="0" w:after="0" w:line="38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应对登录主机的地址进行限制，同时控制多点登录，对于违规的登录尝试进行报</w:t>
      </w:r>
    </w:p>
    <w:p>
      <w:pPr>
        <w:spacing w:before="0" w:after="0" w:line="391" w:lineRule="exact"/>
        <w:ind w:left="171" w:firstLine="0"/>
        <w:jc w:val="left"/>
      </w:pPr>
      <w:r>
        <w:rPr>
          <w:rFonts w:ascii="等线" w:hAnsi="等线" w:cs="等线"/>
          <w:color w:val="000000"/>
          <w:spacing w:val="0"/>
          <w:w w:val="100"/>
          <w:position w:val="0"/>
          <w:sz w:val="22"/>
          <w:u w:val="none"/>
        </w:rPr>
        <w:t>警。</w:t>
      </w:r>
    </w:p>
    <w:p>
      <w:pPr>
        <w:spacing w:before="0" w:after="0" w:line="38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应防范口令暴力破解攻击，记录攻击源地址，并报警。</w:t>
      </w:r>
    </w:p>
    <w:p>
      <w:pPr>
        <w:spacing w:before="0" w:after="0" w:line="40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不应明文显示密码，应使用同一特殊字符</w:t>
      </w:r>
      <w:r>
        <w:rPr>
          <w:rFonts w:ascii="Times New Roman" w:hAnsi="Times New Roman" w:cs="Times New Roman"/>
          <w:color w:val="000000"/>
          <w:spacing w:val="0"/>
          <w:w w:val="100"/>
          <w:position w:val="0"/>
          <w:sz w:val="22"/>
          <w:u w:val="none"/>
        </w:rPr>
        <w:t>(</w:t>
      </w:r>
      <w:r>
        <w:rPr>
          <w:rFonts w:ascii="等线" w:eastAsia="等线" w:hAnsi="等线" w:cs="等线"/>
          <w:color w:val="000000"/>
          <w:spacing w:val="0"/>
          <w:w w:val="100"/>
          <w:position w:val="0"/>
          <w:sz w:val="22"/>
          <w:u w:val="none"/>
        </w:rPr>
        <w:t>例如，</w:t>
      </w:r>
      <w:r>
        <w:rPr>
          <w:rFonts w:ascii="Times New Roman" w:hAnsi="Times New Roman" w:cs="Times New Roman"/>
          <w:color w:val="000000"/>
          <w:spacing w:val="0"/>
          <w:w w:val="100"/>
          <w:position w:val="0"/>
          <w:sz w:val="22"/>
          <w:u w:val="none"/>
        </w:rPr>
        <w:t>*</w:t>
      </w:r>
      <w:r>
        <w:rPr>
          <w:rFonts w:ascii="等线" w:hAnsi="等线" w:cs="等线"/>
          <w:color w:val="000000"/>
          <w:spacing w:val="-1"/>
          <w:w w:val="100"/>
          <w:position w:val="0"/>
          <w:sz w:val="22"/>
          <w:u w:val="none"/>
        </w:rPr>
        <w:t>或•</w:t>
      </w:r>
      <w:r>
        <w:rPr>
          <w:rFonts w:ascii="Times New Roman" w:hAnsi="Times New Roman" w:cs="Times New Roman"/>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代替。</w:t>
      </w:r>
    </w:p>
    <w:p>
      <w:pPr>
        <w:spacing w:before="0" w:after="0" w:line="37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应引导用户设置不易猜解的密码，应采取技术手段对脆弱密码进行检测。</w:t>
      </w:r>
    </w:p>
    <w:p>
      <w:pPr>
        <w:spacing w:before="0" w:after="0" w:line="40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3"/>
          <w:w w:val="100"/>
          <w:position w:val="0"/>
          <w:sz w:val="22"/>
          <w:u w:val="none"/>
        </w:rPr>
        <w:t>针对批量或高频登录等异常行为，应利用</w:t>
      </w:r>
      <w:r>
        <w:rPr>
          <w:rFonts w:ascii="Calibri" w:hAnsi="Calibri" w:cs="Calibri"/>
          <w:color w:val="000000"/>
          <w:spacing w:val="4"/>
          <w:w w:val="100"/>
          <w:sz w:val="22"/>
          <w:u w:val="none"/>
        </w:rPr>
        <w:t> </w:t>
      </w:r>
      <w:r>
        <w:rPr>
          <w:rFonts w:ascii="Times New Roman" w:hAnsi="Times New Roman" w:cs="Times New Roman"/>
          <w:color w:val="000000"/>
          <w:spacing w:val="-1"/>
          <w:w w:val="100"/>
          <w:position w:val="0"/>
          <w:sz w:val="22"/>
          <w:u w:val="none"/>
        </w:rPr>
        <w:t>IP</w:t>
      </w:r>
      <w:r>
        <w:rPr>
          <w:rFonts w:ascii="Calibri" w:hAnsi="Calibri" w:cs="Calibri"/>
          <w:color w:val="000000"/>
          <w:spacing w:val="4"/>
          <w:w w:val="100"/>
          <w:sz w:val="22"/>
          <w:u w:val="none"/>
        </w:rPr>
        <w:t> </w:t>
      </w:r>
      <w:r>
        <w:rPr>
          <w:rFonts w:ascii="等线" w:hAnsi="等线" w:cs="等线"/>
          <w:color w:val="000000"/>
          <w:spacing w:val="-3"/>
          <w:w w:val="100"/>
          <w:position w:val="0"/>
          <w:sz w:val="22"/>
          <w:u w:val="none"/>
        </w:rPr>
        <w:t>地址、终端设备标识等信息进行综合</w:t>
      </w:r>
    </w:p>
    <w:p>
      <w:pPr>
        <w:spacing w:before="0" w:after="0" w:line="379" w:lineRule="exact"/>
        <w:ind w:left="171" w:firstLine="0"/>
        <w:jc w:val="left"/>
      </w:pPr>
      <w:r>
        <w:rPr>
          <w:rFonts w:ascii="等线" w:hAnsi="等线" w:cs="等线"/>
          <w:color w:val="000000"/>
          <w:spacing w:val="0"/>
          <w:w w:val="100"/>
          <w:position w:val="0"/>
          <w:sz w:val="22"/>
          <w:u w:val="none"/>
        </w:rPr>
        <w:t>识别，及时采取附加验证、拒绝请求等手段。</w:t>
      </w:r>
    </w:p>
    <w:p>
      <w:pPr>
        <w:spacing w:before="0" w:after="0" w:line="39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应采取有效措施防范登录操作的重放攻击，例如，在登录交互过程提交的认证数</w:t>
      </w:r>
    </w:p>
    <w:p>
      <w:pPr>
        <w:spacing w:before="0" w:after="0" w:line="389" w:lineRule="exact"/>
        <w:ind w:left="171" w:firstLine="0"/>
        <w:jc w:val="left"/>
      </w:pPr>
      <w:r>
        <w:rPr>
          <w:rFonts w:ascii="等线" w:hAnsi="等线" w:cs="等线"/>
          <w:color w:val="000000"/>
          <w:spacing w:val="0"/>
          <w:w w:val="100"/>
          <w:position w:val="0"/>
          <w:sz w:val="22"/>
          <w:u w:val="none"/>
        </w:rPr>
        <w:t>据中增加服务器生成的随机信息成分。</w:t>
      </w:r>
    </w:p>
    <w:p>
      <w:pPr>
        <w:spacing w:before="0" w:after="0" w:line="39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应使用即时加密等安全措施降低恶意软件窃取用户支付敏感信息的风险，使用软</w:t>
      </w:r>
    </w:p>
    <w:p>
      <w:pPr>
        <w:spacing w:before="0" w:after="0" w:line="389" w:lineRule="exact"/>
        <w:ind w:left="171" w:firstLine="0"/>
        <w:jc w:val="left"/>
      </w:pPr>
      <w:r>
        <w:rPr>
          <w:rFonts w:ascii="等线" w:hAnsi="等线" w:cs="等线"/>
          <w:color w:val="000000"/>
          <w:spacing w:val="0"/>
          <w:w w:val="100"/>
          <w:position w:val="0"/>
          <w:sz w:val="22"/>
          <w:u w:val="none"/>
        </w:rPr>
        <w:t>键盘方式输入密码时，应采取自定义键盘等措施防范密码被窃取。</w:t>
      </w:r>
    </w:p>
    <w:p>
      <w:pPr>
        <w:spacing w:before="0" w:after="0" w:line="39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应保证密码的加密密钥的安全。</w:t>
      </w:r>
    </w:p>
    <w:p>
      <w:pPr>
        <w:spacing w:before="0" w:after="0" w:line="240" w:lineRule="exact"/>
        <w:ind w:left="171" w:firstLine="420"/>
      </w:pPr>
    </w:p>
    <w:p>
      <w:pPr>
        <w:spacing w:before="0" w:after="0" w:line="399" w:lineRule="exact"/>
        <w:ind w:left="171" w:firstLine="4061"/>
        <w:jc w:val="left"/>
      </w:pPr>
      <w:r>
        <w:rPr>
          <w:rFonts w:ascii="Calibri" w:hAnsi="Calibri" w:cs="Calibri"/>
          <w:color w:val="000000"/>
          <w:spacing w:val="-1"/>
          <w:w w:val="100"/>
          <w:position w:val="0"/>
          <w:sz w:val="18"/>
          <w:u w:val="none"/>
        </w:rPr>
        <w:t>10</w:t>
      </w:r>
    </w:p>
    <w:p>
      <w:pPr>
        <w:spacing w:before="0" w:after="0" w:line="240" w:lineRule="exact"/>
        <w:ind w:left="171" w:firstLine="4061"/>
      </w:pPr>
    </w:p>
    <w:p>
      <w:pPr>
        <w:spacing w:before="0" w:after="0" w:line="240" w:lineRule="exact"/>
        <w:ind w:left="171" w:firstLine="4061"/>
      </w:pPr>
    </w:p>
    <w:p>
      <w:pPr>
        <w:spacing w:before="0" w:after="0" w:line="264" w:lineRule="exact"/>
        <w:ind w:left="171" w:firstLine="2413"/>
        <w:jc w:val="left"/>
        <w:rPr>
          <w:rFonts w:hint="eastAsia"/>
        </w:rPr>
        <w:sectPr>
          <w:type w:val="continuous"/>
          <w:pgSz w:w="11906" w:h="16838"/>
          <w:pgMar w:top="180" w:right="1269" w:bottom="0" w:left="1629" w:header="0" w:footer="0" w:gutter="0"/>
          <w:pgNumType w:start="25"/>
          <w:cols w:num="1" w:space="720"/>
        </w:sectPr>
      </w:pPr>
    </w:p>
    <w:p>
      <w:pPr>
        <w:spacing w:before="0" w:after="0" w:line="240" w:lineRule="exact"/>
      </w:pPr>
      <w:bookmarkStart w:id="13" w:name="13"/>
      <w:bookmarkEnd w:id="13"/>
    </w:p>
    <w:p>
      <w:pPr>
        <w:spacing w:before="0" w:after="0" w:line="240" w:lineRule="exact"/>
      </w:pPr>
    </w:p>
    <w:p>
      <w:pPr>
        <w:spacing w:before="0" w:after="0" w:line="545" w:lineRule="exact"/>
        <w:ind w:left="171" w:firstLine="6209"/>
        <w:jc w:val="left"/>
      </w:pPr>
      <w:r>
        <w:rPr>
          <w:rFonts w:ascii="Calibri" w:hAnsi="Calibri" w:cs="Calibri"/>
          <w:color w:val="000000"/>
          <w:spacing w:val="-3"/>
          <w:w w:val="100"/>
          <w:position w:val="0"/>
          <w:sz w:val="28"/>
          <w:u w:val="none"/>
        </w:rPr>
        <w:t>T/HBPFS</w:t>
      </w:r>
      <w:r>
        <w:rPr>
          <w:rFonts w:ascii="Calibri" w:hAnsi="Calibri" w:cs="Calibri"/>
          <w:color w:val="000000"/>
          <w:spacing w:val="-3"/>
          <w:w w:val="100"/>
          <w:sz w:val="28"/>
          <w:u w:val="none"/>
        </w:rPr>
        <w:t> </w:t>
      </w:r>
      <w:r>
        <w:rPr>
          <w:rFonts w:ascii="Calibri" w:hAnsi="Calibri" w:cs="Calibri"/>
          <w:color w:val="000000"/>
          <w:spacing w:val="-1"/>
          <w:w w:val="100"/>
          <w:position w:val="0"/>
          <w:sz w:val="28"/>
          <w:u w:val="none"/>
        </w:rPr>
        <w:t>001-2023</w:t>
      </w:r>
    </w:p>
    <w:p>
      <w:pPr>
        <w:spacing w:before="0" w:after="0" w:line="240" w:lineRule="exact"/>
        <w:ind w:left="171" w:firstLine="6209"/>
      </w:pPr>
    </w:p>
    <w:p>
      <w:pPr>
        <w:spacing w:before="0" w:after="0" w:line="31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会话标识应随机并且唯一，会话过程中应维持认证状态，防止客户通过直接输入</w:t>
      </w:r>
    </w:p>
    <w:p>
      <w:pPr>
        <w:spacing w:before="0" w:after="0" w:line="391" w:lineRule="exact"/>
        <w:ind w:left="171" w:firstLine="0"/>
        <w:jc w:val="left"/>
      </w:pPr>
      <w:r>
        <w:rPr>
          <w:rFonts w:ascii="等线" w:hAnsi="等线" w:cs="等线"/>
          <w:color w:val="000000"/>
          <w:spacing w:val="0"/>
          <w:w w:val="100"/>
          <w:position w:val="0"/>
          <w:sz w:val="22"/>
          <w:u w:val="none"/>
        </w:rPr>
        <w:t>登录后的地址访问登录后的页面。</w:t>
      </w:r>
    </w:p>
    <w:p>
      <w:pPr>
        <w:spacing w:before="0" w:after="0" w:line="38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4"/>
          <w:w w:val="100"/>
          <w:position w:val="0"/>
          <w:sz w:val="22"/>
          <w:u w:val="none"/>
        </w:rPr>
        <w:t>不得在客户端缓存密码、密钥等支付敏感信息，不应在日志中记录支付敏感信息，</w:t>
      </w:r>
    </w:p>
    <w:p>
      <w:pPr>
        <w:spacing w:before="0" w:after="0" w:line="391" w:lineRule="exact"/>
        <w:ind w:left="171" w:firstLine="0"/>
        <w:jc w:val="left"/>
      </w:pPr>
      <w:r>
        <w:rPr>
          <w:rFonts w:ascii="等线" w:eastAsia="等线" w:hAnsi="等线" w:cs="等线"/>
          <w:color w:val="000000"/>
          <w:spacing w:val="-2"/>
          <w:w w:val="100"/>
          <w:position w:val="0"/>
          <w:sz w:val="22"/>
          <w:u w:val="none"/>
        </w:rPr>
        <w:t>例如，在包含上述信息的页面设置禁止缓存参数，防范未授权用户通过浏览器后退等方</w:t>
      </w:r>
    </w:p>
    <w:p>
      <w:pPr>
        <w:spacing w:before="0" w:after="0" w:line="389" w:lineRule="exact"/>
        <w:ind w:left="171" w:firstLine="0"/>
        <w:jc w:val="left"/>
      </w:pPr>
      <w:r>
        <w:rPr>
          <w:rFonts w:ascii="等线" w:hAnsi="等线" w:cs="等线"/>
          <w:color w:val="000000"/>
          <w:spacing w:val="0"/>
          <w:w w:val="100"/>
          <w:position w:val="0"/>
          <w:sz w:val="22"/>
          <w:u w:val="none"/>
        </w:rPr>
        <w:t>式获取支付敏感信息。</w:t>
      </w:r>
    </w:p>
    <w:p>
      <w:pPr>
        <w:spacing w:before="0" w:after="0" w:line="39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1"/>
          <w:w w:val="100"/>
          <w:position w:val="0"/>
          <w:sz w:val="22"/>
          <w:u w:val="none"/>
        </w:rPr>
        <w:t>退出登录或客户端程序、浏览器页面关闭后，应立即终止会话，保证无法通过后</w:t>
      </w:r>
    </w:p>
    <w:p>
      <w:pPr>
        <w:spacing w:before="0" w:after="0" w:line="389" w:lineRule="exact"/>
        <w:ind w:left="171" w:firstLine="0"/>
        <w:jc w:val="left"/>
      </w:pPr>
      <w:r>
        <w:rPr>
          <w:rFonts w:ascii="等线" w:hAnsi="等线" w:cs="等线"/>
          <w:color w:val="000000"/>
          <w:spacing w:val="0"/>
          <w:w w:val="100"/>
          <w:position w:val="0"/>
          <w:sz w:val="22"/>
          <w:u w:val="none"/>
        </w:rPr>
        <w:t>退、直接输入访问地址等方式重新进入登录后的网上银行页面。</w:t>
      </w:r>
    </w:p>
    <w:p>
      <w:pPr>
        <w:spacing w:before="0" w:after="0" w:line="400"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退出登录时应提示客户取下</w:t>
      </w:r>
      <w:r>
        <w:rPr>
          <w:rFonts w:ascii="Times New Roman" w:hAnsi="Times New Roman" w:cs="Times New Roman"/>
          <w:color w:val="000000"/>
          <w:spacing w:val="0"/>
          <w:w w:val="100"/>
          <w:position w:val="0"/>
          <w:sz w:val="22"/>
          <w:u w:val="none"/>
        </w:rPr>
        <w:t>(</w:t>
      </w:r>
      <w:r>
        <w:rPr>
          <w:rFonts w:ascii="等线" w:eastAsia="等线" w:hAnsi="等线" w:cs="等线"/>
          <w:color w:val="000000"/>
          <w:spacing w:val="0"/>
          <w:w w:val="100"/>
          <w:position w:val="0"/>
          <w:sz w:val="22"/>
          <w:u w:val="none"/>
        </w:rPr>
        <w:t>或断开</w:t>
      </w:r>
      <w:r>
        <w:rPr>
          <w:rFonts w:ascii="Times New Roman" w:hAnsi="Times New Roman" w:cs="Times New Roman"/>
          <w:color w:val="000000"/>
          <w:spacing w:val="0"/>
          <w:w w:val="100"/>
          <w:position w:val="0"/>
          <w:sz w:val="22"/>
          <w:u w:val="none"/>
        </w:rPr>
        <w:t>)</w:t>
      </w:r>
      <w:r>
        <w:rPr>
          <w:rFonts w:ascii="等线" w:hAnsi="等线" w:cs="等线"/>
          <w:color w:val="000000"/>
          <w:spacing w:val="0"/>
          <w:w w:val="100"/>
          <w:position w:val="0"/>
          <w:sz w:val="22"/>
          <w:u w:val="none"/>
        </w:rPr>
        <w:t>专用安全设备，例如，智能密码钥匙。</w:t>
      </w:r>
    </w:p>
    <w:p>
      <w:pPr>
        <w:spacing w:before="0" w:after="0" w:line="39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修改客户敏感参数</w:t>
      </w:r>
      <w:r>
        <w:rPr>
          <w:rFonts w:ascii="Times New Roman" w:hAnsi="Times New Roman" w:cs="Times New Roman"/>
          <w:color w:val="000000"/>
          <w:spacing w:val="0"/>
          <w:w w:val="100"/>
          <w:position w:val="0"/>
          <w:sz w:val="22"/>
          <w:u w:val="none"/>
        </w:rPr>
        <w:t>(</w:t>
      </w:r>
      <w:r>
        <w:rPr>
          <w:rFonts w:ascii="等线" w:hAnsi="等线" w:cs="等线"/>
          <w:color w:val="000000"/>
          <w:spacing w:val="0"/>
          <w:w w:val="100"/>
          <w:position w:val="0"/>
          <w:sz w:val="22"/>
          <w:u w:val="none"/>
        </w:rPr>
        <w:t>例如，密码、转账限额等</w:t>
      </w:r>
      <w:r>
        <w:rPr>
          <w:rFonts w:ascii="Times New Roman" w:hAnsi="Times New Roman" w:cs="Times New Roman"/>
          <w:color w:val="000000"/>
          <w:spacing w:val="0"/>
          <w:w w:val="100"/>
          <w:position w:val="0"/>
          <w:sz w:val="22"/>
          <w:u w:val="none"/>
        </w:rPr>
        <w:t>)</w:t>
      </w:r>
      <w:r>
        <w:rPr>
          <w:rFonts w:ascii="等线" w:hAnsi="等线" w:cs="等线"/>
          <w:color w:val="000000"/>
          <w:spacing w:val="0"/>
          <w:w w:val="100"/>
          <w:position w:val="0"/>
          <w:sz w:val="22"/>
          <w:u w:val="none"/>
        </w:rPr>
        <w:t>时，应再次认证客户身份。</w:t>
      </w:r>
    </w:p>
    <w:p>
      <w:pPr>
        <w:spacing w:before="0" w:after="0" w:line="37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显示客户身份证件信息时，应屏蔽部分关键内容，例如，屏蔽身份证后六位信息</w:t>
      </w:r>
    </w:p>
    <w:p>
      <w:pPr>
        <w:spacing w:before="0" w:after="0" w:line="389" w:lineRule="exact"/>
        <w:ind w:left="171" w:firstLine="0"/>
        <w:jc w:val="left"/>
      </w:pPr>
      <w:r>
        <w:rPr>
          <w:rFonts w:ascii="等线" w:hAnsi="等线" w:cs="等线"/>
          <w:color w:val="000000"/>
          <w:spacing w:val="0"/>
          <w:w w:val="100"/>
          <w:position w:val="0"/>
          <w:sz w:val="22"/>
          <w:u w:val="none"/>
        </w:rPr>
        <w:t>等。</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b)</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访问控制：</w:t>
      </w:r>
    </w:p>
    <w:p>
      <w:pPr>
        <w:spacing w:before="0" w:after="0" w:line="380"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应实现操作系统和数据库系统特权用户的权限分离，系统管理员只具备操作系统</w:t>
      </w:r>
    </w:p>
    <w:p>
      <w:pPr>
        <w:spacing w:before="0" w:after="0" w:line="391" w:lineRule="exact"/>
        <w:ind w:left="171" w:firstLine="0"/>
        <w:jc w:val="left"/>
      </w:pPr>
      <w:r>
        <w:rPr>
          <w:rFonts w:ascii="等线" w:hAnsi="等线" w:cs="等线"/>
          <w:color w:val="000000"/>
          <w:spacing w:val="0"/>
          <w:w w:val="100"/>
          <w:position w:val="0"/>
          <w:sz w:val="22"/>
          <w:u w:val="none"/>
        </w:rPr>
        <w:t>的运维管理权限，数据库管理员只具备数据库的运维管理权限。</w:t>
      </w:r>
    </w:p>
    <w:p>
      <w:pPr>
        <w:spacing w:before="0" w:after="0" w:line="38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应根据业务必需和最小权限原则，对主机系统的访问控制规则进行精细化配置，</w:t>
      </w:r>
    </w:p>
    <w:p>
      <w:pPr>
        <w:spacing w:before="0" w:after="0" w:line="391" w:lineRule="exact"/>
        <w:ind w:left="171" w:firstLine="0"/>
        <w:jc w:val="left"/>
      </w:pPr>
      <w:r>
        <w:rPr>
          <w:rFonts w:ascii="等线" w:eastAsia="等线" w:hAnsi="等线" w:cs="等线"/>
          <w:color w:val="000000"/>
          <w:spacing w:val="-2"/>
          <w:w w:val="100"/>
          <w:position w:val="0"/>
          <w:sz w:val="22"/>
          <w:u w:val="none"/>
        </w:rPr>
        <w:t>例如：通过系统防火墙对允许访问本机的地址和端口进行限制，对异常的访问请求进行</w:t>
      </w:r>
    </w:p>
    <w:p>
      <w:pPr>
        <w:spacing w:before="0" w:after="0" w:line="389" w:lineRule="exact"/>
        <w:ind w:left="171" w:firstLine="0"/>
        <w:jc w:val="left"/>
      </w:pPr>
      <w:r>
        <w:rPr>
          <w:rFonts w:ascii="等线" w:hAnsi="等线" w:cs="等线"/>
          <w:color w:val="000000"/>
          <w:spacing w:val="0"/>
          <w:w w:val="100"/>
          <w:position w:val="0"/>
          <w:sz w:val="22"/>
          <w:u w:val="none"/>
        </w:rPr>
        <w:t>拦截和报警。</w:t>
      </w:r>
    </w:p>
    <w:p>
      <w:pPr>
        <w:spacing w:before="0" w:after="0" w:line="39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0"/>
          <w:w w:val="100"/>
          <w:position w:val="0"/>
          <w:sz w:val="22"/>
          <w:u w:val="none"/>
        </w:rPr>
        <w:t>应对统一身份认证系统、运维终端管理系统，域控、补丁升级、防病毒、邮件、</w:t>
      </w:r>
    </w:p>
    <w:p>
      <w:pPr>
        <w:spacing w:before="0" w:after="0" w:line="389" w:lineRule="exact"/>
        <w:ind w:left="171" w:firstLine="0"/>
        <w:jc w:val="left"/>
      </w:pPr>
      <w:r>
        <w:rPr>
          <w:rFonts w:ascii="等线" w:eastAsia="等线" w:hAnsi="等线" w:cs="等线"/>
          <w:color w:val="000000"/>
          <w:spacing w:val="-2"/>
          <w:w w:val="100"/>
          <w:position w:val="0"/>
          <w:sz w:val="22"/>
          <w:u w:val="none"/>
        </w:rPr>
        <w:t>文件中转共享服务器等提供集中管控或基础服务的设施进行严格的访问控制，对异常的</w:t>
      </w:r>
    </w:p>
    <w:p>
      <w:pPr>
        <w:spacing w:before="0" w:after="0" w:line="391" w:lineRule="exact"/>
        <w:ind w:left="171" w:firstLine="0"/>
        <w:jc w:val="left"/>
      </w:pPr>
      <w:r>
        <w:rPr>
          <w:rFonts w:ascii="等线" w:hAnsi="等线" w:cs="等线"/>
          <w:color w:val="000000"/>
          <w:spacing w:val="0"/>
          <w:w w:val="100"/>
          <w:position w:val="0"/>
          <w:sz w:val="22"/>
          <w:u w:val="none"/>
        </w:rPr>
        <w:t>访问请求进行拦截和报警。</w:t>
      </w:r>
    </w:p>
    <w:p>
      <w:pPr>
        <w:spacing w:before="0" w:after="0" w:line="38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企业网银可支持客户选择使用管理员和操作员两类用户，管理员用户初始登录密</w:t>
      </w:r>
    </w:p>
    <w:p>
      <w:pPr>
        <w:spacing w:before="0" w:after="0" w:line="391" w:lineRule="exact"/>
        <w:ind w:left="171" w:firstLine="0"/>
        <w:jc w:val="left"/>
      </w:pPr>
      <w:r>
        <w:rPr>
          <w:rFonts w:ascii="等线" w:eastAsia="等线" w:hAnsi="等线" w:cs="等线"/>
          <w:color w:val="000000"/>
          <w:spacing w:val="-2"/>
          <w:w w:val="100"/>
          <w:position w:val="0"/>
          <w:sz w:val="22"/>
          <w:u w:val="none"/>
        </w:rPr>
        <w:t>码应在银行柜台设置，操作员用户由管理员用户设置或在柜台设置，操作员用户权限应</w:t>
      </w:r>
    </w:p>
    <w:p>
      <w:pPr>
        <w:spacing w:before="0" w:after="0" w:line="389" w:lineRule="exact"/>
        <w:ind w:left="171" w:firstLine="0"/>
        <w:jc w:val="left"/>
      </w:pPr>
      <w:r>
        <w:rPr>
          <w:rFonts w:ascii="等线" w:hAnsi="等线" w:cs="等线"/>
          <w:color w:val="000000"/>
          <w:spacing w:val="0"/>
          <w:w w:val="100"/>
          <w:position w:val="0"/>
          <w:sz w:val="22"/>
          <w:u w:val="none"/>
        </w:rPr>
        <w:t>根据录入、复核、授权职责分离的原则设置。</w:t>
      </w:r>
    </w:p>
    <w:p>
      <w:pPr>
        <w:spacing w:before="0" w:after="0" w:line="39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应建立完善的交易验证机制，每次处理的客户信息均以服务器端数据为准，当服</w:t>
      </w:r>
    </w:p>
    <w:p>
      <w:pPr>
        <w:spacing w:before="0" w:after="0" w:line="389" w:lineRule="exact"/>
        <w:ind w:left="171" w:firstLine="0"/>
        <w:jc w:val="left"/>
      </w:pPr>
      <w:r>
        <w:rPr>
          <w:rFonts w:ascii="等线" w:eastAsia="等线" w:hAnsi="等线" w:cs="等线"/>
          <w:color w:val="000000"/>
          <w:spacing w:val="-2"/>
          <w:w w:val="100"/>
          <w:position w:val="0"/>
          <w:sz w:val="22"/>
          <w:u w:val="none"/>
        </w:rPr>
        <w:t>务器端检测到客户提交的信息被篡改时，应当及时中断交易，并对客户请求指令的逻辑</w:t>
      </w:r>
    </w:p>
    <w:p>
      <w:pPr>
        <w:spacing w:before="0" w:after="0" w:line="391" w:lineRule="exact"/>
        <w:ind w:left="171" w:firstLine="0"/>
        <w:jc w:val="left"/>
      </w:pPr>
      <w:r>
        <w:rPr>
          <w:rFonts w:ascii="等线" w:hAnsi="等线" w:cs="等线"/>
          <w:color w:val="000000"/>
          <w:spacing w:val="0"/>
          <w:w w:val="100"/>
          <w:position w:val="0"/>
          <w:sz w:val="22"/>
          <w:u w:val="none"/>
        </w:rPr>
        <w:t>顺序进行合理控制。</w:t>
      </w:r>
    </w:p>
    <w:p>
      <w:pPr>
        <w:spacing w:before="0" w:after="0" w:line="401" w:lineRule="exact"/>
        <w:ind w:left="171" w:firstLine="420"/>
        <w:jc w:val="left"/>
      </w:pPr>
      <w:r>
        <w:rPr>
          <w:rFonts w:ascii="Times New Roman" w:hAnsi="Times New Roman" w:cs="Times New Roman"/>
          <w:color w:val="000000"/>
          <w:spacing w:val="0"/>
          <w:w w:val="100"/>
          <w:position w:val="0"/>
          <w:sz w:val="22"/>
          <w:u w:val="none"/>
        </w:rPr>
        <w:t>c)</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安全审计：</w:t>
      </w:r>
    </w:p>
    <w:p>
      <w:pPr>
        <w:spacing w:before="0" w:after="0" w:line="37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1"/>
          <w:w w:val="100"/>
          <w:position w:val="0"/>
          <w:sz w:val="22"/>
          <w:u w:val="none"/>
        </w:rPr>
        <w:t>应合理分配交易日志的管理权限，禁止修改日志，确保日志的机密性、完整性和</w:t>
      </w:r>
    </w:p>
    <w:p>
      <w:pPr>
        <w:spacing w:before="0" w:after="0" w:line="389" w:lineRule="exact"/>
        <w:ind w:left="171" w:firstLine="0"/>
        <w:jc w:val="left"/>
      </w:pPr>
      <w:r>
        <w:rPr>
          <w:rFonts w:ascii="等线" w:hAnsi="等线" w:cs="等线"/>
          <w:color w:val="000000"/>
          <w:spacing w:val="0"/>
          <w:w w:val="100"/>
          <w:position w:val="0"/>
          <w:sz w:val="22"/>
          <w:u w:val="none"/>
        </w:rPr>
        <w:t>可用性。</w:t>
      </w:r>
    </w:p>
    <w:p>
      <w:pPr>
        <w:spacing w:before="0" w:after="0" w:line="391"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hAnsi="等线" w:cs="等线"/>
          <w:color w:val="000000"/>
          <w:spacing w:val="-1"/>
          <w:w w:val="100"/>
          <w:position w:val="0"/>
          <w:sz w:val="22"/>
          <w:u w:val="none"/>
        </w:rPr>
        <w:t>应及时对中间件日志、应用日志、错误日志等文件进行分析，识别异常的访问行</w:t>
      </w:r>
    </w:p>
    <w:p>
      <w:pPr>
        <w:spacing w:before="0" w:after="0" w:line="389" w:lineRule="exact"/>
        <w:ind w:left="171" w:firstLine="0"/>
        <w:jc w:val="left"/>
      </w:pPr>
      <w:r>
        <w:rPr>
          <w:rFonts w:ascii="等线" w:hAnsi="等线" w:cs="等线"/>
          <w:color w:val="000000"/>
          <w:spacing w:val="0"/>
          <w:w w:val="100"/>
          <w:position w:val="0"/>
          <w:sz w:val="22"/>
          <w:u w:val="none"/>
        </w:rPr>
        <w:t>为。</w:t>
      </w:r>
    </w:p>
    <w:p>
      <w:pPr>
        <w:spacing w:before="0" w:after="0" w:line="400" w:lineRule="exact"/>
        <w:ind w:left="171" w:firstLine="420"/>
        <w:jc w:val="left"/>
      </w:pPr>
      <w:r>
        <w:rPr>
          <w:rFonts w:ascii="Times New Roman" w:hAnsi="Times New Roman" w:cs="Times New Roman"/>
          <w:color w:val="000000"/>
          <w:spacing w:val="0"/>
          <w:w w:val="100"/>
          <w:position w:val="0"/>
          <w:sz w:val="22"/>
          <w:u w:val="none"/>
        </w:rPr>
        <w:t>d)</w:t>
      </w:r>
      <w:r>
        <w:rPr>
          <w:rFonts w:ascii="Calibri" w:hAnsi="Calibri" w:cs="Calibri"/>
          <w:color w:val="000000"/>
          <w:spacing w:val="0"/>
          <w:w w:val="218"/>
          <w:sz w:val="22"/>
          <w:u w:val="none"/>
        </w:rPr>
        <w:t> </w:t>
      </w:r>
      <w:r>
        <w:rPr>
          <w:rFonts w:ascii="等线" w:eastAsia="等线" w:hAnsi="等线" w:cs="等线"/>
          <w:color w:val="000000"/>
          <w:spacing w:val="0"/>
          <w:w w:val="100"/>
          <w:position w:val="0"/>
          <w:sz w:val="22"/>
          <w:u w:val="none"/>
        </w:rPr>
        <w:t>入侵防范：</w:t>
      </w:r>
    </w:p>
    <w:p>
      <w:pPr>
        <w:spacing w:before="0" w:after="0" w:line="380"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应严格限制下载和使用免费软件或共享软件，确保软件来源可靠，且在使用前应</w:t>
      </w:r>
    </w:p>
    <w:p>
      <w:pPr>
        <w:spacing w:before="0" w:after="0" w:line="391" w:lineRule="exact"/>
        <w:ind w:left="171" w:firstLine="0"/>
        <w:jc w:val="left"/>
      </w:pPr>
      <w:r>
        <w:rPr>
          <w:rFonts w:ascii="等线" w:hAnsi="等线" w:cs="等线"/>
          <w:color w:val="000000"/>
          <w:spacing w:val="0"/>
          <w:w w:val="100"/>
          <w:position w:val="0"/>
          <w:sz w:val="22"/>
          <w:u w:val="none"/>
        </w:rPr>
        <w:t>经过严格测试。</w:t>
      </w:r>
    </w:p>
    <w:p>
      <w:pPr>
        <w:spacing w:before="0" w:after="0" w:line="389" w:lineRule="exact"/>
        <w:ind w:left="171" w:firstLine="420"/>
        <w:jc w:val="left"/>
      </w:pPr>
      <w:r>
        <w:rPr>
          <w:rFonts w:ascii="等线" w:hAnsi="等线" w:cs="等线"/>
          <w:color w:val="000000"/>
          <w:spacing w:val="0"/>
          <w:w w:val="100"/>
          <w:position w:val="0"/>
          <w:sz w:val="22"/>
          <w:u w:val="none"/>
        </w:rPr>
        <w:t>•</w:t>
      </w:r>
      <w:r>
        <w:rPr>
          <w:rFonts w:ascii="Calibri" w:hAnsi="Calibri" w:cs="Calibri"/>
          <w:color w:val="000000"/>
          <w:spacing w:val="0"/>
          <w:w w:val="218"/>
          <w:sz w:val="22"/>
          <w:u w:val="none"/>
        </w:rPr>
        <w:t> </w:t>
      </w:r>
      <w:r>
        <w:rPr>
          <w:rFonts w:ascii="等线" w:eastAsia="等线" w:hAnsi="等线" w:cs="等线"/>
          <w:color w:val="000000"/>
          <w:spacing w:val="-1"/>
          <w:w w:val="100"/>
          <w:position w:val="0"/>
          <w:sz w:val="22"/>
          <w:u w:val="none"/>
        </w:rPr>
        <w:t>应建立允许使用的软件列表，对软件安装包进行统一管理，定期对列表中软件的</w:t>
      </w:r>
    </w:p>
    <w:p>
      <w:pPr>
        <w:spacing w:before="0" w:after="0" w:line="240" w:lineRule="exact"/>
        <w:ind w:left="171" w:firstLine="420"/>
      </w:pPr>
    </w:p>
    <w:p>
      <w:pPr>
        <w:spacing w:before="0" w:after="0" w:line="240" w:lineRule="exact"/>
        <w:ind w:left="171" w:firstLine="420"/>
      </w:pPr>
    </w:p>
    <w:p>
      <w:pPr>
        <w:spacing w:before="0" w:after="0" w:line="351" w:lineRule="exact"/>
        <w:ind w:left="171" w:firstLine="4061"/>
        <w:jc w:val="left"/>
      </w:pPr>
      <w:r>
        <w:rPr>
          <w:rFonts w:ascii="Calibri" w:hAnsi="Calibri" w:cs="Calibri"/>
          <w:color w:val="000000"/>
          <w:spacing w:val="-1"/>
          <w:w w:val="100"/>
          <w:position w:val="0"/>
          <w:sz w:val="18"/>
          <w:u w:val="none"/>
        </w:rPr>
        <w:t>11</w:t>
      </w:r>
    </w:p>
    <w:p>
      <w:pPr>
        <w:spacing w:before="0" w:after="0" w:line="240" w:lineRule="exact"/>
        <w:ind w:left="171" w:firstLine="4061"/>
      </w:pPr>
    </w:p>
    <w:p>
      <w:pPr>
        <w:spacing w:before="0" w:after="0" w:line="240" w:lineRule="exact"/>
        <w:ind w:left="171" w:firstLine="4061"/>
      </w:pPr>
    </w:p>
    <w:p>
      <w:pPr>
        <w:spacing w:before="0" w:after="0" w:line="264" w:lineRule="exact"/>
        <w:ind w:left="171" w:firstLine="2413"/>
        <w:jc w:val="left"/>
        <w:rPr>
          <w:rFonts w:hint="eastAsia"/>
        </w:rPr>
      </w:pPr>
      <w:r>
        <w:rPr>
          <w:rFonts w:hint="eastAsia"/>
        </w:rPr>
        <w:br/>
      </w:r>
      <w:r>
        <w:rPr>
          <w:rFonts w:hint="eastAsia"/>
        </w:rP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https://d.book118.com/368044014131006042</w:t>
        </w:r>
      </w:hyperlink>
    </w:p>
    <w:p>
      <w:pPr>
        <w:spacing w:before="0" w:after="0" w:line="264" w:lineRule="exact"/>
        <w:ind w:left="171" w:firstLine="2413"/>
        <w:jc w:val="left"/>
        <w:rPr>
          <w:rFonts w:hint="eastAsia"/>
        </w:rPr>
      </w:pPr>
    </w:p>
    <w:sectPr>
      <w:type w:val="continuous"/>
      <w:pgSz w:w="11906" w:h="16839"/>
      <w:pgMar w:top="180" w:right="1269" w:bottom="0" w:left="1629" w:header="0" w:footer="0" w:gutter="0"/>
      <w:pgNumType w:start="2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E5D3B9B"/>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68044014131006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2024-03-05T23:58:06Z</dcterms:created>
  <dcterms:modified xsi:type="dcterms:W3CDTF">2024-03-05T23:58:14Z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C64EC998D4784BB7BE9DC6B63BAA232D_12</vt:lpwstr>
  </property>
  <property fmtid="{D5CDD505-2E9C-101B-9397-08002B2CF9AE}" pid="3" name="KSOProductBuildVer">
    <vt:lpwstr>2052-12.1.0.16388</vt:lpwstr>
  </property>
</Properties>
</file>