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内螺纹球阀项目规划设计纲要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07" w:history="1">
        <w:r>
          <w:rPr>
            <w:rFonts w:ascii="仿宋" w:eastAsia="仿宋" w:hAnsi="仿宋" w:cs="仿宋" w:hint="eastAsia"/>
            <w:lang w:eastAsia="zh-CN"/>
          </w:rPr>
          <w:t>前言</w:t>
        </w:r>
        <w:r>
          <w:tab/>
        </w:r>
        <w:r>
          <w:fldChar w:fldCharType="begin"/>
        </w:r>
        <w:r>
          <w:instrText xml:space="preserve"> PAGEREF _Toc16207 \h </w:instrText>
        </w:r>
        <w:r>
          <w:fldChar w:fldCharType="separate"/>
        </w:r>
        <w:r>
          <w:t>3</w:t>
        </w:r>
        <w:r>
          <w:fldChar w:fldCharType="end"/>
        </w:r>
      </w:hyperlink>
    </w:p>
    <w:p>
      <w:pPr>
        <w:pStyle w:val="TOC1"/>
        <w:tabs>
          <w:tab w:val="right" w:leader="dot" w:pos="8306"/>
        </w:tabs>
      </w:pPr>
      <w:hyperlink w:anchor="_Toc8298" w:history="1">
        <w:r>
          <w:rPr>
            <w:rFonts w:ascii="仿宋" w:eastAsia="仿宋" w:hAnsi="仿宋" w:cs="仿宋" w:hint="eastAsia"/>
            <w:lang w:eastAsia="zh-CN"/>
          </w:rPr>
          <w:t>一、市场分析、调研</w:t>
        </w:r>
        <w:r>
          <w:tab/>
        </w:r>
        <w:r>
          <w:fldChar w:fldCharType="begin"/>
        </w:r>
        <w:r>
          <w:instrText xml:space="preserve"> PAGEREF _Toc8298 \h </w:instrText>
        </w:r>
        <w:r>
          <w:fldChar w:fldCharType="separate"/>
        </w:r>
        <w:r>
          <w:t>3</w:t>
        </w:r>
        <w:r>
          <w:fldChar w:fldCharType="end"/>
        </w:r>
      </w:hyperlink>
    </w:p>
    <w:p>
      <w:pPr>
        <w:pStyle w:val="TOC2"/>
        <w:tabs>
          <w:tab w:val="right" w:leader="dot" w:pos="8306"/>
        </w:tabs>
      </w:pPr>
      <w:hyperlink w:anchor="_Toc7940" w:history="1">
        <w:r>
          <w:rPr>
            <w:rFonts w:ascii="仿宋" w:eastAsia="仿宋" w:hAnsi="仿宋" w:cs="仿宋" w:hint="eastAsia"/>
            <w:lang w:eastAsia="zh-CN"/>
          </w:rPr>
          <w:t>(一)、内螺纹球阀行业分析</w:t>
        </w:r>
        <w:r>
          <w:tab/>
        </w:r>
        <w:r>
          <w:fldChar w:fldCharType="begin"/>
        </w:r>
        <w:r>
          <w:instrText xml:space="preserve"> PAGEREF _Toc7940 \h </w:instrText>
        </w:r>
        <w:r>
          <w:fldChar w:fldCharType="separate"/>
        </w:r>
        <w:r>
          <w:t>3</w:t>
        </w:r>
        <w:r>
          <w:fldChar w:fldCharType="end"/>
        </w:r>
      </w:hyperlink>
    </w:p>
    <w:p>
      <w:pPr>
        <w:pStyle w:val="TOC2"/>
        <w:tabs>
          <w:tab w:val="right" w:leader="dot" w:pos="8306"/>
        </w:tabs>
      </w:pPr>
      <w:hyperlink w:anchor="_Toc13985" w:history="1">
        <w:r>
          <w:rPr>
            <w:rFonts w:ascii="仿宋" w:eastAsia="仿宋" w:hAnsi="仿宋" w:cs="仿宋" w:hint="eastAsia"/>
            <w:lang w:eastAsia="zh-CN"/>
          </w:rPr>
          <w:t>(二)、内螺纹球阀市场分析预测</w:t>
        </w:r>
        <w:r>
          <w:tab/>
        </w:r>
        <w:r>
          <w:fldChar w:fldCharType="begin"/>
        </w:r>
        <w:r>
          <w:instrText xml:space="preserve"> PAGEREF _Toc13985 \h </w:instrText>
        </w:r>
        <w:r>
          <w:fldChar w:fldCharType="separate"/>
        </w:r>
        <w:r>
          <w:t>4</w:t>
        </w:r>
        <w:r>
          <w:fldChar w:fldCharType="end"/>
        </w:r>
      </w:hyperlink>
    </w:p>
    <w:p>
      <w:pPr>
        <w:pStyle w:val="TOC1"/>
        <w:tabs>
          <w:tab w:val="right" w:leader="dot" w:pos="8306"/>
        </w:tabs>
      </w:pPr>
      <w:hyperlink w:anchor="_Toc2555" w:history="1">
        <w:r>
          <w:rPr>
            <w:rFonts w:ascii="仿宋" w:eastAsia="仿宋" w:hAnsi="仿宋" w:cs="仿宋" w:hint="eastAsia"/>
            <w:lang w:eastAsia="zh-CN"/>
          </w:rPr>
          <w:t>二、产品规划分析</w:t>
        </w:r>
        <w:r>
          <w:tab/>
        </w:r>
        <w:r>
          <w:fldChar w:fldCharType="begin"/>
        </w:r>
        <w:r>
          <w:instrText xml:space="preserve"> PAGEREF _Toc2555 \h </w:instrText>
        </w:r>
        <w:r>
          <w:fldChar w:fldCharType="separate"/>
        </w:r>
        <w:r>
          <w:t>5</w:t>
        </w:r>
        <w:r>
          <w:fldChar w:fldCharType="end"/>
        </w:r>
      </w:hyperlink>
    </w:p>
    <w:p>
      <w:pPr>
        <w:pStyle w:val="TOC2"/>
        <w:tabs>
          <w:tab w:val="right" w:leader="dot" w:pos="8306"/>
        </w:tabs>
      </w:pPr>
      <w:hyperlink w:anchor="_Toc1035" w:history="1">
        <w:r>
          <w:rPr>
            <w:rFonts w:ascii="仿宋" w:eastAsia="仿宋" w:hAnsi="仿宋" w:cs="仿宋" w:hint="eastAsia"/>
            <w:lang w:eastAsia="zh-CN"/>
          </w:rPr>
          <w:t>(一)、产品规划</w:t>
        </w:r>
        <w:r>
          <w:tab/>
        </w:r>
        <w:r>
          <w:fldChar w:fldCharType="begin"/>
        </w:r>
        <w:r>
          <w:instrText xml:space="preserve"> PAGEREF _Toc1035 \h </w:instrText>
        </w:r>
        <w:r>
          <w:fldChar w:fldCharType="separate"/>
        </w:r>
        <w:r>
          <w:t>5</w:t>
        </w:r>
        <w:r>
          <w:fldChar w:fldCharType="end"/>
        </w:r>
      </w:hyperlink>
    </w:p>
    <w:p>
      <w:pPr>
        <w:pStyle w:val="TOC2"/>
        <w:tabs>
          <w:tab w:val="right" w:leader="dot" w:pos="8306"/>
        </w:tabs>
      </w:pPr>
      <w:hyperlink w:anchor="_Toc12658" w:history="1">
        <w:r>
          <w:rPr>
            <w:rFonts w:ascii="仿宋" w:eastAsia="仿宋" w:hAnsi="仿宋" w:cs="仿宋" w:hint="eastAsia"/>
            <w:lang w:eastAsia="zh-CN"/>
          </w:rPr>
          <w:t>(二)、建设规模</w:t>
        </w:r>
        <w:r>
          <w:tab/>
        </w:r>
        <w:r>
          <w:fldChar w:fldCharType="begin"/>
        </w:r>
        <w:r>
          <w:instrText xml:space="preserve"> PAGEREF _Toc12658 \h </w:instrText>
        </w:r>
        <w:r>
          <w:fldChar w:fldCharType="separate"/>
        </w:r>
        <w:r>
          <w:t>5</w:t>
        </w:r>
        <w:r>
          <w:fldChar w:fldCharType="end"/>
        </w:r>
      </w:hyperlink>
    </w:p>
    <w:p>
      <w:pPr>
        <w:pStyle w:val="TOC1"/>
        <w:tabs>
          <w:tab w:val="right" w:leader="dot" w:pos="8306"/>
        </w:tabs>
      </w:pPr>
      <w:hyperlink w:anchor="_Toc11941" w:history="1">
        <w:r>
          <w:rPr>
            <w:rFonts w:ascii="仿宋" w:eastAsia="仿宋" w:hAnsi="仿宋" w:cs="仿宋" w:hint="eastAsia"/>
            <w:lang w:eastAsia="zh-CN"/>
          </w:rPr>
          <w:t>三、内螺纹球阀项目建设背景及必要性分析</w:t>
        </w:r>
        <w:r>
          <w:tab/>
        </w:r>
        <w:r>
          <w:fldChar w:fldCharType="begin"/>
        </w:r>
        <w:r>
          <w:instrText xml:space="preserve"> PAGEREF _Toc11941 \h </w:instrText>
        </w:r>
        <w:r>
          <w:fldChar w:fldCharType="separate"/>
        </w:r>
        <w:r>
          <w:t>7</w:t>
        </w:r>
        <w:r>
          <w:fldChar w:fldCharType="end"/>
        </w:r>
      </w:hyperlink>
    </w:p>
    <w:p>
      <w:pPr>
        <w:pStyle w:val="TOC2"/>
        <w:tabs>
          <w:tab w:val="right" w:leader="dot" w:pos="8306"/>
        </w:tabs>
      </w:pPr>
      <w:hyperlink w:anchor="_Toc24134" w:history="1">
        <w:r>
          <w:rPr>
            <w:rFonts w:ascii="仿宋" w:eastAsia="仿宋" w:hAnsi="仿宋" w:cs="仿宋" w:hint="eastAsia"/>
            <w:lang w:eastAsia="zh-CN"/>
          </w:rPr>
          <w:t>(一)、内螺纹球阀项目背景分析</w:t>
        </w:r>
        <w:r>
          <w:tab/>
        </w:r>
        <w:r>
          <w:fldChar w:fldCharType="begin"/>
        </w:r>
        <w:r>
          <w:instrText xml:space="preserve"> PAGEREF _Toc24134 \h </w:instrText>
        </w:r>
        <w:r>
          <w:fldChar w:fldCharType="separate"/>
        </w:r>
        <w:r>
          <w:t>7</w:t>
        </w:r>
        <w:r>
          <w:fldChar w:fldCharType="end"/>
        </w:r>
      </w:hyperlink>
    </w:p>
    <w:p>
      <w:pPr>
        <w:pStyle w:val="TOC2"/>
        <w:tabs>
          <w:tab w:val="right" w:leader="dot" w:pos="8306"/>
        </w:tabs>
      </w:pPr>
      <w:hyperlink w:anchor="_Toc29540" w:history="1">
        <w:r>
          <w:rPr>
            <w:rFonts w:ascii="仿宋" w:eastAsia="仿宋" w:hAnsi="仿宋" w:cs="仿宋" w:hint="eastAsia"/>
            <w:lang w:eastAsia="zh-CN"/>
          </w:rPr>
          <w:t>(二)、内螺纹球阀项目建设必要性分析</w:t>
        </w:r>
        <w:r>
          <w:tab/>
        </w:r>
        <w:r>
          <w:fldChar w:fldCharType="begin"/>
        </w:r>
        <w:r>
          <w:instrText xml:space="preserve"> PAGEREF _Toc29540 \h </w:instrText>
        </w:r>
        <w:r>
          <w:fldChar w:fldCharType="separate"/>
        </w:r>
        <w:r>
          <w:t>8</w:t>
        </w:r>
        <w:r>
          <w:fldChar w:fldCharType="end"/>
        </w:r>
      </w:hyperlink>
    </w:p>
    <w:p>
      <w:pPr>
        <w:pStyle w:val="TOC1"/>
        <w:tabs>
          <w:tab w:val="right" w:leader="dot" w:pos="8306"/>
        </w:tabs>
      </w:pPr>
      <w:hyperlink w:anchor="_Toc15098" w:history="1">
        <w:r>
          <w:rPr>
            <w:rFonts w:ascii="仿宋" w:eastAsia="仿宋" w:hAnsi="仿宋" w:cs="仿宋" w:hint="eastAsia"/>
            <w:lang w:eastAsia="zh-CN"/>
          </w:rPr>
          <w:t>四、内螺纹球阀项目建设单位说明</w:t>
        </w:r>
        <w:r>
          <w:tab/>
        </w:r>
        <w:r>
          <w:fldChar w:fldCharType="begin"/>
        </w:r>
        <w:r>
          <w:instrText xml:space="preserve"> PAGEREF _Toc15098 \h </w:instrText>
        </w:r>
        <w:r>
          <w:fldChar w:fldCharType="separate"/>
        </w:r>
        <w:r>
          <w:t>10</w:t>
        </w:r>
        <w:r>
          <w:fldChar w:fldCharType="end"/>
        </w:r>
      </w:hyperlink>
    </w:p>
    <w:p>
      <w:pPr>
        <w:pStyle w:val="TOC2"/>
        <w:tabs>
          <w:tab w:val="right" w:leader="dot" w:pos="8306"/>
        </w:tabs>
      </w:pPr>
      <w:hyperlink w:anchor="_Toc13976" w:history="1">
        <w:r>
          <w:rPr>
            <w:rFonts w:ascii="仿宋" w:eastAsia="仿宋" w:hAnsi="仿宋" w:cs="仿宋" w:hint="eastAsia"/>
            <w:lang w:eastAsia="zh-CN"/>
          </w:rPr>
          <w:t>(一)、内螺纹球阀项目承办单位基本情况</w:t>
        </w:r>
        <w:r>
          <w:tab/>
        </w:r>
        <w:r>
          <w:fldChar w:fldCharType="begin"/>
        </w:r>
        <w:r>
          <w:instrText xml:space="preserve"> PAGEREF _Toc13976 \h </w:instrText>
        </w:r>
        <w:r>
          <w:fldChar w:fldCharType="separate"/>
        </w:r>
        <w:r>
          <w:t>10</w:t>
        </w:r>
        <w:r>
          <w:fldChar w:fldCharType="end"/>
        </w:r>
      </w:hyperlink>
    </w:p>
    <w:p>
      <w:pPr>
        <w:pStyle w:val="TOC2"/>
        <w:tabs>
          <w:tab w:val="right" w:leader="dot" w:pos="8306"/>
        </w:tabs>
      </w:pPr>
      <w:hyperlink w:anchor="_Toc22287" w:history="1">
        <w:r>
          <w:rPr>
            <w:rFonts w:ascii="仿宋" w:eastAsia="仿宋" w:hAnsi="仿宋" w:cs="仿宋" w:hint="eastAsia"/>
            <w:lang w:eastAsia="zh-CN"/>
          </w:rPr>
          <w:t>(二)、公司经济效益分析</w:t>
        </w:r>
        <w:r>
          <w:tab/>
        </w:r>
        <w:r>
          <w:fldChar w:fldCharType="begin"/>
        </w:r>
        <w:r>
          <w:instrText xml:space="preserve"> PAGEREF _Toc22287 \h </w:instrText>
        </w:r>
        <w:r>
          <w:fldChar w:fldCharType="separate"/>
        </w:r>
        <w:r>
          <w:t>10</w:t>
        </w:r>
        <w:r>
          <w:fldChar w:fldCharType="end"/>
        </w:r>
      </w:hyperlink>
    </w:p>
    <w:p>
      <w:pPr>
        <w:pStyle w:val="TOC1"/>
        <w:tabs>
          <w:tab w:val="right" w:leader="dot" w:pos="8306"/>
        </w:tabs>
      </w:pPr>
      <w:hyperlink w:anchor="_Toc23657" w:history="1">
        <w:r>
          <w:rPr>
            <w:rFonts w:ascii="仿宋" w:eastAsia="仿宋" w:hAnsi="仿宋" w:cs="仿宋" w:hint="eastAsia"/>
            <w:lang w:eastAsia="zh-CN"/>
          </w:rPr>
          <w:t>五、内螺纹球阀项目土建工程</w:t>
        </w:r>
        <w:r>
          <w:tab/>
        </w:r>
        <w:r>
          <w:fldChar w:fldCharType="begin"/>
        </w:r>
        <w:r>
          <w:instrText xml:space="preserve"> PAGEREF _Toc23657 \h </w:instrText>
        </w:r>
        <w:r>
          <w:fldChar w:fldCharType="separate"/>
        </w:r>
        <w:r>
          <w:t>11</w:t>
        </w:r>
        <w:r>
          <w:fldChar w:fldCharType="end"/>
        </w:r>
      </w:hyperlink>
    </w:p>
    <w:p>
      <w:pPr>
        <w:pStyle w:val="TOC2"/>
        <w:tabs>
          <w:tab w:val="right" w:leader="dot" w:pos="8306"/>
        </w:tabs>
      </w:pPr>
      <w:hyperlink w:anchor="_Toc30222" w:history="1">
        <w:r>
          <w:rPr>
            <w:rFonts w:ascii="仿宋" w:eastAsia="仿宋" w:hAnsi="仿宋" w:cs="仿宋" w:hint="eastAsia"/>
            <w:lang w:eastAsia="zh-CN"/>
          </w:rPr>
          <w:t>(一)、建筑工程设计原则</w:t>
        </w:r>
        <w:r>
          <w:tab/>
        </w:r>
        <w:r>
          <w:fldChar w:fldCharType="begin"/>
        </w:r>
        <w:r>
          <w:instrText xml:space="preserve"> PAGEREF _Toc30222 \h </w:instrText>
        </w:r>
        <w:r>
          <w:fldChar w:fldCharType="separate"/>
        </w:r>
        <w:r>
          <w:t>11</w:t>
        </w:r>
        <w:r>
          <w:fldChar w:fldCharType="end"/>
        </w:r>
      </w:hyperlink>
    </w:p>
    <w:p>
      <w:pPr>
        <w:pStyle w:val="TOC2"/>
        <w:tabs>
          <w:tab w:val="right" w:leader="dot" w:pos="8306"/>
        </w:tabs>
      </w:pPr>
      <w:hyperlink w:anchor="_Toc21044" w:history="1">
        <w:r>
          <w:rPr>
            <w:rFonts w:ascii="仿宋" w:eastAsia="仿宋" w:hAnsi="仿宋" w:cs="仿宋" w:hint="eastAsia"/>
            <w:lang w:eastAsia="zh-CN"/>
          </w:rPr>
          <w:t>(二)、土建工程设计年限及安全等级</w:t>
        </w:r>
        <w:r>
          <w:tab/>
        </w:r>
        <w:r>
          <w:fldChar w:fldCharType="begin"/>
        </w:r>
        <w:r>
          <w:instrText xml:space="preserve"> PAGEREF _Toc21044 \h </w:instrText>
        </w:r>
        <w:r>
          <w:fldChar w:fldCharType="separate"/>
        </w:r>
        <w:r>
          <w:t>12</w:t>
        </w:r>
        <w:r>
          <w:fldChar w:fldCharType="end"/>
        </w:r>
      </w:hyperlink>
    </w:p>
    <w:p>
      <w:pPr>
        <w:pStyle w:val="TOC2"/>
        <w:tabs>
          <w:tab w:val="right" w:leader="dot" w:pos="8306"/>
        </w:tabs>
      </w:pPr>
      <w:hyperlink w:anchor="_Toc4082" w:history="1">
        <w:r>
          <w:rPr>
            <w:rFonts w:ascii="仿宋" w:eastAsia="仿宋" w:hAnsi="仿宋" w:cs="仿宋" w:hint="eastAsia"/>
            <w:lang w:eastAsia="zh-CN"/>
          </w:rPr>
          <w:t>(三)、建筑工程设计总体要求</w:t>
        </w:r>
        <w:r>
          <w:tab/>
        </w:r>
        <w:r>
          <w:fldChar w:fldCharType="begin"/>
        </w:r>
        <w:r>
          <w:instrText xml:space="preserve"> PAGEREF _Toc4082 \h </w:instrText>
        </w:r>
        <w:r>
          <w:fldChar w:fldCharType="separate"/>
        </w:r>
        <w:r>
          <w:t>14</w:t>
        </w:r>
        <w:r>
          <w:fldChar w:fldCharType="end"/>
        </w:r>
      </w:hyperlink>
    </w:p>
    <w:p>
      <w:pPr>
        <w:pStyle w:val="TOC2"/>
        <w:tabs>
          <w:tab w:val="right" w:leader="dot" w:pos="8306"/>
        </w:tabs>
      </w:pPr>
      <w:hyperlink w:anchor="_Toc14290" w:history="1">
        <w:r>
          <w:rPr>
            <w:rFonts w:ascii="仿宋" w:eastAsia="仿宋" w:hAnsi="仿宋" w:cs="仿宋" w:hint="eastAsia"/>
            <w:lang w:eastAsia="zh-CN"/>
          </w:rPr>
          <w:t>(四)、土建工程建设指标</w:t>
        </w:r>
        <w:r>
          <w:tab/>
        </w:r>
        <w:r>
          <w:fldChar w:fldCharType="begin"/>
        </w:r>
        <w:r>
          <w:instrText xml:space="preserve"> PAGEREF _Toc14290 \h </w:instrText>
        </w:r>
        <w:r>
          <w:fldChar w:fldCharType="separate"/>
        </w:r>
        <w:r>
          <w:t>14</w:t>
        </w:r>
        <w:r>
          <w:fldChar w:fldCharType="end"/>
        </w:r>
      </w:hyperlink>
    </w:p>
    <w:p>
      <w:pPr>
        <w:pStyle w:val="TOC1"/>
        <w:tabs>
          <w:tab w:val="right" w:leader="dot" w:pos="8306"/>
        </w:tabs>
      </w:pPr>
      <w:hyperlink w:anchor="_Toc21976" w:history="1">
        <w:r>
          <w:rPr>
            <w:rFonts w:ascii="仿宋" w:eastAsia="仿宋" w:hAnsi="仿宋" w:cs="仿宋" w:hint="eastAsia"/>
            <w:lang w:eastAsia="zh-CN"/>
          </w:rPr>
          <w:t>六、内螺纹球阀项目概论</w:t>
        </w:r>
        <w:r>
          <w:tab/>
        </w:r>
        <w:r>
          <w:fldChar w:fldCharType="begin"/>
        </w:r>
        <w:r>
          <w:instrText xml:space="preserve"> PAGEREF _Toc21976 \h </w:instrText>
        </w:r>
        <w:r>
          <w:fldChar w:fldCharType="separate"/>
        </w:r>
        <w:r>
          <w:t>15</w:t>
        </w:r>
        <w:r>
          <w:fldChar w:fldCharType="end"/>
        </w:r>
      </w:hyperlink>
    </w:p>
    <w:p>
      <w:pPr>
        <w:pStyle w:val="TOC2"/>
        <w:tabs>
          <w:tab w:val="right" w:leader="dot" w:pos="8306"/>
        </w:tabs>
      </w:pPr>
      <w:hyperlink w:anchor="_Toc20490" w:history="1">
        <w:r>
          <w:rPr>
            <w:rFonts w:ascii="仿宋" w:eastAsia="仿宋" w:hAnsi="仿宋" w:cs="仿宋" w:hint="eastAsia"/>
            <w:lang w:eastAsia="zh-CN"/>
          </w:rPr>
          <w:t>(一)、内螺纹球阀项目概况</w:t>
        </w:r>
        <w:r>
          <w:tab/>
        </w:r>
        <w:r>
          <w:fldChar w:fldCharType="begin"/>
        </w:r>
        <w:r>
          <w:instrText xml:space="preserve"> PAGEREF _Toc20490 \h </w:instrText>
        </w:r>
        <w:r>
          <w:fldChar w:fldCharType="separate"/>
        </w:r>
        <w:r>
          <w:t>15</w:t>
        </w:r>
        <w:r>
          <w:fldChar w:fldCharType="end"/>
        </w:r>
      </w:hyperlink>
    </w:p>
    <w:p>
      <w:pPr>
        <w:pStyle w:val="TOC2"/>
        <w:tabs>
          <w:tab w:val="right" w:leader="dot" w:pos="8306"/>
        </w:tabs>
      </w:pPr>
      <w:hyperlink w:anchor="_Toc25874" w:history="1">
        <w:r>
          <w:rPr>
            <w:rFonts w:ascii="仿宋" w:eastAsia="仿宋" w:hAnsi="仿宋" w:cs="仿宋" w:hint="eastAsia"/>
            <w:lang w:eastAsia="zh-CN"/>
          </w:rPr>
          <w:t>(二)、内螺纹球阀项目目标</w:t>
        </w:r>
        <w:r>
          <w:tab/>
        </w:r>
        <w:r>
          <w:fldChar w:fldCharType="begin"/>
        </w:r>
        <w:r>
          <w:instrText xml:space="preserve"> PAGEREF _Toc25874 \h </w:instrText>
        </w:r>
        <w:r>
          <w:fldChar w:fldCharType="separate"/>
        </w:r>
        <w:r>
          <w:t>17</w:t>
        </w:r>
        <w:r>
          <w:fldChar w:fldCharType="end"/>
        </w:r>
      </w:hyperlink>
    </w:p>
    <w:p>
      <w:pPr>
        <w:pStyle w:val="TOC2"/>
        <w:tabs>
          <w:tab w:val="right" w:leader="dot" w:pos="8306"/>
        </w:tabs>
      </w:pPr>
      <w:hyperlink w:anchor="_Toc22987" w:history="1">
        <w:r>
          <w:rPr>
            <w:rFonts w:ascii="仿宋" w:eastAsia="仿宋" w:hAnsi="仿宋" w:cs="仿宋" w:hint="eastAsia"/>
            <w:lang w:eastAsia="zh-CN"/>
          </w:rPr>
          <w:t>(三)、内螺纹球阀项目提出的理由</w:t>
        </w:r>
        <w:r>
          <w:tab/>
        </w:r>
        <w:r>
          <w:fldChar w:fldCharType="begin"/>
        </w:r>
        <w:r>
          <w:instrText xml:space="preserve"> PAGEREF _Toc22987 \h </w:instrText>
        </w:r>
        <w:r>
          <w:fldChar w:fldCharType="separate"/>
        </w:r>
        <w:r>
          <w:t>18</w:t>
        </w:r>
        <w:r>
          <w:fldChar w:fldCharType="end"/>
        </w:r>
      </w:hyperlink>
    </w:p>
    <w:p>
      <w:pPr>
        <w:pStyle w:val="TOC2"/>
        <w:tabs>
          <w:tab w:val="right" w:leader="dot" w:pos="8306"/>
        </w:tabs>
      </w:pPr>
      <w:hyperlink w:anchor="_Toc25632" w:history="1">
        <w:r>
          <w:rPr>
            <w:rFonts w:ascii="仿宋" w:eastAsia="仿宋" w:hAnsi="仿宋" w:cs="仿宋" w:hint="eastAsia"/>
            <w:lang w:eastAsia="zh-CN"/>
          </w:rPr>
          <w:t>(四)、内螺纹球阀项目意义</w:t>
        </w:r>
        <w:r>
          <w:tab/>
        </w:r>
        <w:r>
          <w:fldChar w:fldCharType="begin"/>
        </w:r>
        <w:r>
          <w:instrText xml:space="preserve"> PAGEREF _Toc25632 \h </w:instrText>
        </w:r>
        <w:r>
          <w:fldChar w:fldCharType="separate"/>
        </w:r>
        <w:r>
          <w:t>19</w:t>
        </w:r>
        <w:r>
          <w:fldChar w:fldCharType="end"/>
        </w:r>
      </w:hyperlink>
    </w:p>
    <w:p>
      <w:pPr>
        <w:pStyle w:val="TOC2"/>
        <w:tabs>
          <w:tab w:val="right" w:leader="dot" w:pos="8306"/>
        </w:tabs>
      </w:pPr>
      <w:hyperlink w:anchor="_Toc16338" w:history="1">
        <w:r>
          <w:rPr>
            <w:rFonts w:ascii="仿宋" w:eastAsia="仿宋" w:hAnsi="仿宋" w:cs="仿宋" w:hint="eastAsia"/>
            <w:lang w:eastAsia="zh-CN"/>
          </w:rPr>
          <w:t>(五)、内螺纹球阀项目背景</w:t>
        </w:r>
        <w:r>
          <w:tab/>
        </w:r>
        <w:r>
          <w:fldChar w:fldCharType="begin"/>
        </w:r>
        <w:r>
          <w:instrText xml:space="preserve"> PAGEREF _Toc16338 \h </w:instrText>
        </w:r>
        <w:r>
          <w:fldChar w:fldCharType="separate"/>
        </w:r>
        <w:r>
          <w:t>20</w:t>
        </w:r>
        <w:r>
          <w:fldChar w:fldCharType="end"/>
        </w:r>
      </w:hyperlink>
    </w:p>
    <w:p>
      <w:pPr>
        <w:pStyle w:val="TOC1"/>
        <w:tabs>
          <w:tab w:val="right" w:leader="dot" w:pos="8306"/>
        </w:tabs>
      </w:pPr>
      <w:hyperlink w:anchor="_Toc24598" w:history="1">
        <w:r>
          <w:rPr>
            <w:rFonts w:ascii="仿宋" w:eastAsia="仿宋" w:hAnsi="仿宋" w:cs="仿宋" w:hint="eastAsia"/>
            <w:lang w:eastAsia="zh-CN"/>
          </w:rPr>
          <w:t>七、内螺纹球阀项目风险管理</w:t>
        </w:r>
        <w:r>
          <w:tab/>
        </w:r>
        <w:r>
          <w:fldChar w:fldCharType="begin"/>
        </w:r>
        <w:r>
          <w:instrText xml:space="preserve"> PAGEREF _Toc24598 \h </w:instrText>
        </w:r>
        <w:r>
          <w:fldChar w:fldCharType="separate"/>
        </w:r>
        <w:r>
          <w:t>21</w:t>
        </w:r>
        <w:r>
          <w:fldChar w:fldCharType="end"/>
        </w:r>
      </w:hyperlink>
    </w:p>
    <w:p>
      <w:pPr>
        <w:pStyle w:val="TOC2"/>
        <w:tabs>
          <w:tab w:val="right" w:leader="dot" w:pos="8306"/>
        </w:tabs>
      </w:pPr>
      <w:hyperlink w:anchor="_Toc15085" w:history="1">
        <w:r>
          <w:rPr>
            <w:rFonts w:ascii="仿宋" w:eastAsia="仿宋" w:hAnsi="仿宋" w:cs="仿宋" w:hint="eastAsia"/>
            <w:lang w:eastAsia="zh-CN"/>
          </w:rPr>
          <w:t>(一)、风险识别与评估</w:t>
        </w:r>
        <w:r>
          <w:tab/>
        </w:r>
        <w:r>
          <w:fldChar w:fldCharType="begin"/>
        </w:r>
        <w:r>
          <w:instrText xml:space="preserve"> PAGEREF _Toc15085 \h </w:instrText>
        </w:r>
        <w:r>
          <w:fldChar w:fldCharType="separate"/>
        </w:r>
        <w:r>
          <w:t>21</w:t>
        </w:r>
        <w:r>
          <w:fldChar w:fldCharType="end"/>
        </w:r>
      </w:hyperlink>
    </w:p>
    <w:p>
      <w:pPr>
        <w:pStyle w:val="TOC2"/>
        <w:tabs>
          <w:tab w:val="right" w:leader="dot" w:pos="8306"/>
        </w:tabs>
      </w:pPr>
      <w:hyperlink w:anchor="_Toc13937" w:history="1">
        <w:r>
          <w:rPr>
            <w:rFonts w:ascii="仿宋" w:eastAsia="仿宋" w:hAnsi="仿宋" w:cs="仿宋" w:hint="eastAsia"/>
            <w:lang w:eastAsia="zh-CN"/>
          </w:rPr>
          <w:t>(二)、风险应对策略</w:t>
        </w:r>
        <w:r>
          <w:tab/>
        </w:r>
        <w:r>
          <w:fldChar w:fldCharType="begin"/>
        </w:r>
        <w:r>
          <w:instrText xml:space="preserve"> PAGEREF _Toc13937 \h </w:instrText>
        </w:r>
        <w:r>
          <w:fldChar w:fldCharType="separate"/>
        </w:r>
        <w:r>
          <w:t>22</w:t>
        </w:r>
        <w:r>
          <w:fldChar w:fldCharType="end"/>
        </w:r>
      </w:hyperlink>
    </w:p>
    <w:p>
      <w:pPr>
        <w:pStyle w:val="TOC2"/>
        <w:tabs>
          <w:tab w:val="right" w:leader="dot" w:pos="8306"/>
        </w:tabs>
      </w:pPr>
      <w:hyperlink w:anchor="_Toc8960" w:history="1">
        <w:r>
          <w:rPr>
            <w:rFonts w:ascii="仿宋" w:eastAsia="仿宋" w:hAnsi="仿宋" w:cs="仿宋" w:hint="eastAsia"/>
            <w:lang w:eastAsia="zh-CN"/>
          </w:rPr>
          <w:t>(三)、风险监控与控制</w:t>
        </w:r>
        <w:r>
          <w:tab/>
        </w:r>
        <w:r>
          <w:fldChar w:fldCharType="begin"/>
        </w:r>
        <w:r>
          <w:instrText xml:space="preserve"> PAGEREF _Toc8960 \h </w:instrText>
        </w:r>
        <w:r>
          <w:fldChar w:fldCharType="separate"/>
        </w:r>
        <w:r>
          <w:t>24</w:t>
        </w:r>
        <w:r>
          <w:fldChar w:fldCharType="end"/>
        </w:r>
      </w:hyperlink>
    </w:p>
    <w:p>
      <w:pPr>
        <w:pStyle w:val="TOC1"/>
        <w:tabs>
          <w:tab w:val="right" w:leader="dot" w:pos="8306"/>
        </w:tabs>
      </w:pPr>
      <w:hyperlink w:anchor="_Toc30322" w:history="1">
        <w:r>
          <w:rPr>
            <w:rFonts w:ascii="仿宋" w:eastAsia="仿宋" w:hAnsi="仿宋" w:cs="仿宋" w:hint="eastAsia"/>
            <w:lang w:eastAsia="zh-CN"/>
          </w:rPr>
          <w:t>八、内螺纹球阀项目计划安排</w:t>
        </w:r>
        <w:r>
          <w:tab/>
        </w:r>
        <w:r>
          <w:fldChar w:fldCharType="begin"/>
        </w:r>
        <w:r>
          <w:instrText xml:space="preserve"> PAGEREF _Toc30322 \h </w:instrText>
        </w:r>
        <w:r>
          <w:fldChar w:fldCharType="separate"/>
        </w:r>
        <w:r>
          <w:t>25</w:t>
        </w:r>
        <w:r>
          <w:fldChar w:fldCharType="end"/>
        </w:r>
      </w:hyperlink>
    </w:p>
    <w:p>
      <w:pPr>
        <w:pStyle w:val="TOC2"/>
        <w:tabs>
          <w:tab w:val="right" w:leader="dot" w:pos="8306"/>
        </w:tabs>
      </w:pPr>
      <w:hyperlink w:anchor="_Toc19821" w:history="1">
        <w:r>
          <w:rPr>
            <w:rFonts w:ascii="仿宋" w:eastAsia="仿宋" w:hAnsi="仿宋" w:cs="仿宋" w:hint="eastAsia"/>
            <w:lang w:eastAsia="zh-CN"/>
          </w:rPr>
          <w:t>(一)、建设周期</w:t>
        </w:r>
        <w:r>
          <w:tab/>
        </w:r>
        <w:r>
          <w:fldChar w:fldCharType="begin"/>
        </w:r>
        <w:r>
          <w:instrText xml:space="preserve"> PAGEREF _Toc19821 \h </w:instrText>
        </w:r>
        <w:r>
          <w:fldChar w:fldCharType="separate"/>
        </w:r>
        <w:r>
          <w:t>25</w:t>
        </w:r>
        <w:r>
          <w:fldChar w:fldCharType="end"/>
        </w:r>
      </w:hyperlink>
    </w:p>
    <w:p>
      <w:pPr>
        <w:pStyle w:val="TOC2"/>
        <w:tabs>
          <w:tab w:val="right" w:leader="dot" w:pos="8306"/>
        </w:tabs>
      </w:pPr>
      <w:hyperlink w:anchor="_Toc15991" w:history="1">
        <w:r>
          <w:rPr>
            <w:rFonts w:ascii="仿宋" w:eastAsia="仿宋" w:hAnsi="仿宋" w:cs="仿宋" w:hint="eastAsia"/>
            <w:lang w:eastAsia="zh-CN"/>
          </w:rPr>
          <w:t>(二)、建设进度</w:t>
        </w:r>
        <w:r>
          <w:tab/>
        </w:r>
        <w:r>
          <w:fldChar w:fldCharType="begin"/>
        </w:r>
        <w:r>
          <w:instrText xml:space="preserve"> PAGEREF _Toc15991 \h </w:instrText>
        </w:r>
        <w:r>
          <w:fldChar w:fldCharType="separate"/>
        </w:r>
        <w:r>
          <w:t>26</w:t>
        </w:r>
        <w:r>
          <w:fldChar w:fldCharType="end"/>
        </w:r>
      </w:hyperlink>
    </w:p>
    <w:p>
      <w:pPr>
        <w:pStyle w:val="TOC2"/>
        <w:tabs>
          <w:tab w:val="right" w:leader="dot" w:pos="8306"/>
        </w:tabs>
      </w:pPr>
      <w:hyperlink w:anchor="_Toc2968" w:history="1">
        <w:r>
          <w:rPr>
            <w:rFonts w:ascii="仿宋" w:eastAsia="仿宋" w:hAnsi="仿宋" w:cs="仿宋" w:hint="eastAsia"/>
            <w:lang w:eastAsia="zh-CN"/>
          </w:rPr>
          <w:t>(三)、进度安排注意事项</w:t>
        </w:r>
        <w:r>
          <w:tab/>
        </w:r>
        <w:r>
          <w:fldChar w:fldCharType="begin"/>
        </w:r>
        <w:r>
          <w:instrText xml:space="preserve"> PAGEREF _Toc2968 \h </w:instrText>
        </w:r>
        <w:r>
          <w:fldChar w:fldCharType="separate"/>
        </w:r>
        <w:r>
          <w:t>27</w:t>
        </w:r>
        <w:r>
          <w:fldChar w:fldCharType="end"/>
        </w:r>
      </w:hyperlink>
    </w:p>
    <w:p>
      <w:pPr>
        <w:pStyle w:val="TOC2"/>
        <w:tabs>
          <w:tab w:val="right" w:leader="dot" w:pos="8306"/>
        </w:tabs>
      </w:pPr>
      <w:hyperlink w:anchor="_Toc31976" w:history="1">
        <w:r>
          <w:rPr>
            <w:rFonts w:ascii="仿宋" w:eastAsia="仿宋" w:hAnsi="仿宋" w:cs="仿宋" w:hint="eastAsia"/>
            <w:lang w:eastAsia="zh-CN"/>
          </w:rPr>
          <w:t>(四)、人力资源配置</w:t>
        </w:r>
        <w:r>
          <w:tab/>
        </w:r>
        <w:r>
          <w:fldChar w:fldCharType="begin"/>
        </w:r>
        <w:r>
          <w:instrText xml:space="preserve"> PAGEREF _Toc31976 \h </w:instrText>
        </w:r>
        <w:r>
          <w:fldChar w:fldCharType="separate"/>
        </w:r>
        <w:r>
          <w:t>29</w:t>
        </w:r>
        <w:r>
          <w:fldChar w:fldCharType="end"/>
        </w:r>
      </w:hyperlink>
    </w:p>
    <w:p>
      <w:pPr>
        <w:pStyle w:val="TOC1"/>
        <w:tabs>
          <w:tab w:val="right" w:leader="dot" w:pos="8306"/>
        </w:tabs>
      </w:pPr>
      <w:hyperlink w:anchor="_Toc12947" w:history="1">
        <w:r>
          <w:rPr>
            <w:rFonts w:ascii="仿宋" w:eastAsia="仿宋" w:hAnsi="仿宋" w:cs="仿宋" w:hint="eastAsia"/>
            <w:lang w:eastAsia="zh-CN"/>
          </w:rPr>
          <w:t>九、生产安全保护</w:t>
        </w:r>
        <w:r>
          <w:tab/>
        </w:r>
        <w:r>
          <w:fldChar w:fldCharType="begin"/>
        </w:r>
        <w:r>
          <w:instrText xml:space="preserve"> PAGEREF _Toc12947 \h </w:instrText>
        </w:r>
        <w:r>
          <w:fldChar w:fldCharType="separate"/>
        </w:r>
        <w:r>
          <w:t>29</w:t>
        </w:r>
        <w:r>
          <w:fldChar w:fldCharType="end"/>
        </w:r>
      </w:hyperlink>
    </w:p>
    <w:p>
      <w:pPr>
        <w:pStyle w:val="TOC2"/>
        <w:tabs>
          <w:tab w:val="right" w:leader="dot" w:pos="8306"/>
        </w:tabs>
      </w:pPr>
      <w:hyperlink w:anchor="_Toc31148" w:history="1">
        <w:r>
          <w:rPr>
            <w:rFonts w:ascii="仿宋" w:eastAsia="仿宋" w:hAnsi="仿宋" w:cs="仿宋" w:hint="eastAsia"/>
            <w:lang w:eastAsia="zh-CN"/>
          </w:rPr>
          <w:t>(一)、消防安全</w:t>
        </w:r>
        <w:r>
          <w:tab/>
        </w:r>
        <w:r>
          <w:fldChar w:fldCharType="begin"/>
        </w:r>
        <w:r>
          <w:instrText xml:space="preserve"> PAGEREF _Toc31148 \h </w:instrText>
        </w:r>
        <w:r>
          <w:fldChar w:fldCharType="separate"/>
        </w:r>
        <w:r>
          <w:t>29</w:t>
        </w:r>
        <w:r>
          <w:fldChar w:fldCharType="end"/>
        </w:r>
      </w:hyperlink>
    </w:p>
    <w:p>
      <w:pPr>
        <w:pStyle w:val="TOC2"/>
        <w:tabs>
          <w:tab w:val="right" w:leader="dot" w:pos="8306"/>
        </w:tabs>
      </w:pPr>
      <w:hyperlink w:anchor="_Toc7490" w:history="1">
        <w:r>
          <w:rPr>
            <w:rFonts w:ascii="仿宋" w:eastAsia="仿宋" w:hAnsi="仿宋" w:cs="仿宋" w:hint="eastAsia"/>
            <w:lang w:eastAsia="zh-CN"/>
          </w:rPr>
          <w:t>(二)、防火防爆总图布置措施</w:t>
        </w:r>
        <w:r>
          <w:tab/>
        </w:r>
        <w:r>
          <w:fldChar w:fldCharType="begin"/>
        </w:r>
        <w:r>
          <w:instrText xml:space="preserve"> PAGEREF _Toc7490 \h </w:instrText>
        </w:r>
        <w:r>
          <w:fldChar w:fldCharType="separate"/>
        </w:r>
        <w:r>
          <w:t>31</w:t>
        </w:r>
        <w:r>
          <w:fldChar w:fldCharType="end"/>
        </w:r>
      </w:hyperlink>
    </w:p>
    <w:p>
      <w:pPr>
        <w:pStyle w:val="TOC2"/>
        <w:tabs>
          <w:tab w:val="right" w:leader="dot" w:pos="8306"/>
        </w:tabs>
      </w:pPr>
      <w:hyperlink w:anchor="_Toc29774" w:history="1">
        <w:r>
          <w:rPr>
            <w:rFonts w:ascii="仿宋" w:eastAsia="仿宋" w:hAnsi="仿宋" w:cs="仿宋" w:hint="eastAsia"/>
            <w:lang w:eastAsia="zh-CN"/>
          </w:rPr>
          <w:t>(三)、自然灾害防范措施</w:t>
        </w:r>
        <w:r>
          <w:tab/>
        </w:r>
        <w:r>
          <w:fldChar w:fldCharType="begin"/>
        </w:r>
        <w:r>
          <w:instrText xml:space="preserve"> PAGEREF _Toc29774 \h </w:instrText>
        </w:r>
        <w:r>
          <w:fldChar w:fldCharType="separate"/>
        </w:r>
        <w:r>
          <w:t>32</w:t>
        </w:r>
        <w:r>
          <w:fldChar w:fldCharType="end"/>
        </w:r>
      </w:hyperlink>
    </w:p>
    <w:p>
      <w:pPr>
        <w:pStyle w:val="TOC2"/>
        <w:tabs>
          <w:tab w:val="right" w:leader="dot" w:pos="8306"/>
        </w:tabs>
      </w:pPr>
      <w:hyperlink w:anchor="_Toc25710" w:history="1">
        <w:r>
          <w:rPr>
            <w:rFonts w:ascii="仿宋" w:eastAsia="仿宋" w:hAnsi="仿宋" w:cs="仿宋" w:hint="eastAsia"/>
            <w:lang w:eastAsia="zh-CN"/>
          </w:rPr>
          <w:t>(四)、安全色及安全标志使用要求</w:t>
        </w:r>
        <w:r>
          <w:tab/>
        </w:r>
        <w:r>
          <w:fldChar w:fldCharType="begin"/>
        </w:r>
        <w:r>
          <w:instrText xml:space="preserve"> PAGEREF _Toc25710 \h </w:instrText>
        </w:r>
        <w:r>
          <w:fldChar w:fldCharType="separate"/>
        </w:r>
        <w:r>
          <w:t>33</w:t>
        </w:r>
        <w:r>
          <w:fldChar w:fldCharType="end"/>
        </w:r>
      </w:hyperlink>
    </w:p>
    <w:p>
      <w:pPr>
        <w:pStyle w:val="TOC2"/>
        <w:tabs>
          <w:tab w:val="right" w:leader="dot" w:pos="8306"/>
        </w:tabs>
      </w:pPr>
      <w:hyperlink w:anchor="_Toc17460" w:history="1">
        <w:r>
          <w:rPr>
            <w:rFonts w:ascii="仿宋" w:eastAsia="仿宋" w:hAnsi="仿宋" w:cs="仿宋" w:hint="eastAsia"/>
            <w:lang w:eastAsia="zh-CN"/>
          </w:rPr>
          <w:t>(五)、防尘防毒措施</w:t>
        </w:r>
        <w:r>
          <w:tab/>
        </w:r>
        <w:r>
          <w:fldChar w:fldCharType="begin"/>
        </w:r>
        <w:r>
          <w:instrText xml:space="preserve"> PAGEREF _Toc17460 \h </w:instrText>
        </w:r>
        <w:r>
          <w:fldChar w:fldCharType="separate"/>
        </w:r>
        <w:r>
          <w:t>34</w:t>
        </w:r>
        <w:r>
          <w:fldChar w:fldCharType="end"/>
        </w:r>
      </w:hyperlink>
    </w:p>
    <w:p>
      <w:pPr>
        <w:pStyle w:val="TOC2"/>
        <w:tabs>
          <w:tab w:val="right" w:leader="dot" w:pos="8306"/>
        </w:tabs>
      </w:pPr>
      <w:hyperlink w:anchor="_Toc9377" w:history="1">
        <w:r>
          <w:rPr>
            <w:rFonts w:ascii="仿宋" w:eastAsia="仿宋" w:hAnsi="仿宋" w:cs="仿宋" w:hint="eastAsia"/>
            <w:lang w:eastAsia="zh-CN"/>
          </w:rPr>
          <w:t>(六)、防静电、触电防护及防雷措施</w:t>
        </w:r>
        <w:r>
          <w:tab/>
        </w:r>
        <w:r>
          <w:fldChar w:fldCharType="begin"/>
        </w:r>
        <w:r>
          <w:instrText xml:space="preserve"> PAGEREF _Toc9377 \h </w:instrText>
        </w:r>
        <w:r>
          <w:fldChar w:fldCharType="separate"/>
        </w:r>
        <w:r>
          <w:t>34</w:t>
        </w:r>
        <w:r>
          <w:fldChar w:fldCharType="end"/>
        </w:r>
      </w:hyperlink>
    </w:p>
    <w:p>
      <w:pPr>
        <w:pStyle w:val="TOC2"/>
        <w:tabs>
          <w:tab w:val="right" w:leader="dot" w:pos="8306"/>
        </w:tabs>
      </w:pPr>
      <w:hyperlink w:anchor="_Toc5009" w:history="1">
        <w:r>
          <w:rPr>
            <w:rFonts w:ascii="仿宋" w:eastAsia="仿宋" w:hAnsi="仿宋" w:cs="仿宋" w:hint="eastAsia"/>
            <w:lang w:eastAsia="zh-CN"/>
          </w:rPr>
          <w:t>(七)、机械设备安全保障措施</w:t>
        </w:r>
        <w:r>
          <w:tab/>
        </w:r>
        <w:r>
          <w:fldChar w:fldCharType="begin"/>
        </w:r>
        <w:r>
          <w:instrText xml:space="preserve"> PAGEREF _Toc5009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83" w:history="1">
        <w:r>
          <w:rPr>
            <w:rFonts w:ascii="仿宋" w:eastAsia="仿宋" w:hAnsi="仿宋" w:cs="仿宋" w:hint="eastAsia"/>
            <w:lang w:eastAsia="zh-CN"/>
          </w:rPr>
          <w:t>十、内螺纹球阀项目财务管理</w:t>
        </w:r>
        <w:r>
          <w:tab/>
        </w:r>
        <w:r>
          <w:fldChar w:fldCharType="begin"/>
        </w:r>
        <w:r>
          <w:instrText xml:space="preserve"> PAGEREF _Toc10183 \h </w:instrText>
        </w:r>
        <w:r>
          <w:fldChar w:fldCharType="separate"/>
        </w:r>
        <w:r>
          <w:t>37</w:t>
        </w:r>
        <w:r>
          <w:fldChar w:fldCharType="end"/>
        </w:r>
      </w:hyperlink>
    </w:p>
    <w:p>
      <w:pPr>
        <w:pStyle w:val="TOC2"/>
        <w:tabs>
          <w:tab w:val="right" w:leader="dot" w:pos="8306"/>
        </w:tabs>
      </w:pPr>
      <w:hyperlink w:anchor="_Toc21252" w:history="1">
        <w:r>
          <w:rPr>
            <w:rFonts w:ascii="仿宋" w:eastAsia="仿宋" w:hAnsi="仿宋" w:cs="仿宋" w:hint="eastAsia"/>
            <w:lang w:eastAsia="zh-CN"/>
          </w:rPr>
          <w:t>(一)、资金需求大</w:t>
        </w:r>
        <w:r>
          <w:tab/>
        </w:r>
        <w:r>
          <w:fldChar w:fldCharType="begin"/>
        </w:r>
        <w:r>
          <w:instrText xml:space="preserve"> PAGEREF _Toc21252 \h </w:instrText>
        </w:r>
        <w:r>
          <w:fldChar w:fldCharType="separate"/>
        </w:r>
        <w:r>
          <w:t>37</w:t>
        </w:r>
        <w:r>
          <w:fldChar w:fldCharType="end"/>
        </w:r>
      </w:hyperlink>
    </w:p>
    <w:p>
      <w:pPr>
        <w:pStyle w:val="TOC2"/>
        <w:tabs>
          <w:tab w:val="right" w:leader="dot" w:pos="8306"/>
        </w:tabs>
      </w:pPr>
      <w:hyperlink w:anchor="_Toc14561" w:history="1">
        <w:r>
          <w:rPr>
            <w:rFonts w:ascii="仿宋" w:eastAsia="仿宋" w:hAnsi="仿宋" w:cs="仿宋" w:hint="eastAsia"/>
            <w:lang w:eastAsia="zh-CN"/>
          </w:rPr>
          <w:t>(二)、研发周期长</w:t>
        </w:r>
        <w:r>
          <w:tab/>
        </w:r>
        <w:r>
          <w:fldChar w:fldCharType="begin"/>
        </w:r>
        <w:r>
          <w:instrText xml:space="preserve"> PAGEREF _Toc14561 \h </w:instrText>
        </w:r>
        <w:r>
          <w:fldChar w:fldCharType="separate"/>
        </w:r>
        <w:r>
          <w:t>38</w:t>
        </w:r>
        <w:r>
          <w:fldChar w:fldCharType="end"/>
        </w:r>
      </w:hyperlink>
    </w:p>
    <w:p>
      <w:pPr>
        <w:pStyle w:val="TOC2"/>
        <w:tabs>
          <w:tab w:val="right" w:leader="dot" w:pos="8306"/>
        </w:tabs>
      </w:pPr>
      <w:hyperlink w:anchor="_Toc13050" w:history="1">
        <w:r>
          <w:rPr>
            <w:rFonts w:ascii="仿宋" w:eastAsia="仿宋" w:hAnsi="仿宋" w:cs="仿宋" w:hint="eastAsia"/>
            <w:lang w:eastAsia="zh-CN"/>
          </w:rPr>
          <w:t>(三)、市场风险大</w:t>
        </w:r>
        <w:r>
          <w:tab/>
        </w:r>
        <w:r>
          <w:fldChar w:fldCharType="begin"/>
        </w:r>
        <w:r>
          <w:instrText xml:space="preserve"> PAGEREF _Toc13050 \h </w:instrText>
        </w:r>
        <w:r>
          <w:fldChar w:fldCharType="separate"/>
        </w:r>
        <w:r>
          <w:t>40</w:t>
        </w:r>
        <w:r>
          <w:fldChar w:fldCharType="end"/>
        </w:r>
      </w:hyperlink>
    </w:p>
    <w:p>
      <w:pPr>
        <w:pStyle w:val="TOC2"/>
        <w:tabs>
          <w:tab w:val="right" w:leader="dot" w:pos="8306"/>
        </w:tabs>
      </w:pPr>
      <w:hyperlink w:anchor="_Toc23123" w:history="1">
        <w:r>
          <w:rPr>
            <w:rFonts w:ascii="仿宋" w:eastAsia="仿宋" w:hAnsi="仿宋" w:cs="仿宋" w:hint="eastAsia"/>
            <w:lang w:eastAsia="zh-CN"/>
          </w:rPr>
          <w:t>(四)、利润率高</w:t>
        </w:r>
        <w:r>
          <w:tab/>
        </w:r>
        <w:r>
          <w:fldChar w:fldCharType="begin"/>
        </w:r>
        <w:r>
          <w:instrText xml:space="preserve"> PAGEREF _Toc23123 \h </w:instrText>
        </w:r>
        <w:r>
          <w:fldChar w:fldCharType="separate"/>
        </w:r>
        <w:r>
          <w:t>42</w:t>
        </w:r>
        <w:r>
          <w:fldChar w:fldCharType="end"/>
        </w:r>
      </w:hyperlink>
    </w:p>
    <w:p>
      <w:pPr>
        <w:pStyle w:val="TOC1"/>
        <w:tabs>
          <w:tab w:val="right" w:leader="dot" w:pos="8306"/>
        </w:tabs>
      </w:pPr>
      <w:hyperlink w:anchor="_Toc6474" w:history="1">
        <w:r>
          <w:rPr>
            <w:rFonts w:ascii="仿宋" w:eastAsia="仿宋" w:hAnsi="仿宋" w:cs="仿宋" w:hint="eastAsia"/>
            <w:lang w:eastAsia="zh-CN"/>
          </w:rPr>
          <w:t>十一、内螺纹球阀项目创新与研发</w:t>
        </w:r>
        <w:r>
          <w:tab/>
        </w:r>
        <w:r>
          <w:fldChar w:fldCharType="begin"/>
        </w:r>
        <w:r>
          <w:instrText xml:space="preserve"> PAGEREF _Toc6474 \h </w:instrText>
        </w:r>
        <w:r>
          <w:fldChar w:fldCharType="separate"/>
        </w:r>
        <w:r>
          <w:t>44</w:t>
        </w:r>
        <w:r>
          <w:fldChar w:fldCharType="end"/>
        </w:r>
      </w:hyperlink>
    </w:p>
    <w:p>
      <w:pPr>
        <w:pStyle w:val="TOC2"/>
        <w:tabs>
          <w:tab w:val="right" w:leader="dot" w:pos="8306"/>
        </w:tabs>
      </w:pPr>
      <w:hyperlink w:anchor="_Toc7055" w:history="1">
        <w:r>
          <w:rPr>
            <w:rFonts w:ascii="仿宋" w:eastAsia="仿宋" w:hAnsi="仿宋" w:cs="仿宋" w:hint="eastAsia"/>
            <w:lang w:eastAsia="zh-CN"/>
          </w:rPr>
          <w:t>(一)、创新策略与方向</w:t>
        </w:r>
        <w:r>
          <w:tab/>
        </w:r>
        <w:r>
          <w:fldChar w:fldCharType="begin"/>
        </w:r>
        <w:r>
          <w:instrText xml:space="preserve"> PAGEREF _Toc7055 \h </w:instrText>
        </w:r>
        <w:r>
          <w:fldChar w:fldCharType="separate"/>
        </w:r>
        <w:r>
          <w:t>44</w:t>
        </w:r>
        <w:r>
          <w:fldChar w:fldCharType="end"/>
        </w:r>
      </w:hyperlink>
    </w:p>
    <w:p>
      <w:pPr>
        <w:pStyle w:val="TOC2"/>
        <w:tabs>
          <w:tab w:val="right" w:leader="dot" w:pos="8306"/>
        </w:tabs>
      </w:pPr>
      <w:hyperlink w:anchor="_Toc31920" w:history="1">
        <w:r>
          <w:rPr>
            <w:rFonts w:ascii="仿宋" w:eastAsia="仿宋" w:hAnsi="仿宋" w:cs="仿宋" w:hint="eastAsia"/>
            <w:lang w:eastAsia="zh-CN"/>
          </w:rPr>
          <w:t>(二)、研发规划与投入</w:t>
        </w:r>
        <w:r>
          <w:tab/>
        </w:r>
        <w:r>
          <w:fldChar w:fldCharType="begin"/>
        </w:r>
        <w:r>
          <w:instrText xml:space="preserve"> PAGEREF _Toc31920 \h </w:instrText>
        </w:r>
        <w:r>
          <w:fldChar w:fldCharType="separate"/>
        </w:r>
        <w:r>
          <w:t>46</w:t>
        </w:r>
        <w:r>
          <w:fldChar w:fldCharType="end"/>
        </w:r>
      </w:hyperlink>
    </w:p>
    <w:p>
      <w:pPr>
        <w:pStyle w:val="TOC1"/>
        <w:tabs>
          <w:tab w:val="right" w:leader="dot" w:pos="8306"/>
        </w:tabs>
      </w:pPr>
      <w:hyperlink w:anchor="_Toc28972" w:history="1">
        <w:r>
          <w:rPr>
            <w:rFonts w:ascii="仿宋" w:eastAsia="仿宋" w:hAnsi="仿宋" w:cs="仿宋" w:hint="eastAsia"/>
            <w:lang w:eastAsia="zh-CN"/>
          </w:rPr>
          <w:t>十二、内螺纹球阀项目人力资源管理</w:t>
        </w:r>
        <w:r>
          <w:tab/>
        </w:r>
        <w:r>
          <w:fldChar w:fldCharType="begin"/>
        </w:r>
        <w:r>
          <w:instrText xml:space="preserve"> PAGEREF _Toc28972 \h </w:instrText>
        </w:r>
        <w:r>
          <w:fldChar w:fldCharType="separate"/>
        </w:r>
        <w:r>
          <w:t>47</w:t>
        </w:r>
        <w:r>
          <w:fldChar w:fldCharType="end"/>
        </w:r>
      </w:hyperlink>
    </w:p>
    <w:p>
      <w:pPr>
        <w:pStyle w:val="TOC2"/>
        <w:tabs>
          <w:tab w:val="right" w:leader="dot" w:pos="8306"/>
        </w:tabs>
      </w:pPr>
      <w:hyperlink w:anchor="_Toc7433" w:history="1">
        <w:r>
          <w:rPr>
            <w:rFonts w:ascii="仿宋" w:eastAsia="仿宋" w:hAnsi="仿宋" w:cs="仿宋" w:hint="eastAsia"/>
            <w:lang w:eastAsia="zh-CN"/>
          </w:rPr>
          <w:t>(一)、建立健全的预算管理制度</w:t>
        </w:r>
        <w:r>
          <w:tab/>
        </w:r>
        <w:r>
          <w:fldChar w:fldCharType="begin"/>
        </w:r>
        <w:r>
          <w:instrText xml:space="preserve"> PAGEREF _Toc7433 \h </w:instrText>
        </w:r>
        <w:r>
          <w:fldChar w:fldCharType="separate"/>
        </w:r>
        <w:r>
          <w:t>47</w:t>
        </w:r>
        <w:r>
          <w:fldChar w:fldCharType="end"/>
        </w:r>
      </w:hyperlink>
    </w:p>
    <w:p>
      <w:pPr>
        <w:pStyle w:val="TOC2"/>
        <w:tabs>
          <w:tab w:val="right" w:leader="dot" w:pos="8306"/>
        </w:tabs>
      </w:pPr>
      <w:hyperlink w:anchor="_Toc19118" w:history="1">
        <w:r>
          <w:rPr>
            <w:rFonts w:ascii="仿宋" w:eastAsia="仿宋" w:hAnsi="仿宋" w:cs="仿宋" w:hint="eastAsia"/>
            <w:lang w:eastAsia="zh-CN"/>
          </w:rPr>
          <w:t>(二)、加强资金流动监控</w:t>
        </w:r>
        <w:r>
          <w:tab/>
        </w:r>
        <w:r>
          <w:fldChar w:fldCharType="begin"/>
        </w:r>
        <w:r>
          <w:instrText xml:space="preserve"> PAGEREF _Toc19118 \h </w:instrText>
        </w:r>
        <w:r>
          <w:fldChar w:fldCharType="separate"/>
        </w:r>
        <w:r>
          <w:t>49</w:t>
        </w:r>
        <w:r>
          <w:fldChar w:fldCharType="end"/>
        </w:r>
      </w:hyperlink>
    </w:p>
    <w:p>
      <w:pPr>
        <w:pStyle w:val="TOC2"/>
        <w:tabs>
          <w:tab w:val="right" w:leader="dot" w:pos="8306"/>
        </w:tabs>
      </w:pPr>
      <w:hyperlink w:anchor="_Toc1663" w:history="1">
        <w:r>
          <w:rPr>
            <w:rFonts w:ascii="仿宋" w:eastAsia="仿宋" w:hAnsi="仿宋" w:cs="仿宋" w:hint="eastAsia"/>
            <w:lang w:eastAsia="zh-CN"/>
          </w:rPr>
          <w:t>(三)、制定完善的风险控制机制</w:t>
        </w:r>
        <w:r>
          <w:tab/>
        </w:r>
        <w:r>
          <w:fldChar w:fldCharType="begin"/>
        </w:r>
        <w:r>
          <w:instrText xml:space="preserve"> PAGEREF _Toc1663 \h </w:instrText>
        </w:r>
        <w:r>
          <w:fldChar w:fldCharType="separate"/>
        </w:r>
        <w:r>
          <w:t>50</w:t>
        </w:r>
        <w:r>
          <w:fldChar w:fldCharType="end"/>
        </w:r>
      </w:hyperlink>
    </w:p>
    <w:p>
      <w:pPr>
        <w:pStyle w:val="TOC2"/>
        <w:tabs>
          <w:tab w:val="right" w:leader="dot" w:pos="8306"/>
        </w:tabs>
      </w:pPr>
      <w:hyperlink w:anchor="_Toc15234" w:history="1">
        <w:r>
          <w:rPr>
            <w:rFonts w:ascii="仿宋" w:eastAsia="仿宋" w:hAnsi="仿宋" w:cs="仿宋" w:hint="eastAsia"/>
            <w:lang w:eastAsia="zh-CN"/>
          </w:rPr>
          <w:t>(四)、优化成本管理</w:t>
        </w:r>
        <w:r>
          <w:tab/>
        </w:r>
        <w:r>
          <w:fldChar w:fldCharType="begin"/>
        </w:r>
        <w:r>
          <w:instrText xml:space="preserve"> PAGEREF _Toc15234 \h </w:instrText>
        </w:r>
        <w:r>
          <w:fldChar w:fldCharType="separate"/>
        </w:r>
        <w:r>
          <w:t>51</w:t>
        </w:r>
        <w:r>
          <w:fldChar w:fldCharType="end"/>
        </w:r>
      </w:hyperlink>
    </w:p>
    <w:p>
      <w:pPr>
        <w:pStyle w:val="TOC1"/>
        <w:tabs>
          <w:tab w:val="right" w:leader="dot" w:pos="8306"/>
        </w:tabs>
      </w:pPr>
      <w:hyperlink w:anchor="_Toc32516" w:history="1">
        <w:r>
          <w:rPr>
            <w:rFonts w:ascii="仿宋" w:eastAsia="仿宋" w:hAnsi="仿宋" w:cs="仿宋" w:hint="eastAsia"/>
            <w:lang w:eastAsia="zh-CN"/>
          </w:rPr>
          <w:t>十三、供应链管理</w:t>
        </w:r>
        <w:r>
          <w:tab/>
        </w:r>
        <w:r>
          <w:fldChar w:fldCharType="begin"/>
        </w:r>
        <w:r>
          <w:instrText xml:space="preserve"> PAGEREF _Toc32516 \h </w:instrText>
        </w:r>
        <w:r>
          <w:fldChar w:fldCharType="separate"/>
        </w:r>
        <w:r>
          <w:t>53</w:t>
        </w:r>
        <w:r>
          <w:fldChar w:fldCharType="end"/>
        </w:r>
      </w:hyperlink>
    </w:p>
    <w:p>
      <w:pPr>
        <w:pStyle w:val="TOC2"/>
        <w:tabs>
          <w:tab w:val="right" w:leader="dot" w:pos="8306"/>
        </w:tabs>
      </w:pPr>
      <w:hyperlink w:anchor="_Toc30983" w:history="1">
        <w:r>
          <w:rPr>
            <w:rFonts w:ascii="仿宋" w:eastAsia="仿宋" w:hAnsi="仿宋" w:cs="仿宋" w:hint="eastAsia"/>
            <w:lang w:eastAsia="zh-CN"/>
          </w:rPr>
          <w:t>(一)、供应链战略规划</w:t>
        </w:r>
        <w:r>
          <w:tab/>
        </w:r>
        <w:r>
          <w:fldChar w:fldCharType="begin"/>
        </w:r>
        <w:r>
          <w:instrText xml:space="preserve"> PAGEREF _Toc30983 \h </w:instrText>
        </w:r>
        <w:r>
          <w:fldChar w:fldCharType="separate"/>
        </w:r>
        <w:r>
          <w:t>53</w:t>
        </w:r>
        <w:r>
          <w:fldChar w:fldCharType="end"/>
        </w:r>
      </w:hyperlink>
    </w:p>
    <w:p>
      <w:pPr>
        <w:pStyle w:val="TOC2"/>
        <w:tabs>
          <w:tab w:val="right" w:leader="dot" w:pos="8306"/>
        </w:tabs>
      </w:pPr>
      <w:hyperlink w:anchor="_Toc14551" w:history="1">
        <w:r>
          <w:rPr>
            <w:rFonts w:ascii="仿宋" w:eastAsia="仿宋" w:hAnsi="仿宋" w:cs="仿宋" w:hint="eastAsia"/>
            <w:lang w:eastAsia="zh-CN"/>
          </w:rPr>
          <w:t>(二)、供应商选择与合作</w:t>
        </w:r>
        <w:r>
          <w:tab/>
        </w:r>
        <w:r>
          <w:fldChar w:fldCharType="begin"/>
        </w:r>
        <w:r>
          <w:instrText xml:space="preserve"> PAGEREF _Toc14551 \h </w:instrText>
        </w:r>
        <w:r>
          <w:fldChar w:fldCharType="separate"/>
        </w:r>
        <w:r>
          <w:t>54</w:t>
        </w:r>
        <w:r>
          <w:fldChar w:fldCharType="end"/>
        </w:r>
      </w:hyperlink>
    </w:p>
    <w:p>
      <w:pPr>
        <w:pStyle w:val="TOC2"/>
        <w:tabs>
          <w:tab w:val="right" w:leader="dot" w:pos="8306"/>
        </w:tabs>
      </w:pPr>
      <w:hyperlink w:anchor="_Toc15758" w:history="1">
        <w:r>
          <w:rPr>
            <w:rFonts w:ascii="仿宋" w:eastAsia="仿宋" w:hAnsi="仿宋" w:cs="仿宋" w:hint="eastAsia"/>
            <w:lang w:eastAsia="zh-CN"/>
          </w:rPr>
          <w:t>(三)、物流与库存管理</w:t>
        </w:r>
        <w:r>
          <w:tab/>
        </w:r>
        <w:r>
          <w:fldChar w:fldCharType="begin"/>
        </w:r>
        <w:r>
          <w:instrText xml:space="preserve"> PAGEREF _Toc15758 \h </w:instrText>
        </w:r>
        <w:r>
          <w:fldChar w:fldCharType="separate"/>
        </w:r>
        <w:r>
          <w:t>56</w:t>
        </w:r>
        <w:r>
          <w:fldChar w:fldCharType="end"/>
        </w:r>
      </w:hyperlink>
    </w:p>
    <w:p>
      <w:pPr>
        <w:pStyle w:val="TOC1"/>
        <w:tabs>
          <w:tab w:val="right" w:leader="dot" w:pos="8306"/>
        </w:tabs>
      </w:pPr>
      <w:hyperlink w:anchor="_Toc14814" w:history="1">
        <w:r>
          <w:rPr>
            <w:rFonts w:ascii="仿宋" w:eastAsia="仿宋" w:hAnsi="仿宋" w:cs="仿宋" w:hint="eastAsia"/>
            <w:lang w:eastAsia="zh-CN"/>
          </w:rPr>
          <w:t>十四、质量管理体系</w:t>
        </w:r>
        <w:r>
          <w:tab/>
        </w:r>
        <w:r>
          <w:fldChar w:fldCharType="begin"/>
        </w:r>
        <w:r>
          <w:instrText xml:space="preserve"> PAGEREF _Toc14814 \h </w:instrText>
        </w:r>
        <w:r>
          <w:fldChar w:fldCharType="separate"/>
        </w:r>
        <w:r>
          <w:t>57</w:t>
        </w:r>
        <w:r>
          <w:fldChar w:fldCharType="end"/>
        </w:r>
      </w:hyperlink>
    </w:p>
    <w:p>
      <w:pPr>
        <w:pStyle w:val="TOC2"/>
        <w:tabs>
          <w:tab w:val="right" w:leader="dot" w:pos="8306"/>
        </w:tabs>
      </w:pPr>
      <w:hyperlink w:anchor="_Toc24768" w:history="1">
        <w:r>
          <w:rPr>
            <w:rFonts w:ascii="仿宋" w:eastAsia="仿宋" w:hAnsi="仿宋" w:cs="仿宋" w:hint="eastAsia"/>
            <w:lang w:eastAsia="zh-CN"/>
          </w:rPr>
          <w:t>(一)、质量目标与方针</w:t>
        </w:r>
        <w:r>
          <w:tab/>
        </w:r>
        <w:r>
          <w:fldChar w:fldCharType="begin"/>
        </w:r>
        <w:r>
          <w:instrText xml:space="preserve"> PAGEREF _Toc24768 \h </w:instrText>
        </w:r>
        <w:r>
          <w:fldChar w:fldCharType="separate"/>
        </w:r>
        <w:r>
          <w:t>57</w:t>
        </w:r>
        <w:r>
          <w:fldChar w:fldCharType="end"/>
        </w:r>
      </w:hyperlink>
    </w:p>
    <w:p>
      <w:pPr>
        <w:pStyle w:val="TOC2"/>
        <w:tabs>
          <w:tab w:val="right" w:leader="dot" w:pos="8306"/>
        </w:tabs>
      </w:pPr>
      <w:hyperlink w:anchor="_Toc10008" w:history="1">
        <w:r>
          <w:rPr>
            <w:rFonts w:ascii="仿宋" w:eastAsia="仿宋" w:hAnsi="仿宋" w:cs="仿宋" w:hint="eastAsia"/>
            <w:lang w:eastAsia="zh-CN"/>
          </w:rPr>
          <w:t>(二)、质量管理责任</w:t>
        </w:r>
        <w:r>
          <w:tab/>
        </w:r>
        <w:r>
          <w:fldChar w:fldCharType="begin"/>
        </w:r>
        <w:r>
          <w:instrText xml:space="preserve"> PAGEREF _Toc10008 \h </w:instrText>
        </w:r>
        <w:r>
          <w:fldChar w:fldCharType="separate"/>
        </w:r>
        <w:r>
          <w:t>58</w:t>
        </w:r>
        <w:r>
          <w:fldChar w:fldCharType="end"/>
        </w:r>
      </w:hyperlink>
    </w:p>
    <w:p>
      <w:pPr>
        <w:pStyle w:val="TOC2"/>
        <w:tabs>
          <w:tab w:val="right" w:leader="dot" w:pos="8306"/>
        </w:tabs>
      </w:pPr>
      <w:hyperlink w:anchor="_Toc14280" w:history="1">
        <w:r>
          <w:rPr>
            <w:rFonts w:ascii="仿宋" w:eastAsia="仿宋" w:hAnsi="仿宋" w:cs="仿宋" w:hint="eastAsia"/>
            <w:lang w:eastAsia="zh-CN"/>
          </w:rPr>
          <w:t>(三)、质量管理体系文件</w:t>
        </w:r>
        <w:r>
          <w:tab/>
        </w:r>
        <w:r>
          <w:fldChar w:fldCharType="begin"/>
        </w:r>
        <w:r>
          <w:instrText xml:space="preserve"> PAGEREF _Toc14280 \h </w:instrText>
        </w:r>
        <w:r>
          <w:fldChar w:fldCharType="separate"/>
        </w:r>
        <w:r>
          <w:t>59</w:t>
        </w:r>
        <w:r>
          <w:fldChar w:fldCharType="end"/>
        </w:r>
      </w:hyperlink>
    </w:p>
    <w:p>
      <w:pPr>
        <w:pStyle w:val="TOC2"/>
        <w:tabs>
          <w:tab w:val="right" w:leader="dot" w:pos="8306"/>
        </w:tabs>
      </w:pPr>
      <w:hyperlink w:anchor="_Toc23679" w:history="1">
        <w:r>
          <w:rPr>
            <w:rFonts w:ascii="仿宋" w:eastAsia="仿宋" w:hAnsi="仿宋" w:cs="仿宋" w:hint="eastAsia"/>
            <w:lang w:eastAsia="zh-CN"/>
          </w:rPr>
          <w:t>(四)、质量培训与教育</w:t>
        </w:r>
        <w:r>
          <w:tab/>
        </w:r>
        <w:r>
          <w:fldChar w:fldCharType="begin"/>
        </w:r>
        <w:r>
          <w:instrText xml:space="preserve"> PAGEREF _Toc23679 \h </w:instrText>
        </w:r>
        <w:r>
          <w:fldChar w:fldCharType="separate"/>
        </w:r>
        <w:r>
          <w:t>61</w:t>
        </w:r>
        <w:r>
          <w:fldChar w:fldCharType="end"/>
        </w:r>
      </w:hyperlink>
    </w:p>
    <w:p>
      <w:pPr>
        <w:pStyle w:val="TOC2"/>
        <w:tabs>
          <w:tab w:val="right" w:leader="dot" w:pos="8306"/>
        </w:tabs>
      </w:pPr>
      <w:hyperlink w:anchor="_Toc9264" w:history="1">
        <w:r>
          <w:rPr>
            <w:rFonts w:ascii="仿宋" w:eastAsia="仿宋" w:hAnsi="仿宋" w:cs="仿宋" w:hint="eastAsia"/>
            <w:lang w:eastAsia="zh-CN"/>
          </w:rPr>
          <w:t>(五)、质量审核与评价</w:t>
        </w:r>
        <w:r>
          <w:tab/>
        </w:r>
        <w:r>
          <w:fldChar w:fldCharType="begin"/>
        </w:r>
        <w:r>
          <w:instrText xml:space="preserve"> PAGEREF _Toc9264 \h </w:instrText>
        </w:r>
        <w:r>
          <w:fldChar w:fldCharType="separate"/>
        </w:r>
        <w:r>
          <w:t>63</w:t>
        </w:r>
        <w:r>
          <w:fldChar w:fldCharType="end"/>
        </w:r>
      </w:hyperlink>
    </w:p>
    <w:p>
      <w:pPr>
        <w:pStyle w:val="TOC2"/>
        <w:tabs>
          <w:tab w:val="right" w:leader="dot" w:pos="8306"/>
        </w:tabs>
      </w:pPr>
      <w:hyperlink w:anchor="_Toc15628" w:history="1">
        <w:r>
          <w:rPr>
            <w:rFonts w:ascii="仿宋" w:eastAsia="仿宋" w:hAnsi="仿宋" w:cs="仿宋" w:hint="eastAsia"/>
            <w:lang w:eastAsia="zh-CN"/>
          </w:rPr>
          <w:t>(六)、不符合与纠正措施</w:t>
        </w:r>
        <w:r>
          <w:tab/>
        </w:r>
        <w:r>
          <w:fldChar w:fldCharType="begin"/>
        </w:r>
        <w:r>
          <w:instrText xml:space="preserve"> PAGEREF _Toc15628 \h </w:instrText>
        </w:r>
        <w:r>
          <w:fldChar w:fldCharType="separate"/>
        </w:r>
        <w:r>
          <w:t>64</w:t>
        </w:r>
        <w:r>
          <w:fldChar w:fldCharType="end"/>
        </w:r>
      </w:hyperlink>
    </w:p>
    <w:p>
      <w:pPr>
        <w:pStyle w:val="TOC1"/>
        <w:tabs>
          <w:tab w:val="right" w:leader="dot" w:pos="8306"/>
        </w:tabs>
      </w:pPr>
      <w:hyperlink w:anchor="_Toc11866" w:history="1">
        <w:r>
          <w:rPr>
            <w:rFonts w:ascii="仿宋" w:eastAsia="仿宋" w:hAnsi="仿宋" w:cs="仿宋" w:hint="eastAsia"/>
            <w:lang w:eastAsia="zh-CN"/>
          </w:rPr>
          <w:t>十五、风险识别与分类</w:t>
        </w:r>
        <w:r>
          <w:tab/>
        </w:r>
        <w:r>
          <w:fldChar w:fldCharType="begin"/>
        </w:r>
        <w:r>
          <w:instrText xml:space="preserve"> PAGEREF _Toc11866 \h </w:instrText>
        </w:r>
        <w:r>
          <w:fldChar w:fldCharType="separate"/>
        </w:r>
        <w:r>
          <w:t>65</w:t>
        </w:r>
        <w:r>
          <w:fldChar w:fldCharType="end"/>
        </w:r>
      </w:hyperlink>
    </w:p>
    <w:p>
      <w:pPr>
        <w:pStyle w:val="TOC2"/>
        <w:tabs>
          <w:tab w:val="right" w:leader="dot" w:pos="8306"/>
        </w:tabs>
      </w:pPr>
      <w:hyperlink w:anchor="_Toc17338" w:history="1">
        <w:r>
          <w:rPr>
            <w:rFonts w:ascii="仿宋" w:eastAsia="仿宋" w:hAnsi="仿宋" w:cs="仿宋" w:hint="eastAsia"/>
            <w:lang w:eastAsia="zh-CN"/>
          </w:rPr>
          <w:t>(一)、风险识别</w:t>
        </w:r>
        <w:r>
          <w:tab/>
        </w:r>
        <w:r>
          <w:fldChar w:fldCharType="begin"/>
        </w:r>
        <w:r>
          <w:instrText xml:space="preserve"> PAGEREF _Toc17338 \h </w:instrText>
        </w:r>
        <w:r>
          <w:fldChar w:fldCharType="separate"/>
        </w:r>
        <w:r>
          <w:t>65</w:t>
        </w:r>
        <w:r>
          <w:fldChar w:fldCharType="end"/>
        </w:r>
      </w:hyperlink>
    </w:p>
    <w:p>
      <w:pPr>
        <w:pStyle w:val="TOC2"/>
        <w:tabs>
          <w:tab w:val="right" w:leader="dot" w:pos="8306"/>
        </w:tabs>
      </w:pPr>
      <w:hyperlink w:anchor="_Toc12530" w:history="1">
        <w:r>
          <w:rPr>
            <w:rFonts w:ascii="仿宋" w:eastAsia="仿宋" w:hAnsi="仿宋" w:cs="仿宋" w:hint="eastAsia"/>
            <w:lang w:eastAsia="zh-CN"/>
          </w:rPr>
          <w:t>(二)、风险分类</w:t>
        </w:r>
        <w:r>
          <w:tab/>
        </w:r>
        <w:r>
          <w:fldChar w:fldCharType="begin"/>
        </w:r>
        <w:r>
          <w:instrText xml:space="preserve"> PAGEREF _Toc12530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29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7940"/>
      <w:r>
        <w:rPr>
          <w:rFonts w:ascii="仿宋" w:eastAsia="仿宋" w:hAnsi="仿宋" w:cs="仿宋" w:hint="eastAsia"/>
          <w:lang w:eastAsia="zh-CN"/>
        </w:rPr>
        <w:t>(一)、内螺纹球阀行业分析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内螺纹球阀行业一直以来都是市场的关注焦点。行业内的发展趋势、竞争态势以及潜在机会都对内螺纹球阀项目的推进产生深远的影响。通过深入研究行业的整体概貌，我们将更好地理解行业的核心特征，为内螺纹球阀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内螺纹球阀行业，技术一直是推动创新和发展的关键因素。我们将对当前技术趋势进行详尽分析，包括但不限于人工智能、大数据应用、先进制造技术等。这有助于内螺纹球阀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内螺纹球阀项目成功的基础。我们将对主要竞争对手进行深入研究，包括其市场份额、产品特点、市场定位等。通过全面了解竞争对手的优势和劣势，内螺纹球阀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3985"/>
      <w:r>
        <w:rPr>
          <w:rFonts w:ascii="仿宋" w:eastAsia="仿宋" w:hAnsi="仿宋" w:cs="仿宋" w:hint="eastAsia"/>
          <w:sz w:val="28"/>
          <w:lang w:eastAsia="zh-CN"/>
        </w:rPr>
        <w:t>(二)、内螺纹球阀市场分析预测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内螺纹球阀市场未来的增长趋势。这包括市场的整体规模、各细分领域的发展趋势等。内螺纹球阀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内螺纹球阀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内螺纹球阀项目实施过程中需要充分考虑的因素。我们将对市场风险进行全面评估，包括但不限于政策法规风险、市场竞争风险、技术变革风险等。通过对潜在风险的深入分析，内螺纹球阀项目可以制定相应的风险缓解策略，降低不确定性对内螺纹球阀项目的影响。</w:t>
      </w:r>
    </w:p>
    <w:p>
      <w:pPr>
        <w:pStyle w:val="Heading1"/>
        <w:ind w:firstLine="560" w:firstLineChars="200"/>
        <w:rPr>
          <w:rFonts w:ascii="仿宋" w:eastAsia="仿宋" w:hAnsi="仿宋" w:cs="仿宋" w:hint="eastAsia"/>
          <w:sz w:val="28"/>
          <w:lang w:eastAsia="zh-CN"/>
        </w:rPr>
      </w:pPr>
      <w:bookmarkStart w:id="5" w:name="_Toc2555"/>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035"/>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内螺纹球阀项目的主要产品是XXXX，预计年产值为XXX万元。这一产品在市场中占据着重要的地位，其广泛的应用范围使得该内螺纹球阀项目的市场前景非常广阔。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内螺纹球阀项目的xxx产品作为重要的原材料之一，将在多个领域发挥关键作用。其在建筑、交通、能源等方面的广泛应用将为整个产业链提供强大的支持，形成产业协同效应。内螺纹球阀项目的年产值XXX万XXX万XXX万万元不仅反映了其在市场上的巨大潜力，更预示着它对国民经济的积极贡献。这种关联度高、涉及面广的产业关系，使得该内螺纹球阀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2658"/>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内螺纹球阀项目总征地面积为XXXX平方米，相当于约XX.XX亩，其中净用地面积为XXXX平方米，红线范围内相当于约XX.XX亩。这一用地规模充分考虑了内螺纹球阀项目的建设需求，保障了内螺纹球阀项目在合适的空间内得以充分发展。内螺纹球阀项目规划的总建筑面积为XXXX平方米，其中主体工程建设占XXXX平方米，计容建筑面积达XXXX平方米。预计建筑工程的投资将达到XXXX万元，为内螺纹球阀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内螺纹球阀项目计划购置的设备共计XXXX台（套），设备购置费用为XXXX万元。这一设备购置计划充分考虑到内螺纹球阀项目的生产需求和技术要求，确保了内螺纹球阀项目在生产运营中具备先进的技术装备和高效的生产能力。设备的合理配置将为内螺纹球阀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内螺纹球阀项目计划总投资为XXXX万元，预计年实现营业收入为XXXX万元。这一产能规模的设定旨在确保内螺纹球阀项目能够在投资与回报之间取得平衡，实现长期可持续的发展。内螺纹球阀项目的总投资充分考虑到各个方面的需求，包括用地建设、设备购置等多个环节，以确保内螺纹球阀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1941"/>
      <w:r>
        <w:rPr>
          <w:rFonts w:ascii="仿宋" w:eastAsia="仿宋" w:hAnsi="仿宋" w:cs="仿宋" w:hint="eastAsia"/>
          <w:sz w:val="28"/>
          <w:lang w:eastAsia="zh-CN"/>
        </w:rPr>
        <w:t>三、内螺纹球阀项目建设背景及必要性分析</w:t>
      </w:r>
      <w:bookmarkEnd w:id="8"/>
    </w:p>
    <w:p>
      <w:pPr>
        <w:pStyle w:val="Heading2"/>
        <w:rPr>
          <w:rFonts w:ascii="仿宋" w:eastAsia="仿宋" w:hAnsi="仿宋" w:cs="仿宋" w:hint="eastAsia"/>
          <w:lang w:eastAsia="zh-CN"/>
        </w:rPr>
      </w:pPr>
      <w:bookmarkStart w:id="9" w:name="_Toc24134"/>
      <w:r>
        <w:rPr>
          <w:rFonts w:ascii="仿宋" w:eastAsia="仿宋" w:hAnsi="仿宋" w:cs="仿宋" w:hint="eastAsia"/>
          <w:lang w:eastAsia="zh-CN"/>
        </w:rPr>
        <w:t>(一)、内螺纹球阀项目背景分析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内螺纹球阀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内螺纹球阀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内螺纹球阀项目在这个潮流中的定位。同时，我们将关注行业内涌现的新兴机遇，以便内螺纹球阀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内螺纹球阀项目提供了强大的发展动力。我们将聚焦于行业内最新的技术发展趋势，包括但不限于人工智能、大数据分析、物联网等领域。通过深度的技术研究，我们将确保内螺纹球阀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内螺纹球阀项目发展的源泉。我们将投入更多的精力对市场需求进行深入剖析，超越表面的需求，深入挖掘潜在的市场痛点和机遇。通过对市场需求的细致了解，内螺纹球阀项目将更有针对性地设计解决方案，满足市场的多样化需求，从而更好地促进内螺纹球阀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内螺纹球阀项目战略至关重要。我们将对竞争态势进行更为深入的分析，包括但不限于市场份额、产品特点、客户满意度等多个维度。通过深度的竞争分析，内螺纹球阀项目将能够更准确地把握市场脉搏，制定具有竞争力的内螺纹球阀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内螺纹球阀项目的发展具有直接的影响。我们将进行更为全面的法规和政策分析，了解行业发展中的潜在法律风险和合规挑战。通过充分了解和遵守相关法规，内螺纹球阀项目将确保在法律框架内合法合规运营，为内螺纹球阀项目的稳健发展提供有力支持。</w:t>
      </w:r>
    </w:p>
    <w:p>
      <w:pPr>
        <w:pStyle w:val="Heading2"/>
        <w:ind w:firstLine="560" w:firstLineChars="200"/>
        <w:rPr>
          <w:rFonts w:ascii="仿宋" w:eastAsia="仿宋" w:hAnsi="仿宋" w:cs="仿宋" w:hint="eastAsia"/>
          <w:sz w:val="28"/>
          <w:lang w:eastAsia="zh-CN"/>
        </w:rPr>
      </w:pPr>
      <w:bookmarkStart w:id="10" w:name="_Toc29540"/>
      <w:r>
        <w:rPr>
          <w:rFonts w:ascii="仿宋" w:eastAsia="仿宋" w:hAnsi="仿宋" w:cs="仿宋" w:hint="eastAsia"/>
          <w:sz w:val="28"/>
          <w:lang w:eastAsia="zh-CN"/>
        </w:rPr>
        <w:t>(二)、内螺纹球阀项目建设必要性分析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内螺纹球阀项目建设的迫切性源于对行业发展趋势的深刻洞察。我们正处于一个行业变革的时代，科技创新、数字化转型成为企业发展的关键动力。内螺纹球阀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内螺纹球阀项目建设不仅仅是为了跟上潮流，更是为了通过技术创新推动企业的持续发展。通过引入先进的技术和解决方案，内螺纹球阀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内螺纹球阀项目的建设成为必然选择，通过提高产品质量、拓展服务领域，从而在竞争中获得更多的机会。内螺纹球阀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内螺纹球阀项目建设的必要性体现在对客户需求更精准的满足。通过内螺纹球阀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内螺纹球阀项目建设的背后是对企业持续创新的追求。只有通过不断创新，企业才能在竞争中立于不败之地。内螺纹球阀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5098"/>
      <w:r>
        <w:rPr>
          <w:rFonts w:ascii="仿宋" w:eastAsia="仿宋" w:hAnsi="仿宋" w:cs="仿宋" w:hint="eastAsia"/>
          <w:sz w:val="28"/>
          <w:lang w:eastAsia="zh-CN"/>
        </w:rPr>
        <w:t>四、内螺纹球阀项目建设单位说明</w:t>
      </w:r>
      <w:bookmarkEnd w:id="11"/>
    </w:p>
    <w:p>
      <w:pPr>
        <w:pStyle w:val="Heading2"/>
        <w:rPr>
          <w:rFonts w:ascii="仿宋" w:eastAsia="仿宋" w:hAnsi="仿宋" w:cs="仿宋" w:hint="eastAsia"/>
          <w:lang w:eastAsia="zh-CN"/>
        </w:rPr>
      </w:pPr>
      <w:bookmarkStart w:id="12" w:name="_Toc13976"/>
      <w:r>
        <w:rPr>
          <w:rFonts w:ascii="仿宋" w:eastAsia="仿宋" w:hAnsi="仿宋" w:cs="仿宋" w:hint="eastAsia"/>
          <w:lang w:eastAsia="zh-CN"/>
        </w:rPr>
        <w:t>(一)、内螺纹球阀项目承办单位基本情况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2287"/>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内螺纹球阀项目承办单位的XXXX，我们着眼于实现可持续的经济效益。通过技术创新和解决方案的提供，公司预计在内螺纹球阀项目执行期间将获得可观的收入增长。这一收入来源主要包括内螺纹球阀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同时，我们注重成本控制和效率提升，以确保内螺纹球阀项目的可持续盈利。透过精细的管理和资源优化，公司期望实现内螺纹球阀项目利润最大化。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内螺纹球阀项目实施进行全面的投资评估，包括内螺纹球阀项目启动阶段的资金投入和后续运营成本。通过对内螺纹球阀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内螺纹球阀项目实施过程中具备足够的资金流动性，公司将进行详尽的现金流分析。这包括资金需求的合理预测、内螺纹球阀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3657"/>
      <w:r>
        <w:rPr>
          <w:rFonts w:ascii="仿宋" w:eastAsia="仿宋" w:hAnsi="仿宋" w:cs="仿宋" w:hint="eastAsia"/>
          <w:sz w:val="28"/>
          <w:lang w:eastAsia="zh-CN"/>
        </w:rPr>
        <w:t>五、内螺纹球阀项目土建工程</w:t>
      </w:r>
      <w:bookmarkEnd w:id="14"/>
    </w:p>
    <w:p>
      <w:pPr>
        <w:pStyle w:val="Heading2"/>
        <w:rPr>
          <w:rFonts w:ascii="仿宋" w:eastAsia="仿宋" w:hAnsi="仿宋" w:cs="仿宋" w:hint="eastAsia"/>
          <w:lang w:eastAsia="zh-CN"/>
        </w:rPr>
      </w:pPr>
      <w:bookmarkStart w:id="15" w:name="_Toc30222"/>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在内螺纹球阀项目的建筑工程设计中，我们将秉承一系列重要的设计原则，以确保内螺纹球阀项目建筑在功能、美观、可持续性等方面达到最佳效果。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首要原则是确保建筑的功能性得到最大化的发挥。我们将充分理解内螺纹球阀项目的实际需求，合理布局各个功能区域，保证建筑在满足业务需求的同时，提供高效的工作环境。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在建筑设计中，我们将综合考虑建设和运营成本。通过精细的经济效益分析，确保设计方案在高效利用资源的同时，对内螺纹球阀项目的长期盈利能力有积极的贡献。</w:t>
      </w:r>
    </w:p>
    <w:p>
      <w:pPr>
        <w:pStyle w:val="Heading2"/>
        <w:ind w:firstLine="560" w:firstLineChars="200"/>
        <w:rPr>
          <w:rFonts w:ascii="仿宋" w:eastAsia="仿宋" w:hAnsi="仿宋" w:cs="仿宋" w:hint="eastAsia"/>
          <w:sz w:val="28"/>
          <w:lang w:eastAsia="zh-CN"/>
        </w:rPr>
      </w:pPr>
      <w:bookmarkStart w:id="16" w:name="_Toc21044"/>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内螺纹球阀项目的土建工程设计中，我们将精准设定设计年限，结合内螺纹球阀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内螺纹球阀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4082"/>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内螺纹球阀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内螺纹球阀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内螺纹球阀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4290"/>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本期工程内螺纹球阀项目预计总建筑面积XXX平方米，其中：计容建筑面积XXX平方米，计划建筑工程投资XX万元，占内螺纹球阀项目总投资的XX%。</w:t>
      </w:r>
    </w:p>
    <w:p>
      <w:pPr>
        <w:pStyle w:val="Heading1"/>
        <w:ind w:firstLine="560" w:firstLineChars="200"/>
        <w:rPr>
          <w:rFonts w:ascii="仿宋" w:eastAsia="仿宋" w:hAnsi="仿宋" w:cs="仿宋" w:hint="eastAsia"/>
          <w:sz w:val="28"/>
          <w:lang w:eastAsia="zh-CN"/>
        </w:rPr>
      </w:pPr>
      <w:bookmarkStart w:id="19" w:name="_Toc21976"/>
      <w:r>
        <w:rPr>
          <w:rFonts w:ascii="仿宋" w:eastAsia="仿宋" w:hAnsi="仿宋" w:cs="仿宋" w:hint="eastAsia"/>
          <w:sz w:val="28"/>
          <w:lang w:eastAsia="zh-CN"/>
        </w:rPr>
        <w:t>六、内螺纹球阀项目概论</w:t>
      </w:r>
      <w:bookmarkEnd w:id="19"/>
    </w:p>
    <w:p>
      <w:pPr>
        <w:pStyle w:val="Heading2"/>
        <w:rPr>
          <w:rFonts w:ascii="仿宋" w:eastAsia="仿宋" w:hAnsi="仿宋" w:cs="仿宋" w:hint="eastAsia"/>
          <w:lang w:eastAsia="zh-CN"/>
        </w:rPr>
      </w:pPr>
      <w:bookmarkStart w:id="20" w:name="_Toc20490"/>
      <w:r>
        <w:rPr>
          <w:rFonts w:ascii="仿宋" w:eastAsia="仿宋" w:hAnsi="仿宋" w:cs="仿宋" w:hint="eastAsia"/>
          <w:lang w:eastAsia="zh-CN"/>
        </w:rPr>
        <w:t>(一)、内螺纹球阀项目概况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内螺纹球阀项目的起源追溯至对市场的深入洞察。市场的不断演变与变革为内螺纹球阀项目提供了难得的机遇。当前市场存在的需求缺口和变革的大环境共同构成了内螺纹球阀项目的背景。这个内螺纹球阀项目旨在充分利用市场机遇，填补行业中尚未满足的需求，为客户提供全新的解决方案。市场的变革和需求的增长使得这个内螺纹球阀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内螺纹球阀项目名称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内螺纹球阀项目正式命名为内螺纹球阀。这个名称不仅仅是一个标识，更代表了内螺纹球阀项目的核心理念和愿景。它蕴含着内螺纹球阀项目所要解决问题的关键字，具有强烈的表达和辨识度，为内螺纹球阀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内螺纹球阀项目目标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内螺纹球阀项目的核心目标是提供一种全新、高效的解决方案，满足客户日益增长的需求。内螺纹球阀项目追求的不仅仅是满足市场需求，更是在市场中获得卓越的竞争优势。通过不断提升产品或服务的质量和创新水平，内螺纹球阀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内螺纹球阀项目范围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内螺纹球阀项目全面涵盖了产品研发、制造、市场推广和售后服务，确保从产品设计到最终用户体验的全方位关注。这一全面的内螺纹球阀项目范围是为了确保内螺纹球阀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内螺纹球阀项目时间表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内螺纹球阀项目计划在未来18个月内完成，包括研发、测试、市场试点和正式推出等不同阶段。这个时间表的合理设计是为了确保内螺纹球阀项目各个阶段的顺利推进，以便按时交付高质量的成果。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内螺纹球阀项目预算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内螺纹球阀项目总预算估算为XX百万美元，主要分配在研发、市场推广、人员培训和运营等方面。这一充足的预算为内螺纹球阀项目提供了充足的资源，确保内螺纹球阀项目在各个方面都能取得优异的表现。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内螺纹球阀项目风险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内螺纹球阀项目可能面临的风险包括市场接受度低、技术难题、竞争激烈等。内螺纹球阀项目团队已经制定了相应的风险应对计划，通过前瞻性的风险管理，确保内螺纹球阀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内螺纹球阀项目团队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内螺纹球阀项目汇聚了一支经验丰富、多领域专业素养的核心团队，确保内螺纹球阀项目在各个方面都能拥有高水平的执行力。团队的协同作战是内螺纹球阀项目成功的关键因素之一。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内螺纹球阀项目背景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https://d.book118.com/368050003106006022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内螺纹球阀项目规划设计纲要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内螺纹球阀项目规划设计纲要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内螺纹球阀项目规划设计纲要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内螺纹球阀项目规划设计纲要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内螺纹球阀项目规划设计纲要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内螺纹球阀项目规划设计纲要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内螺纹球阀项目规划设计纲要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内螺纹球阀项目规划设计纲要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内螺纹球阀项目规划设计纲要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内螺纹球阀项目规划设计纲要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内螺纹球阀项目规划设计纲要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内螺纹球阀项目规划设计纲要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内螺纹球阀项目规划设计纲要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内螺纹球阀项目规划设计纲要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内螺纹球阀项目规划设计纲要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内螺纹球阀项目规划设计纲要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内螺纹球阀项目规划设计纲要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0B3DA5"/>
    <w:rsid w:val="1B0B3D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8050003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2023-12-31T05:19:00Z</dcterms:created>
  <dcterms:modified xsi:type="dcterms:W3CDTF">2023-12-31T05:19:30Z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991CF3C31FA84656AFB95E0AA57BB79E_11</vt:lpwstr>
  </property>
  <property fmtid="{D5CDD505-2E9C-101B-9397-08002B2CF9AE}" pid="3" name="KSOProductBuildVer">
    <vt:lpwstr>2052-12.1.0.16120</vt:lpwstr>
  </property>
</Properties>
</file>