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保健品项目建设方案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5772" w:history="1">
        <w:r>
          <w:rPr>
            <w:rFonts w:ascii="仿宋" w:eastAsia="仿宋" w:hAnsi="仿宋" w:cs="仿宋" w:hint="eastAsia"/>
            <w:lang w:eastAsia="zh-CN"/>
          </w:rPr>
          <w:t>序言</w:t>
        </w:r>
        <w:r>
          <w:tab/>
        </w:r>
        <w:r>
          <w:fldChar w:fldCharType="begin"/>
        </w:r>
        <w:r>
          <w:instrText xml:space="preserve"> PAGEREF _Toc5772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779" w:history="1">
        <w:r>
          <w:rPr>
            <w:rFonts w:ascii="仿宋" w:eastAsia="仿宋" w:hAnsi="仿宋" w:cs="仿宋" w:hint="eastAsia"/>
            <w:lang w:eastAsia="zh-CN"/>
          </w:rPr>
          <w:t>一、环境和生态影响分析</w:t>
        </w:r>
        <w:r>
          <w:tab/>
        </w:r>
        <w:r>
          <w:fldChar w:fldCharType="begin"/>
        </w:r>
        <w:r>
          <w:instrText xml:space="preserve"> PAGEREF _Toc15779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524" w:history="1">
        <w:r>
          <w:rPr>
            <w:rFonts w:ascii="仿宋" w:eastAsia="仿宋" w:hAnsi="仿宋" w:cs="仿宋" w:hint="eastAsia"/>
            <w:lang w:eastAsia="zh-CN"/>
          </w:rPr>
          <w:t>(一)、环境和生态现状</w:t>
        </w:r>
        <w:r>
          <w:tab/>
        </w:r>
        <w:r>
          <w:fldChar w:fldCharType="begin"/>
        </w:r>
        <w:r>
          <w:instrText xml:space="preserve"> PAGEREF _Toc24524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036" w:history="1">
        <w:r>
          <w:rPr>
            <w:rFonts w:ascii="仿宋" w:eastAsia="仿宋" w:hAnsi="仿宋" w:cs="仿宋" w:hint="eastAsia"/>
            <w:lang w:eastAsia="zh-CN"/>
          </w:rPr>
          <w:t>(二)、生态环境影响分析</w:t>
        </w:r>
        <w:r>
          <w:tab/>
        </w:r>
        <w:r>
          <w:fldChar w:fldCharType="begin"/>
        </w:r>
        <w:r>
          <w:instrText xml:space="preserve"> PAGEREF _Toc10036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948" w:history="1">
        <w:r>
          <w:rPr>
            <w:rFonts w:ascii="仿宋" w:eastAsia="仿宋" w:hAnsi="仿宋" w:cs="仿宋" w:hint="eastAsia"/>
            <w:lang w:eastAsia="zh-CN"/>
          </w:rPr>
          <w:t>(三)、生态环境保护措施</w:t>
        </w:r>
        <w:r>
          <w:tab/>
        </w:r>
        <w:r>
          <w:fldChar w:fldCharType="begin"/>
        </w:r>
        <w:r>
          <w:instrText xml:space="preserve"> PAGEREF _Toc10948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344" w:history="1">
        <w:r>
          <w:rPr>
            <w:rFonts w:ascii="仿宋" w:eastAsia="仿宋" w:hAnsi="仿宋" w:cs="仿宋" w:hint="eastAsia"/>
            <w:lang w:eastAsia="zh-CN"/>
          </w:rPr>
          <w:t>(四)、地质灾害影响分析</w:t>
        </w:r>
        <w:r>
          <w:tab/>
        </w:r>
        <w:r>
          <w:fldChar w:fldCharType="begin"/>
        </w:r>
        <w:r>
          <w:instrText xml:space="preserve"> PAGEREF _Toc10344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491" w:history="1">
        <w:r>
          <w:rPr>
            <w:rFonts w:ascii="仿宋" w:eastAsia="仿宋" w:hAnsi="仿宋" w:cs="仿宋" w:hint="eastAsia"/>
            <w:lang w:eastAsia="zh-CN"/>
          </w:rPr>
          <w:t>(五)、特殊环境影响</w:t>
        </w:r>
        <w:r>
          <w:tab/>
        </w:r>
        <w:r>
          <w:fldChar w:fldCharType="begin"/>
        </w:r>
        <w:r>
          <w:instrText xml:space="preserve"> PAGEREF _Toc5491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477" w:history="1">
        <w:r>
          <w:rPr>
            <w:rFonts w:ascii="仿宋" w:eastAsia="仿宋" w:hAnsi="仿宋" w:cs="仿宋" w:hint="eastAsia"/>
            <w:lang w:eastAsia="zh-CN"/>
          </w:rPr>
          <w:t>二、发展规划、产业政策和行业准入分析</w:t>
        </w:r>
        <w:r>
          <w:tab/>
        </w:r>
        <w:r>
          <w:fldChar w:fldCharType="begin"/>
        </w:r>
        <w:r>
          <w:instrText xml:space="preserve"> PAGEREF _Toc24477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325" w:history="1">
        <w:r>
          <w:rPr>
            <w:rFonts w:ascii="仿宋" w:eastAsia="仿宋" w:hAnsi="仿宋" w:cs="仿宋" w:hint="eastAsia"/>
            <w:lang w:eastAsia="zh-CN"/>
          </w:rPr>
          <w:t>(一)、发展规划分析</w:t>
        </w:r>
        <w:r>
          <w:tab/>
        </w:r>
        <w:r>
          <w:fldChar w:fldCharType="begin"/>
        </w:r>
        <w:r>
          <w:instrText xml:space="preserve"> PAGEREF _Toc17325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392" w:history="1">
        <w:r>
          <w:rPr>
            <w:rFonts w:ascii="仿宋" w:eastAsia="仿宋" w:hAnsi="仿宋" w:cs="仿宋" w:hint="eastAsia"/>
            <w:lang w:eastAsia="zh-CN"/>
          </w:rPr>
          <w:t>(二)、产业政策分析</w:t>
        </w:r>
        <w:r>
          <w:tab/>
        </w:r>
        <w:r>
          <w:fldChar w:fldCharType="begin"/>
        </w:r>
        <w:r>
          <w:instrText xml:space="preserve"> PAGEREF _Toc11392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793" w:history="1">
        <w:r>
          <w:rPr>
            <w:rFonts w:ascii="仿宋" w:eastAsia="仿宋" w:hAnsi="仿宋" w:cs="仿宋" w:hint="eastAsia"/>
            <w:lang w:eastAsia="zh-CN"/>
          </w:rPr>
          <w:t>(三)、行业准入分析</w:t>
        </w:r>
        <w:r>
          <w:tab/>
        </w:r>
        <w:r>
          <w:fldChar w:fldCharType="begin"/>
        </w:r>
        <w:r>
          <w:instrText xml:space="preserve"> PAGEREF _Toc23793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726" w:history="1">
        <w:r>
          <w:rPr>
            <w:rFonts w:ascii="仿宋" w:eastAsia="仿宋" w:hAnsi="仿宋" w:cs="仿宋" w:hint="eastAsia"/>
            <w:lang w:eastAsia="zh-CN"/>
          </w:rPr>
          <w:t>三、背景、必要性分析</w:t>
        </w:r>
        <w:r>
          <w:tab/>
        </w:r>
        <w:r>
          <w:fldChar w:fldCharType="begin"/>
        </w:r>
        <w:r>
          <w:instrText xml:space="preserve"> PAGEREF _Toc19726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145" w:history="1">
        <w:r>
          <w:rPr>
            <w:rFonts w:ascii="仿宋" w:eastAsia="仿宋" w:hAnsi="仿宋" w:cs="仿宋" w:hint="eastAsia"/>
            <w:lang w:eastAsia="zh-CN"/>
          </w:rPr>
          <w:t>(一)、项目建设背景</w:t>
        </w:r>
        <w:r>
          <w:tab/>
        </w:r>
        <w:r>
          <w:fldChar w:fldCharType="begin"/>
        </w:r>
        <w:r>
          <w:instrText xml:space="preserve"> PAGEREF _Toc29145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660" w:history="1">
        <w:r>
          <w:rPr>
            <w:rFonts w:ascii="仿宋" w:eastAsia="仿宋" w:hAnsi="仿宋" w:cs="仿宋" w:hint="eastAsia"/>
            <w:lang w:eastAsia="zh-CN"/>
          </w:rPr>
          <w:t>(二)、必要性分析</w:t>
        </w:r>
        <w:r>
          <w:tab/>
        </w:r>
        <w:r>
          <w:fldChar w:fldCharType="begin"/>
        </w:r>
        <w:r>
          <w:instrText xml:space="preserve"> PAGEREF _Toc30660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983" w:history="1">
        <w:r>
          <w:rPr>
            <w:rFonts w:ascii="仿宋" w:eastAsia="仿宋" w:hAnsi="仿宋" w:cs="仿宋" w:hint="eastAsia"/>
            <w:lang w:eastAsia="zh-CN"/>
          </w:rPr>
          <w:t>(三)、项目建设有利条件</w:t>
        </w:r>
        <w:r>
          <w:tab/>
        </w:r>
        <w:r>
          <w:fldChar w:fldCharType="begin"/>
        </w:r>
        <w:r>
          <w:instrText xml:space="preserve"> PAGEREF _Toc19983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86" w:history="1">
        <w:r>
          <w:rPr>
            <w:rFonts w:ascii="仿宋" w:eastAsia="仿宋" w:hAnsi="仿宋" w:cs="仿宋" w:hint="eastAsia"/>
            <w:lang w:eastAsia="zh-CN"/>
          </w:rPr>
          <w:t>四、建设风险评估分析</w:t>
        </w:r>
        <w:r>
          <w:tab/>
        </w:r>
        <w:r>
          <w:fldChar w:fldCharType="begin"/>
        </w:r>
        <w:r>
          <w:instrText xml:space="preserve"> PAGEREF _Toc1086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942" w:history="1">
        <w:r>
          <w:rPr>
            <w:rFonts w:ascii="仿宋" w:eastAsia="仿宋" w:hAnsi="仿宋" w:cs="仿宋" w:hint="eastAsia"/>
            <w:lang w:eastAsia="zh-CN"/>
          </w:rPr>
          <w:t>(一)、政策风险分析</w:t>
        </w:r>
        <w:r>
          <w:tab/>
        </w:r>
        <w:r>
          <w:fldChar w:fldCharType="begin"/>
        </w:r>
        <w:r>
          <w:instrText xml:space="preserve"> PAGEREF _Toc8942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209" w:history="1">
        <w:r>
          <w:rPr>
            <w:rFonts w:ascii="仿宋" w:eastAsia="仿宋" w:hAnsi="仿宋" w:cs="仿宋" w:hint="eastAsia"/>
            <w:lang w:eastAsia="zh-CN"/>
          </w:rPr>
          <w:t>(二)、社会风险分析</w:t>
        </w:r>
        <w:r>
          <w:tab/>
        </w:r>
        <w:r>
          <w:fldChar w:fldCharType="begin"/>
        </w:r>
        <w:r>
          <w:instrText xml:space="preserve"> PAGEREF _Toc32209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208" w:history="1">
        <w:r>
          <w:rPr>
            <w:rFonts w:ascii="仿宋" w:eastAsia="仿宋" w:hAnsi="仿宋" w:cs="仿宋" w:hint="eastAsia"/>
            <w:lang w:eastAsia="zh-CN"/>
          </w:rPr>
          <w:t>(三)、市场风险分析</w:t>
        </w:r>
        <w:r>
          <w:tab/>
        </w:r>
        <w:r>
          <w:fldChar w:fldCharType="begin"/>
        </w:r>
        <w:r>
          <w:instrText xml:space="preserve"> PAGEREF _Toc6208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111" w:history="1">
        <w:r>
          <w:rPr>
            <w:rFonts w:ascii="仿宋" w:eastAsia="仿宋" w:hAnsi="仿宋" w:cs="仿宋" w:hint="eastAsia"/>
            <w:lang w:eastAsia="zh-CN"/>
          </w:rPr>
          <w:t>(四)、资金风险分析</w:t>
        </w:r>
        <w:r>
          <w:tab/>
        </w:r>
        <w:r>
          <w:fldChar w:fldCharType="begin"/>
        </w:r>
        <w:r>
          <w:instrText xml:space="preserve"> PAGEREF _Toc6111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658" w:history="1">
        <w:r>
          <w:rPr>
            <w:rFonts w:ascii="仿宋" w:eastAsia="仿宋" w:hAnsi="仿宋" w:cs="仿宋" w:hint="eastAsia"/>
            <w:lang w:eastAsia="zh-CN"/>
          </w:rPr>
          <w:t>(五)、技术风险分析</w:t>
        </w:r>
        <w:r>
          <w:tab/>
        </w:r>
        <w:r>
          <w:fldChar w:fldCharType="begin"/>
        </w:r>
        <w:r>
          <w:instrText xml:space="preserve"> PAGEREF _Toc31658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232" w:history="1">
        <w:r>
          <w:rPr>
            <w:rFonts w:ascii="仿宋" w:eastAsia="仿宋" w:hAnsi="仿宋" w:cs="仿宋" w:hint="eastAsia"/>
            <w:lang w:eastAsia="zh-CN"/>
          </w:rPr>
          <w:t>(六)、财务风险分析</w:t>
        </w:r>
        <w:r>
          <w:tab/>
        </w:r>
        <w:r>
          <w:fldChar w:fldCharType="begin"/>
        </w:r>
        <w:r>
          <w:instrText xml:space="preserve"> PAGEREF _Toc31232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660" w:history="1">
        <w:r>
          <w:rPr>
            <w:rFonts w:ascii="仿宋" w:eastAsia="仿宋" w:hAnsi="仿宋" w:cs="仿宋" w:hint="eastAsia"/>
            <w:lang w:eastAsia="zh-CN"/>
          </w:rPr>
          <w:t>(七)、管理风险分析</w:t>
        </w:r>
        <w:r>
          <w:tab/>
        </w:r>
        <w:r>
          <w:fldChar w:fldCharType="begin"/>
        </w:r>
        <w:r>
          <w:instrText xml:space="preserve"> PAGEREF _Toc19660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991" w:history="1">
        <w:r>
          <w:rPr>
            <w:rFonts w:ascii="仿宋" w:eastAsia="仿宋" w:hAnsi="仿宋" w:cs="仿宋" w:hint="eastAsia"/>
            <w:lang w:eastAsia="zh-CN"/>
          </w:rPr>
          <w:t>(八)、其它风险分析</w:t>
        </w:r>
        <w:r>
          <w:tab/>
        </w:r>
        <w:r>
          <w:fldChar w:fldCharType="begin"/>
        </w:r>
        <w:r>
          <w:instrText xml:space="preserve"> PAGEREF _Toc18991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900" w:history="1">
        <w:r>
          <w:rPr>
            <w:rFonts w:ascii="仿宋" w:eastAsia="仿宋" w:hAnsi="仿宋" w:cs="仿宋" w:hint="eastAsia"/>
            <w:lang w:eastAsia="zh-CN"/>
          </w:rPr>
          <w:t>(九)、社会影响评估</w:t>
        </w:r>
        <w:r>
          <w:tab/>
        </w:r>
        <w:r>
          <w:fldChar w:fldCharType="begin"/>
        </w:r>
        <w:r>
          <w:instrText xml:space="preserve"> PAGEREF _Toc4900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865" w:history="1">
        <w:r>
          <w:rPr>
            <w:rFonts w:ascii="仿宋" w:eastAsia="仿宋" w:hAnsi="仿宋" w:cs="仿宋" w:hint="eastAsia"/>
            <w:lang w:eastAsia="zh-CN"/>
          </w:rPr>
          <w:t>五、社会影响分析</w:t>
        </w:r>
        <w:r>
          <w:tab/>
        </w:r>
        <w:r>
          <w:fldChar w:fldCharType="begin"/>
        </w:r>
        <w:r>
          <w:instrText xml:space="preserve"> PAGEREF _Toc19865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165" w:history="1">
        <w:r>
          <w:rPr>
            <w:rFonts w:ascii="仿宋" w:eastAsia="仿宋" w:hAnsi="仿宋" w:cs="仿宋" w:hint="eastAsia"/>
            <w:lang w:eastAsia="zh-CN"/>
          </w:rPr>
          <w:t>(一)、社会影响效果分析</w:t>
        </w:r>
        <w:r>
          <w:tab/>
        </w:r>
        <w:r>
          <w:fldChar w:fldCharType="begin"/>
        </w:r>
        <w:r>
          <w:instrText xml:space="preserve"> PAGEREF _Toc5165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946" w:history="1">
        <w:r>
          <w:rPr>
            <w:rFonts w:ascii="仿宋" w:eastAsia="仿宋" w:hAnsi="仿宋" w:cs="仿宋" w:hint="eastAsia"/>
            <w:lang w:eastAsia="zh-CN"/>
          </w:rPr>
          <w:t>(二)、社会适应性分析</w:t>
        </w:r>
        <w:r>
          <w:tab/>
        </w:r>
        <w:r>
          <w:fldChar w:fldCharType="begin"/>
        </w:r>
        <w:r>
          <w:instrText xml:space="preserve"> PAGEREF _Toc31946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525" w:history="1">
        <w:r>
          <w:rPr>
            <w:rFonts w:ascii="仿宋" w:eastAsia="仿宋" w:hAnsi="仿宋" w:cs="仿宋" w:hint="eastAsia"/>
            <w:lang w:eastAsia="zh-CN"/>
          </w:rPr>
          <w:t>(三)、社会风险及对策分析</w:t>
        </w:r>
        <w:r>
          <w:tab/>
        </w:r>
        <w:r>
          <w:fldChar w:fldCharType="begin"/>
        </w:r>
        <w:r>
          <w:instrText xml:space="preserve"> PAGEREF _Toc29525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651" w:history="1">
        <w:r>
          <w:rPr>
            <w:rFonts w:ascii="仿宋" w:eastAsia="仿宋" w:hAnsi="仿宋" w:cs="仿宋" w:hint="eastAsia"/>
            <w:lang w:eastAsia="zh-CN"/>
          </w:rPr>
          <w:t>六、资源开发及综合利用分析</w:t>
        </w:r>
        <w:r>
          <w:tab/>
        </w:r>
        <w:r>
          <w:fldChar w:fldCharType="begin"/>
        </w:r>
        <w:r>
          <w:instrText xml:space="preserve"> PAGEREF _Toc3651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177" w:history="1">
        <w:r>
          <w:rPr>
            <w:rFonts w:ascii="仿宋" w:eastAsia="仿宋" w:hAnsi="仿宋" w:cs="仿宋" w:hint="eastAsia"/>
            <w:lang w:eastAsia="zh-CN"/>
          </w:rPr>
          <w:t>(一)、资源开发方案</w:t>
        </w:r>
        <w:r>
          <w:tab/>
        </w:r>
        <w:r>
          <w:fldChar w:fldCharType="begin"/>
        </w:r>
        <w:r>
          <w:instrText xml:space="preserve"> PAGEREF _Toc21177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186" w:history="1">
        <w:r>
          <w:rPr>
            <w:rFonts w:ascii="仿宋" w:eastAsia="仿宋" w:hAnsi="仿宋" w:cs="仿宋" w:hint="eastAsia"/>
            <w:lang w:eastAsia="zh-CN"/>
          </w:rPr>
          <w:t>(二)、资源利用方案</w:t>
        </w:r>
        <w:r>
          <w:tab/>
        </w:r>
        <w:r>
          <w:fldChar w:fldCharType="begin"/>
        </w:r>
        <w:r>
          <w:instrText xml:space="preserve"> PAGEREF _Toc21186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26" w:history="1">
        <w:r>
          <w:rPr>
            <w:rFonts w:ascii="仿宋" w:eastAsia="仿宋" w:hAnsi="仿宋" w:cs="仿宋" w:hint="eastAsia"/>
            <w:lang w:eastAsia="zh-CN"/>
          </w:rPr>
          <w:t>(三)、资源节约措施</w:t>
        </w:r>
        <w:r>
          <w:tab/>
        </w:r>
        <w:r>
          <w:fldChar w:fldCharType="begin"/>
        </w:r>
        <w:r>
          <w:instrText xml:space="preserve"> PAGEREF _Toc726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719" w:history="1">
        <w:r>
          <w:rPr>
            <w:rFonts w:ascii="仿宋" w:eastAsia="仿宋" w:hAnsi="仿宋" w:cs="仿宋" w:hint="eastAsia"/>
            <w:lang w:eastAsia="zh-CN"/>
          </w:rPr>
          <w:t>七、环境保护与绿色发展</w:t>
        </w:r>
        <w:r>
          <w:tab/>
        </w:r>
        <w:r>
          <w:fldChar w:fldCharType="begin"/>
        </w:r>
        <w:r>
          <w:instrText xml:space="preserve"> PAGEREF _Toc22719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0" w:history="1">
        <w:r>
          <w:rPr>
            <w:rFonts w:ascii="仿宋" w:eastAsia="仿宋" w:hAnsi="仿宋" w:cs="仿宋" w:hint="eastAsia"/>
            <w:lang w:eastAsia="zh-CN"/>
          </w:rPr>
          <w:t>(一)、环境保护措施</w:t>
        </w:r>
        <w:r>
          <w:tab/>
        </w:r>
        <w:r>
          <w:fldChar w:fldCharType="begin"/>
        </w:r>
        <w:r>
          <w:instrText xml:space="preserve"> PAGEREF _Toc130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577" w:history="1">
        <w:r>
          <w:rPr>
            <w:rFonts w:ascii="仿宋" w:eastAsia="仿宋" w:hAnsi="仿宋" w:cs="仿宋" w:hint="eastAsia"/>
            <w:lang w:eastAsia="zh-CN"/>
          </w:rPr>
          <w:t>(二)、绿色发展与可持续发展策略</w:t>
        </w:r>
        <w:r>
          <w:tab/>
        </w:r>
        <w:r>
          <w:fldChar w:fldCharType="begin"/>
        </w:r>
        <w:r>
          <w:instrText xml:space="preserve"> PAGEREF _Toc14577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339" w:history="1">
        <w:r>
          <w:rPr>
            <w:rFonts w:ascii="仿宋" w:eastAsia="仿宋" w:hAnsi="仿宋" w:cs="仿宋" w:hint="eastAsia"/>
            <w:lang w:eastAsia="zh-CN"/>
          </w:rPr>
          <w:t>八、项目进度计划</w:t>
        </w:r>
        <w:r>
          <w:tab/>
        </w:r>
        <w:r>
          <w:fldChar w:fldCharType="begin"/>
        </w:r>
        <w:r>
          <w:instrText xml:space="preserve"> PAGEREF _Toc15339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318" w:history="1">
        <w:r>
          <w:rPr>
            <w:rFonts w:ascii="仿宋" w:eastAsia="仿宋" w:hAnsi="仿宋" w:cs="仿宋" w:hint="eastAsia"/>
            <w:lang w:eastAsia="zh-CN"/>
          </w:rPr>
          <w:t>(一)、建设周期</w:t>
        </w:r>
        <w:r>
          <w:tab/>
        </w:r>
        <w:r>
          <w:fldChar w:fldCharType="begin"/>
        </w:r>
        <w:r>
          <w:instrText xml:space="preserve"> PAGEREF _Toc15318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459" w:history="1">
        <w:r>
          <w:rPr>
            <w:rFonts w:ascii="仿宋" w:eastAsia="仿宋" w:hAnsi="仿宋" w:cs="仿宋" w:hint="eastAsia"/>
            <w:lang w:eastAsia="zh-CN"/>
          </w:rPr>
          <w:t>(二)、建设进度</w:t>
        </w:r>
        <w:r>
          <w:tab/>
        </w:r>
        <w:r>
          <w:fldChar w:fldCharType="begin"/>
        </w:r>
        <w:r>
          <w:instrText xml:space="preserve"> PAGEREF _Toc14459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574" w:history="1">
        <w:r>
          <w:rPr>
            <w:rFonts w:ascii="仿宋" w:eastAsia="仿宋" w:hAnsi="仿宋" w:cs="仿宋" w:hint="eastAsia"/>
            <w:lang w:eastAsia="zh-CN"/>
          </w:rPr>
          <w:t>(三)、进度安排注意事项</w:t>
        </w:r>
        <w:r>
          <w:tab/>
        </w:r>
        <w:r>
          <w:fldChar w:fldCharType="begin"/>
        </w:r>
        <w:r>
          <w:instrText xml:space="preserve"> PAGEREF _Toc18574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697" w:history="1">
        <w:r>
          <w:rPr>
            <w:rFonts w:ascii="仿宋" w:eastAsia="仿宋" w:hAnsi="仿宋" w:cs="仿宋" w:hint="eastAsia"/>
            <w:lang w:eastAsia="zh-CN"/>
          </w:rPr>
          <w:t>(四)、人力资源配置</w:t>
        </w:r>
        <w:r>
          <w:tab/>
        </w:r>
        <w:r>
          <w:fldChar w:fldCharType="begin"/>
        </w:r>
        <w:r>
          <w:instrText xml:space="preserve"> PAGEREF _Toc21697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20368" w:history="1">
        <w:r>
          <w:rPr>
            <w:rFonts w:ascii="仿宋" w:eastAsia="仿宋" w:hAnsi="仿宋" w:cs="仿宋" w:hint="eastAsia"/>
            <w:lang w:eastAsia="zh-CN"/>
          </w:rPr>
          <w:t>(五)、员工培训</w:t>
        </w:r>
        <w:r>
          <w:tab/>
        </w:r>
        <w:r>
          <w:fldChar w:fldCharType="begin"/>
        </w:r>
        <w:r>
          <w:instrText xml:space="preserve"> PAGEREF _Toc20368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116" w:history="1">
        <w:r>
          <w:rPr>
            <w:rFonts w:ascii="仿宋" w:eastAsia="仿宋" w:hAnsi="仿宋" w:cs="仿宋" w:hint="eastAsia"/>
            <w:lang w:eastAsia="zh-CN"/>
          </w:rPr>
          <w:t>(六)、项目实施保障</w:t>
        </w:r>
        <w:r>
          <w:tab/>
        </w:r>
        <w:r>
          <w:fldChar w:fldCharType="begin"/>
        </w:r>
        <w:r>
          <w:instrText xml:space="preserve"> PAGEREF _Toc17116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335" w:history="1">
        <w:r>
          <w:rPr>
            <w:rFonts w:ascii="仿宋" w:eastAsia="仿宋" w:hAnsi="仿宋" w:cs="仿宋" w:hint="eastAsia"/>
            <w:lang w:eastAsia="zh-CN"/>
          </w:rPr>
          <w:t>(七)、安全规范管理</w:t>
        </w:r>
        <w:r>
          <w:tab/>
        </w:r>
        <w:r>
          <w:fldChar w:fldCharType="begin"/>
        </w:r>
        <w:r>
          <w:instrText xml:space="preserve"> PAGEREF _Toc14335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604" w:history="1">
        <w:r>
          <w:rPr>
            <w:rFonts w:ascii="仿宋" w:eastAsia="仿宋" w:hAnsi="仿宋" w:cs="仿宋" w:hint="eastAsia"/>
            <w:lang w:eastAsia="zh-CN"/>
          </w:rPr>
          <w:t>九、安全与应急管理</w:t>
        </w:r>
        <w:r>
          <w:tab/>
        </w:r>
        <w:r>
          <w:fldChar w:fldCharType="begin"/>
        </w:r>
        <w:r>
          <w:instrText xml:space="preserve"> PAGEREF _Toc15604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623" w:history="1">
        <w:r>
          <w:rPr>
            <w:rFonts w:ascii="仿宋" w:eastAsia="仿宋" w:hAnsi="仿宋" w:cs="仿宋" w:hint="eastAsia"/>
            <w:lang w:eastAsia="zh-CN"/>
          </w:rPr>
          <w:t>(一)、安全生产管理</w:t>
        </w:r>
        <w:r>
          <w:tab/>
        </w:r>
        <w:r>
          <w:fldChar w:fldCharType="begin"/>
        </w:r>
        <w:r>
          <w:instrText xml:space="preserve"> PAGEREF _Toc19623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879" w:history="1">
        <w:r>
          <w:rPr>
            <w:rFonts w:ascii="仿宋" w:eastAsia="仿宋" w:hAnsi="仿宋" w:cs="仿宋" w:hint="eastAsia"/>
            <w:lang w:eastAsia="zh-CN"/>
          </w:rPr>
          <w:t>(二)、应急预案与响应</w:t>
        </w:r>
        <w:r>
          <w:tab/>
        </w:r>
        <w:r>
          <w:fldChar w:fldCharType="begin"/>
        </w:r>
        <w:r>
          <w:instrText xml:space="preserve"> PAGEREF _Toc7879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950" w:history="1">
        <w:r>
          <w:rPr>
            <w:rFonts w:ascii="仿宋" w:eastAsia="仿宋" w:hAnsi="仿宋" w:cs="仿宋" w:hint="eastAsia"/>
            <w:lang w:eastAsia="zh-CN"/>
          </w:rPr>
          <w:t>十、客户关系管理与市场拓展</w:t>
        </w:r>
        <w:r>
          <w:tab/>
        </w:r>
        <w:r>
          <w:fldChar w:fldCharType="begin"/>
        </w:r>
        <w:r>
          <w:instrText xml:space="preserve"> PAGEREF _Toc19950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204" w:history="1">
        <w:r>
          <w:rPr>
            <w:rFonts w:ascii="仿宋" w:eastAsia="仿宋" w:hAnsi="仿宋" w:cs="仿宋" w:hint="eastAsia"/>
            <w:lang w:eastAsia="zh-CN"/>
          </w:rPr>
          <w:t>(一)、客户关系管理策略</w:t>
        </w:r>
        <w:r>
          <w:tab/>
        </w:r>
        <w:r>
          <w:fldChar w:fldCharType="begin"/>
        </w:r>
        <w:r>
          <w:instrText xml:space="preserve"> PAGEREF _Toc5204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395" w:history="1">
        <w:r>
          <w:rPr>
            <w:rFonts w:ascii="仿宋" w:eastAsia="仿宋" w:hAnsi="仿宋" w:cs="仿宋" w:hint="eastAsia"/>
            <w:lang w:eastAsia="zh-CN"/>
          </w:rPr>
          <w:t>(二)、市场拓展方案</w:t>
        </w:r>
        <w:r>
          <w:tab/>
        </w:r>
        <w:r>
          <w:fldChar w:fldCharType="begin"/>
        </w:r>
        <w:r>
          <w:instrText xml:space="preserve"> PAGEREF _Toc14395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267" w:history="1">
        <w:r>
          <w:rPr>
            <w:rFonts w:ascii="仿宋" w:eastAsia="仿宋" w:hAnsi="仿宋" w:cs="仿宋" w:hint="eastAsia"/>
            <w:lang w:eastAsia="zh-CN"/>
          </w:rPr>
          <w:t>十一、经济效益与社会效益优化</w:t>
        </w:r>
        <w:r>
          <w:tab/>
        </w:r>
        <w:r>
          <w:fldChar w:fldCharType="begin"/>
        </w:r>
        <w:r>
          <w:instrText xml:space="preserve"> PAGEREF _Toc20267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19" w:history="1">
        <w:r>
          <w:rPr>
            <w:rFonts w:ascii="仿宋" w:eastAsia="仿宋" w:hAnsi="仿宋" w:cs="仿宋" w:hint="eastAsia"/>
            <w:lang w:eastAsia="zh-CN"/>
          </w:rPr>
          <w:t>(一)、经济效益提升策略</w:t>
        </w:r>
        <w:r>
          <w:tab/>
        </w:r>
        <w:r>
          <w:fldChar w:fldCharType="begin"/>
        </w:r>
        <w:r>
          <w:instrText xml:space="preserve"> PAGEREF _Toc2719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489" w:history="1">
        <w:r>
          <w:rPr>
            <w:rFonts w:ascii="仿宋" w:eastAsia="仿宋" w:hAnsi="仿宋" w:cs="仿宋" w:hint="eastAsia"/>
            <w:lang w:eastAsia="zh-CN"/>
          </w:rPr>
          <w:t>(二)、社会效益增强方案</w:t>
        </w:r>
        <w:r>
          <w:tab/>
        </w:r>
        <w:r>
          <w:fldChar w:fldCharType="begin"/>
        </w:r>
        <w:r>
          <w:instrText xml:space="preserve"> PAGEREF _Toc32489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663" w:history="1">
        <w:r>
          <w:rPr>
            <w:rFonts w:ascii="仿宋" w:eastAsia="仿宋" w:hAnsi="仿宋" w:cs="仿宋" w:hint="eastAsia"/>
            <w:lang w:eastAsia="zh-CN"/>
          </w:rPr>
          <w:t>十二、技术创新与产业升级</w:t>
        </w:r>
        <w:r>
          <w:tab/>
        </w:r>
        <w:r>
          <w:fldChar w:fldCharType="begin"/>
        </w:r>
        <w:r>
          <w:instrText xml:space="preserve"> PAGEREF _Toc30663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393" w:history="1">
        <w:r>
          <w:rPr>
            <w:rFonts w:ascii="仿宋" w:eastAsia="仿宋" w:hAnsi="仿宋" w:cs="仿宋" w:hint="eastAsia"/>
            <w:lang w:eastAsia="zh-CN"/>
          </w:rPr>
          <w:t>(一)、技术创新方向与目标</w:t>
        </w:r>
        <w:r>
          <w:tab/>
        </w:r>
        <w:r>
          <w:fldChar w:fldCharType="begin"/>
        </w:r>
        <w:r>
          <w:instrText xml:space="preserve"> PAGEREF _Toc28393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617" w:history="1">
        <w:r>
          <w:rPr>
            <w:rFonts w:ascii="仿宋" w:eastAsia="仿宋" w:hAnsi="仿宋" w:cs="仿宋" w:hint="eastAsia"/>
            <w:lang w:eastAsia="zh-CN"/>
          </w:rPr>
          <w:t>(二)、产业升级路径与措施</w:t>
        </w:r>
        <w:r>
          <w:tab/>
        </w:r>
        <w:r>
          <w:fldChar w:fldCharType="begin"/>
        </w:r>
        <w:r>
          <w:instrText xml:space="preserve"> PAGEREF _Toc31617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285" w:history="1">
        <w:r>
          <w:rPr>
            <w:rFonts w:ascii="仿宋" w:eastAsia="仿宋" w:hAnsi="仿宋" w:cs="仿宋" w:hint="eastAsia"/>
            <w:lang w:eastAsia="zh-CN"/>
          </w:rPr>
          <w:t>十三、创新驱动与持续发展</w:t>
        </w:r>
        <w:r>
          <w:tab/>
        </w:r>
        <w:r>
          <w:fldChar w:fldCharType="begin"/>
        </w:r>
        <w:r>
          <w:instrText xml:space="preserve"> PAGEREF _Toc31285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916" w:history="1">
        <w:r>
          <w:rPr>
            <w:rFonts w:ascii="仿宋" w:eastAsia="仿宋" w:hAnsi="仿宋" w:cs="仿宋" w:hint="eastAsia"/>
            <w:lang w:eastAsia="zh-CN"/>
          </w:rPr>
          <w:t>(一)、创新驱动战略实施</w:t>
        </w:r>
        <w:r>
          <w:tab/>
        </w:r>
        <w:r>
          <w:fldChar w:fldCharType="begin"/>
        </w:r>
        <w:r>
          <w:instrText xml:space="preserve"> PAGEREF _Toc24916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533" w:history="1">
        <w:r>
          <w:rPr>
            <w:rFonts w:ascii="仿宋" w:eastAsia="仿宋" w:hAnsi="仿宋" w:cs="仿宋" w:hint="eastAsia"/>
            <w:lang w:eastAsia="zh-CN"/>
          </w:rPr>
          <w:t>(二)、持续发展路径探索</w:t>
        </w:r>
        <w:r>
          <w:tab/>
        </w:r>
        <w:r>
          <w:fldChar w:fldCharType="begin"/>
        </w:r>
        <w:r>
          <w:instrText xml:space="preserve"> PAGEREF _Toc20533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907" w:history="1">
        <w:r>
          <w:rPr>
            <w:rFonts w:ascii="仿宋" w:eastAsia="仿宋" w:hAnsi="仿宋" w:cs="仿宋" w:hint="eastAsia"/>
            <w:lang w:eastAsia="zh-CN"/>
          </w:rPr>
          <w:t>十四、法律法规与政策遵循</w:t>
        </w:r>
        <w:r>
          <w:tab/>
        </w:r>
        <w:r>
          <w:fldChar w:fldCharType="begin"/>
        </w:r>
        <w:r>
          <w:instrText xml:space="preserve"> PAGEREF _Toc27907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072" w:history="1">
        <w:r>
          <w:rPr>
            <w:rFonts w:ascii="仿宋" w:eastAsia="仿宋" w:hAnsi="仿宋" w:cs="仿宋" w:hint="eastAsia"/>
            <w:lang w:eastAsia="zh-CN"/>
          </w:rPr>
          <w:t>(一)、法律法规遵守</w:t>
        </w:r>
        <w:r>
          <w:tab/>
        </w:r>
        <w:r>
          <w:fldChar w:fldCharType="begin"/>
        </w:r>
        <w:r>
          <w:instrText xml:space="preserve"> PAGEREF _Toc6072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149" w:history="1">
        <w:r>
          <w:rPr>
            <w:rFonts w:ascii="仿宋" w:eastAsia="仿宋" w:hAnsi="仿宋" w:cs="仿宋" w:hint="eastAsia"/>
            <w:lang w:eastAsia="zh-CN"/>
          </w:rPr>
          <w:t>(二)、政策导向与利用</w:t>
        </w:r>
        <w:r>
          <w:tab/>
        </w:r>
        <w:r>
          <w:fldChar w:fldCharType="begin"/>
        </w:r>
        <w:r>
          <w:instrText xml:space="preserve"> PAGEREF _Toc7149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071" w:history="1">
        <w:r>
          <w:rPr>
            <w:rFonts w:ascii="仿宋" w:eastAsia="仿宋" w:hAnsi="仿宋" w:cs="仿宋" w:hint="eastAsia"/>
            <w:lang w:eastAsia="zh-CN"/>
          </w:rPr>
          <w:t>十五、产业协同与集群发展</w:t>
        </w:r>
        <w:r>
          <w:tab/>
        </w:r>
        <w:r>
          <w:fldChar w:fldCharType="begin"/>
        </w:r>
        <w:r>
          <w:instrText xml:space="preserve"> PAGEREF _Toc11071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328" w:history="1">
        <w:r>
          <w:rPr>
            <w:rFonts w:ascii="仿宋" w:eastAsia="仿宋" w:hAnsi="仿宋" w:cs="仿宋" w:hint="eastAsia"/>
            <w:lang w:eastAsia="zh-CN"/>
          </w:rPr>
          <w:t>(一)、产业协同机制建设</w:t>
        </w:r>
        <w:r>
          <w:tab/>
        </w:r>
        <w:r>
          <w:fldChar w:fldCharType="begin"/>
        </w:r>
        <w:r>
          <w:instrText xml:space="preserve"> PAGEREF _Toc28328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570" w:history="1">
        <w:r>
          <w:rPr>
            <w:rFonts w:ascii="仿宋" w:eastAsia="仿宋" w:hAnsi="仿宋" w:cs="仿宋" w:hint="eastAsia"/>
            <w:lang w:eastAsia="zh-CN"/>
          </w:rPr>
          <w:t>(二)、产业集群培育与发展</w:t>
        </w:r>
        <w:r>
          <w:tab/>
        </w:r>
        <w:r>
          <w:fldChar w:fldCharType="begin"/>
        </w:r>
        <w:r>
          <w:instrText xml:space="preserve"> PAGEREF _Toc16570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682" w:history="1">
        <w:r>
          <w:rPr>
            <w:rFonts w:ascii="仿宋" w:eastAsia="仿宋" w:hAnsi="仿宋" w:cs="仿宋" w:hint="eastAsia"/>
            <w:lang w:eastAsia="zh-CN"/>
          </w:rPr>
          <w:t>十六、设施与设备管理</w:t>
        </w:r>
        <w:r>
          <w:tab/>
        </w:r>
        <w:r>
          <w:fldChar w:fldCharType="begin"/>
        </w:r>
        <w:r>
          <w:instrText xml:space="preserve"> PAGEREF _Toc25682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211" w:history="1">
        <w:r>
          <w:rPr>
            <w:rFonts w:ascii="仿宋" w:eastAsia="仿宋" w:hAnsi="仿宋" w:cs="仿宋" w:hint="eastAsia"/>
            <w:lang w:eastAsia="zh-CN"/>
          </w:rPr>
          <w:t>(一)、设施规划与配置</w:t>
        </w:r>
        <w:r>
          <w:tab/>
        </w:r>
        <w:r>
          <w:fldChar w:fldCharType="begin"/>
        </w:r>
        <w:r>
          <w:instrText xml:space="preserve"> PAGEREF _Toc8211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902" w:history="1">
        <w:r>
          <w:rPr>
            <w:rFonts w:ascii="仿宋" w:eastAsia="仿宋" w:hAnsi="仿宋" w:cs="仿宋" w:hint="eastAsia"/>
            <w:lang w:eastAsia="zh-CN"/>
          </w:rPr>
          <w:t>(二)、设备采购与维护管理</w:t>
        </w:r>
        <w:r>
          <w:tab/>
        </w:r>
        <w:r>
          <w:fldChar w:fldCharType="begin"/>
        </w:r>
        <w:r>
          <w:instrText xml:space="preserve"> PAGEREF _Toc23902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436" w:history="1">
        <w:r>
          <w:rPr>
            <w:rFonts w:ascii="仿宋" w:eastAsia="仿宋" w:hAnsi="仿宋" w:cs="仿宋" w:hint="eastAsia"/>
            <w:lang w:eastAsia="zh-CN"/>
          </w:rPr>
          <w:t>(三)、设施设备升级策略</w:t>
        </w:r>
        <w:r>
          <w:tab/>
        </w:r>
        <w:r>
          <w:fldChar w:fldCharType="begin"/>
        </w:r>
        <w:r>
          <w:instrText xml:space="preserve"> PAGEREF _Toc26436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45" w:history="1">
        <w:r>
          <w:rPr>
            <w:rFonts w:ascii="仿宋" w:eastAsia="仿宋" w:hAnsi="仿宋" w:cs="仿宋" w:hint="eastAsia"/>
            <w:lang w:eastAsia="zh-CN"/>
          </w:rPr>
          <w:t>十七、成果转化与推广应用</w:t>
        </w:r>
        <w:r>
          <w:tab/>
        </w:r>
        <w:r>
          <w:fldChar w:fldCharType="begin"/>
        </w:r>
        <w:r>
          <w:instrText xml:space="preserve"> PAGEREF _Toc2545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030" w:history="1">
        <w:r>
          <w:rPr>
            <w:rFonts w:ascii="仿宋" w:eastAsia="仿宋" w:hAnsi="仿宋" w:cs="仿宋" w:hint="eastAsia"/>
            <w:lang w:eastAsia="zh-CN"/>
          </w:rPr>
          <w:t>(一)、成果转化策略制定</w:t>
        </w:r>
        <w:r>
          <w:tab/>
        </w:r>
        <w:r>
          <w:fldChar w:fldCharType="begin"/>
        </w:r>
        <w:r>
          <w:instrText xml:space="preserve"> PAGEREF _Toc4030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636" w:history="1">
        <w:r>
          <w:rPr>
            <w:rFonts w:ascii="仿宋" w:eastAsia="仿宋" w:hAnsi="仿宋" w:cs="仿宋" w:hint="eastAsia"/>
            <w:lang w:eastAsia="zh-CN"/>
          </w:rPr>
          <w:t>(二)、成果推广应用方案</w:t>
        </w:r>
        <w:r>
          <w:tab/>
        </w:r>
        <w:r>
          <w:fldChar w:fldCharType="begin"/>
        </w:r>
        <w:r>
          <w:instrText xml:space="preserve"> PAGEREF _Toc26636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544" w:history="1">
        <w:r>
          <w:rPr>
            <w:rFonts w:ascii="仿宋" w:eastAsia="仿宋" w:hAnsi="仿宋" w:cs="仿宋" w:hint="eastAsia"/>
            <w:lang w:eastAsia="zh-CN"/>
          </w:rPr>
          <w:t>十八、知识产权管理与保护</w:t>
        </w:r>
        <w:r>
          <w:tab/>
        </w:r>
        <w:r>
          <w:fldChar w:fldCharType="begin"/>
        </w:r>
        <w:r>
          <w:instrText xml:space="preserve"> PAGEREF _Toc18544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353" w:history="1">
        <w:r>
          <w:rPr>
            <w:rFonts w:ascii="仿宋" w:eastAsia="仿宋" w:hAnsi="仿宋" w:cs="仿宋" w:hint="eastAsia"/>
            <w:lang w:eastAsia="zh-CN"/>
          </w:rPr>
          <w:t>(一)、知识产权管理体系建设</w:t>
        </w:r>
        <w:r>
          <w:tab/>
        </w:r>
        <w:r>
          <w:fldChar w:fldCharType="begin"/>
        </w:r>
        <w:r>
          <w:instrText xml:space="preserve"> PAGEREF _Toc14353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275" w:history="1">
        <w:r>
          <w:rPr>
            <w:rFonts w:ascii="仿宋" w:eastAsia="仿宋" w:hAnsi="仿宋" w:cs="仿宋" w:hint="eastAsia"/>
            <w:lang w:eastAsia="zh-CN"/>
          </w:rPr>
          <w:t>(二)、知识产权保护措施</w:t>
        </w:r>
        <w:r>
          <w:tab/>
        </w:r>
        <w:r>
          <w:fldChar w:fldCharType="begin"/>
        </w:r>
        <w:r>
          <w:instrText xml:space="preserve"> PAGEREF _Toc4275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5772"/>
      <w:r>
        <w:rPr>
          <w:rFonts w:ascii="仿宋" w:eastAsia="仿宋" w:hAnsi="仿宋" w:cs="仿宋" w:hint="eastAsia"/>
          <w:lang w:eastAsia="zh-CN"/>
        </w:rPr>
        <w:t>序言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本项目建设方案旨在规划与实施一个完整的项目，以解决特定问题或达成特定目标。本方案概述了项目的目标、范围、计划和实施策略，并提供了必要的资源和时间安排。请注意，本方案仅供学习交流之用，不可做为商业用途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15779"/>
      <w:r>
        <w:rPr>
          <w:rFonts w:ascii="仿宋" w:eastAsia="仿宋" w:hAnsi="仿宋" w:cs="仿宋" w:hint="eastAsia"/>
          <w:sz w:val="28"/>
          <w:lang w:eastAsia="zh-CN"/>
        </w:rPr>
        <w:t>一、环境和生态影响分析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24524"/>
      <w:r>
        <w:rPr>
          <w:rFonts w:ascii="仿宋" w:eastAsia="仿宋" w:hAnsi="仿宋" w:cs="仿宋" w:hint="eastAsia"/>
          <w:lang w:eastAsia="zh-CN"/>
        </w:rPr>
        <w:t>(一)、环境和生态现状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环境影响分析：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保健品项目所在地区，空气质量可能受到附近工业活动的影响。为此，项目将采用封闭式生产工艺和高效空气过滤系统，以最大限度减少空气污染物排放。此外，为保护员工健康，项目将定期监测工作环境中的空气质量，并提供必要的防护设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水资源方面，若项目地区水资源紧张，项目将采用循环水系统，减少水的使用量，并对产生的废水进行严格处理，确保其排放符合环保标准。此外，项目还将评估可能使用的水源的质量，以避免污染物影响生产过程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土壤质量也是一个重要考虑因素。项目将进行土壤样本的化验，确保没有重金属或其他有害物质的污染。此外，项目建设将尽量避免破坏土壤结构，以减少对土地的长期影响。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生态系统考量：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保健品项目将进行详细的生态影响评估，确保不会对当地的动植物种群和自然栖息地造成负面影响。如果项目地点附近有重要的生物栖息地或生态敏感区，项目将重新考虑建设地点或采取相应的保护措施。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项目还计划在周边地区进行植树和绿化活动，以提升生物多样性。例如，可以创建生态廊道，连接周围的自然区域，为野生动植物提供移动和栖息的空间。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在建设和运营过程中，项目将采取措施减少光污染和噪音污染，以减少对周边生态系统的干扰。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可持续发展目标：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保健品项目将积极采用可持续材料，如再生塑料和生物降解材料，以减少对环境的影响。项目还将推行废物减量和回收计划，例如通过再利用工业废料或建立回收系统。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项目还将探索使用节能技术，如太阳能板或风能，以减少对传统能源的依赖。此外，项目将采用节能灯具、节水装置等措施，以提高能源和水的使用效率。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保健品项目还将参与当地的环保活动和计划，如资助当地的环境保护项目或与社区合作进行环保宣传活动。通过这些活动，项目不仅能够提高自身的环境表现，还能在当地社区中树立积极的环保形象。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" w:name="_Toc10036"/>
      <w:r>
        <w:rPr>
          <w:rFonts w:ascii="仿宋" w:eastAsia="仿宋" w:hAnsi="仿宋" w:cs="仿宋" w:hint="eastAsia"/>
          <w:sz w:val="28"/>
          <w:lang w:eastAsia="zh-CN"/>
        </w:rPr>
        <w:t>(二)、生态环境影响分析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2"/>
          <w:footerReference w:type="default" r:id="rId13"/>
          <w:type w:val="nextPage"/>
          <w:pgSz w:w="11906" w:h="16838"/>
          <w:pgMar w:top="1440" w:right="1800" w:bottom="1440" w:left="1800" w:header="851" w:footer="992" w:gutter="0"/>
          <w:pgNumType w:start="5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1.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生物多样性影响：项目的实施地点可能会对当地的生物多样性产生影响。需评估项目地区内特有的动植物种群以及它们的栖息地。若项目地点靠近敏感的生态区域，如湿地、森林或保护区，可能会对这些区域的生物多样性构成威胁。例如，建设活动可能会破坏动物的栖息地，造成物种迁移或数量减少。为此，项目可能需要进行环境影响评估，并采取措施减轻对生物多样性的负面影响，如调整项目布局、创建生态补偿区或参与当地生态保护项目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水资源和水体生态影响：保健品项目在建设和运营过程中可能会对水资源产生影响。这包括对地表水和地下水的影响，以及废水排放对周围水体生态系统的潜在威胁。项目需要考虑其对当地水循环的影响，如降雨径流的变化、地表水和地下水的污染风险。项目应采取适当的水资源管理措施，比如建立废水处理和循环利用系统，以及采用节水技术和设施，确保不对水资源造成过度消耗或污染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土壤和地质影响：保健品项目的建设可能会对土壤质量和地质结构产生影响。工程建设活动，如挖掘和填埋，可能会改变土壤结构，影响地下水流动和土壤的自然排水能力。此外，工业活动可能会导致土壤污染，如重金属和化学物质的积累。项目需要进行土壤质量评估，并采取措施避免土壤侵蚀和污染，比如实施土地复垦计划和采用环保型建材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4"/>
          <w:footerReference w:type="default" r:id="rId15"/>
          <w:type w:val="nextPage"/>
          <w:pgSz w:w="11906" w:h="16838"/>
          <w:pgMar w:top="1440" w:right="1800" w:bottom="1440" w:left="1800" w:header="851" w:footer="992" w:gutter="0"/>
          <w:pgNumType w:start="6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4.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空气质量和气候影响：保健品项目在建设和运营阶段可能会对空气质量产生影响。这包括温室气体排放、粉尘和有害气体排放等。项目应采取措施减少对空气质量的负面影响，如使用清洁能源、控制排放源和实施绿化工程。此外，项目还应考虑其对气候变化的影响和适应性，尤其是在排放温室气体方面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5" w:name="_Toc10948"/>
      <w:r>
        <w:rPr>
          <w:rFonts w:ascii="仿宋" w:eastAsia="仿宋" w:hAnsi="仿宋" w:cs="仿宋" w:hint="eastAsia"/>
          <w:sz w:val="28"/>
          <w:lang w:eastAsia="zh-CN"/>
        </w:rPr>
        <w:t>(三)、生态环境保护措施</w:t>
      </w:r>
      <w:bookmarkEnd w:id="5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生物多样性保护：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项目区域内将划定特定区域作为生态保护区，专门用于保护敏感和濒危物种。在这些区域，任何建设活动都将被严格限制，以保护原有的生态环境。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保健品项目将采用绿色屋顶和生态墙等环境友好型建筑设计，这些设计不仅有助于改善空气质量，还能为城市野生动植物提供栖息地。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项目还将开展本地植被种植活动，如在项目区域周围种植本地树种和灌木，以促进生物多样性，并提供野生动物的食物源和栖息地。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水资源保护与管理：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保健品项目将建立高效的废水处理系统，确保所有工业废水在排放前都经过适当处理，达到或超过环保标准。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项目将采用节水技术，比如雨水收集系统和高效灌溉设备，以减少对地表水和地下水的消耗。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定期对周边水体进行水质监测，以及时发现并处理任何潜在的污染问题，确保水体的健康和清洁。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土壤保护与污染防治：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在建设过程中，项目将最小化土壤移动，避免土壤侵蚀和流失。同时，采用环保材料和技术以减少对土壤的负面影响。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6"/>
          <w:footerReference w:type="default" r:id="rId17"/>
          <w:type w:val="nextPage"/>
          <w:pgSz w:w="11906" w:h="16838"/>
          <w:pgMar w:top="1440" w:right="1800" w:bottom="1440" w:left="1800" w:header="851" w:footer="992" w:gutter="0"/>
          <w:pgNumType w:start="7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定期进行土壤质量检测，尤其是对重金属和化学污染物的检测，以确保土壤健康，及时处理可能的污染问题。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在项目运营期间，将采取措施防止化学品泄漏和渗透到土壤中，例如建立防漏设施和紧急响应计划。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减少空气污染与温室气体排放：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保健品项目将致力于使用清洁能源，如太阳能和风能，减少对化石燃料的依赖。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通过采用节能灯具、高效绝缘材料和智能温控系统，降低能源消耗，减少温室气体排放。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实施碳足迹监测和管理系统，对项目的整体碳排放进行跟踪和评估，制定减排目标和策略。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提高环保意识与社区参与：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保健品项目将举办环保教育研讨会，向员工和当地社区普及环保知识，提升对环境保护重要性的认识。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鼓励员工和社区居民参与环保活动，如植树造林和清理当地水体，增强社区对环境保护的参与和责任感。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与当地学校和非政府组织合作，开展环境教育项目，培养下一代的环保意识。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6" w:name="_Toc10344"/>
      <w:r>
        <w:rPr>
          <w:rFonts w:ascii="仿宋" w:eastAsia="仿宋" w:hAnsi="仿宋" w:cs="仿宋" w:hint="eastAsia"/>
          <w:sz w:val="28"/>
          <w:lang w:eastAsia="zh-CN"/>
        </w:rPr>
        <w:t>(四)、地质灾害影响分析</w:t>
      </w:r>
      <w:bookmarkEnd w:id="6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地质稳定性评估：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8"/>
          <w:footerReference w:type="default" r:id="rId19"/>
          <w:type w:val="nextPage"/>
          <w:pgSz w:w="11906" w:h="16838"/>
          <w:pgMar w:top="1440" w:right="1800" w:bottom="1440" w:left="1800" w:header="851" w:footer="992" w:gutter="0"/>
          <w:pgNumType w:start="8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在保健品项目启动前，将进行一系列深入的地质调查，包括钻探和土壤取样，以深入了解项目区域的地层结构和土壤组成。特别是对于土壤的承载能力和地下水位的深度进行详细评估。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针对地震风险，项目将聘请地震工程专家对建筑设计进行审查，确保所有结构都符合最新的抗震建筑标准。在地震高发区，建筑将设计为能够承受预期最大震级的影响。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地下水和渗透问题：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保健品项目将通过地下水位监测系统定期检测水位变化，以预测和预防由高地下水位可能引起的地基问题。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在设计基础设施时，将采用防水材料和构造，如防水混凝土和排水系统，确保地基和地下结构的干燥稳定。此外，将采用地下排水系统和蓄水池，以管理雨水和地下水，防止水分积聚。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泥石流和洪水风险：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保健品项目将进行详尽的水文和地形分析，以识别可能的洪水和泥石流风险区。基于这些分析，项目将设计防洪设施，如提高地基、构建防洪墙和排水沟。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在泥石流高风险区域，项目将考虑建设拦泥坝和植被覆盖，以减少泥石流的可能性和影响。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滑坡和崩塌风险：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对于位于山坡或不稳定地形的项目区域，将进行详细的地形稳定性评估。在必要时，项目将采取地形加固措施，如植被稳定、土钉墙和支撑结构。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0"/>
          <w:footerReference w:type="default" r:id="rId21"/>
          <w:type w:val="nextPage"/>
          <w:pgSz w:w="11906" w:h="16838"/>
          <w:pgMar w:top="1440" w:right="1800" w:bottom="1440" w:left="1800" w:header="851" w:footer="992" w:gutter="0"/>
          <w:pgNumType w:start="9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保健品项目还将考虑建设排水系统，以减少地表水对土壤稳定性的影响。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地质灾害的长期监测：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完成初始的地质风险评估后，保健品项目将安装长期地质监测设备，如倾斜仪、裂缝计和地下水位计，以持续监测地质条件的变化。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项目将设立一个专门的地质监测团队，负责定期检查和维护监测设备，并对收集的数据进行分析，以便及时发现并响应潜在的地质风险。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7" w:name="_Toc5491"/>
      <w:r>
        <w:rPr>
          <w:rFonts w:ascii="仿宋" w:eastAsia="仿宋" w:hAnsi="仿宋" w:cs="仿宋" w:hint="eastAsia"/>
          <w:sz w:val="28"/>
          <w:lang w:eastAsia="zh-CN"/>
        </w:rPr>
        <w:t>(五)、特殊环境影响</w:t>
      </w:r>
      <w:bookmarkEnd w:id="7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位于极端气候条件下时，将特别关注建筑和基础设施的设计，以适应高温、严寒或多风等条件。例如，在高温地区，将采用高效隔热材料和先进的冷却系统，而在寒冷地区，项目重点将放在加强保温和有效供暖上。此外，面对多风或多雨的挑战，建筑将采用能抵抗强风和暴雨的设计和材料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如果项目地处地形特殊的环境，如山区或沿海地区，将采取针对性措施确保建筑稳定和地形保护。在山区或丘陵地区，项目将采用特殊的地基处理技术和防滑坡措施，同时在沿海地区，则重点关注潮汐和侵蚀的潜在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在生态敏感区域，如湿地或珊瑚礁附近开展项目，将采取谨慎措施以保护这些敏感生态。这包括限制在敏感区域的建设活动，使用环保材料和技术，并最大限度地利用现有基础设施。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2"/>
          <w:footerReference w:type="default" r:id="rId23"/>
          <w:type w:val="nextPage"/>
          <w:pgSz w:w="11906" w:h="16838"/>
          <w:pgMar w:top="1440" w:right="1800" w:bottom="1440" w:left="1800" w:header="851" w:footer="992" w:gutter="0"/>
          <w:pgNumType w:start="10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对于项目区域内的文化和历史遗址，项目将调整规划和设计，以避免对这些遗址的破坏，并与相关文化部门合作，确保在整个项目周期中对遗址的保护。同时，项目将探索将文化和历史元素融入设计中，以提升项目的文化价值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保健品项目将通过这些措施来适应和尊重特殊环境条件，确保项目的可持续发展，同时减少对环境的负面影响。这不仅有助于保护自然和文化遗产，还能提升项目在社会责任方面的表现和形象。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8" w:name="_Toc24477"/>
      <w:r>
        <w:rPr>
          <w:rFonts w:ascii="仿宋" w:eastAsia="仿宋" w:hAnsi="仿宋" w:cs="仿宋" w:hint="eastAsia"/>
          <w:sz w:val="28"/>
          <w:lang w:eastAsia="zh-CN"/>
        </w:rPr>
        <w:t>二、发展规划、产业政策和行业准入分析</w:t>
      </w:r>
      <w:bookmarkEnd w:id="8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9" w:name="_Toc17325"/>
      <w:r>
        <w:rPr>
          <w:rFonts w:ascii="仿宋" w:eastAsia="仿宋" w:hAnsi="仿宋" w:cs="仿宋" w:hint="eastAsia"/>
          <w:lang w:eastAsia="zh-CN"/>
        </w:rPr>
        <w:t>(一)、发展规划分析</w:t>
      </w:r>
      <w:bookmarkEnd w:id="9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技术创新和研发投资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XXX项目将重点投资于研发活动，以确保在核心技术领域的持续创新和领先地位。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计划与国内外知名科研机构建立合作关系，引进先进技术，同时培养和吸引高技能人才。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研发投资的重点包括开发新产品、优化现有产品，以及提高生产效率和降低成本。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市场扩展和品牌建设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项目将执行精确的市场分析，以识别和开发新的增长机会。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计划开发符合市场需求的新产品和服务，同时加强市场推广活动，以提升品牌知名度和市场份额。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加强客户关系管理，以提高客户满意度和忠诚度。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4"/>
          <w:footerReference w:type="default" r:id="rId25"/>
          <w:type w:val="nextPage"/>
          <w:pgSz w:w="11906" w:h="16838"/>
          <w:pgMar w:top="1440" w:right="1800" w:bottom="1440" w:left="1800" w:header="851" w:footer="992" w:gutter="0"/>
          <w:pgNumType w:start="11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3. 合作伙伴网络和供应链管理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建立并维护与关键供应链伙伴的稳定合作关系，确保供应链的高效运作和风险管理。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探索与行业领先企业的战略合作机会，以获取互惠互利的合作效果。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加强与地方政府和行业协会的合作，以利用政策优势，拓宽业务发展空间。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4. 可持续发展和社会责任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承诺在业务发展过程中遵守环保标准，减少对环境的影响。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实施社会责任项目，如社区参与和教育支持项目，以提高企业在社会中的积极形象。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通过采用节能和可再生能源技术，推动企业的可持续发展。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5. 风险管理和质量控制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实施全面的风险评估和管理策略，以应对市场、技术和运营风险。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强化质量控制体系，确保产品和服务的一致性和可靠性。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定期监测和评估业务流程，以持续提高效率和效能。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XXX项目的发展规划涵盖了技术创新、市场扩展、合作伙伴关系、可持续发展和社会责任等多个关键领域。这一全面的规划旨在确保项目不仅能够实现商业成功，还能在社会和环境方面产生积极的影响。通过这些策略的实施，XXX项目预计将成为[行业名称]领域的领导者，并为公司、行业以及社会带来长远的益处。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2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https://d.book118.com/368054046104006034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27"/>
      <w:footerReference w:type="default" r:id="rId28"/>
      <w:type w:val="nextPage"/>
      <w:pgSz w:w="11906" w:h="16838"/>
      <w:pgMar w:top="1440" w:right="1800" w:bottom="1440" w:left="1800" w:header="851" w:footer="992" w:gutter="0"/>
      <w:pgNumType w:start="12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10</w:t>
    </w:r>
    <w:r>
      <w:rPr>
        <w:rStyle w:val="PageNumber"/>
      </w:rPr>
      <w:fldChar w:fldCharType="end"/>
    </w:r>
  </w:p>
  <w:p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12</w:t>
    </w:r>
    <w:r>
      <w:rPr>
        <w:rStyle w:val="PageNumber"/>
      </w:rPr>
      <w:fldChar w:fldCharType="end"/>
    </w:r>
  </w:p>
  <w:p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12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8</w:t>
    </w:r>
    <w:r>
      <w:rPr>
        <w:rStyle w:val="PageNumber"/>
      </w:rPr>
      <w:fldChar w:fldCharType="end"/>
    </w:r>
  </w:p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8</w:t>
    </w:r>
    <w:r>
      <w:rPr>
        <w:rStyle w:val="PageNumber"/>
      </w:rPr>
      <w:fldChar w:fldCharType="end"/>
    </w:r>
  </w:p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10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保健品项目建设方案</w: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保健品项目建设方案</w: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保健品项目建设方案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保健品项目建设方案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保健品项目建设方案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保健品项目建设方案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保健品项目建设方案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保健品项目建设方案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保健品项目建设方案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保健品项目建设方案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保健品项目建设方案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保健品项目建设方案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1344155"/>
    <w:rsid w:val="11344155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eader" Target="header5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footer" Target="footer7.xml" /><Relationship Id="rId18" Type="http://schemas.openxmlformats.org/officeDocument/2006/relationships/header" Target="header8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eader" Target="header10.xml" /><Relationship Id="rId23" Type="http://schemas.openxmlformats.org/officeDocument/2006/relationships/footer" Target="footer10.xml" /><Relationship Id="rId24" Type="http://schemas.openxmlformats.org/officeDocument/2006/relationships/header" Target="header11.xml" /><Relationship Id="rId25" Type="http://schemas.openxmlformats.org/officeDocument/2006/relationships/footer" Target="footer11.xml" /><Relationship Id="rId26" Type="http://schemas.openxmlformats.org/officeDocument/2006/relationships/hyperlink" Target="https://d.book118.com/368054046104006034" TargetMode="External" /><Relationship Id="rId27" Type="http://schemas.openxmlformats.org/officeDocument/2006/relationships/header" Target="header12.xml" /><Relationship Id="rId28" Type="http://schemas.openxmlformats.org/officeDocument/2006/relationships/footer" Target="footer12.xml" /><Relationship Id="rId29" Type="http://schemas.openxmlformats.org/officeDocument/2006/relationships/theme" Target="theme/theme1.xml" /><Relationship Id="rId3" Type="http://schemas.openxmlformats.org/officeDocument/2006/relationships/fontTable" Target="fontTable.xml" /><Relationship Id="rId30" Type="http://schemas.openxmlformats.org/officeDocument/2006/relationships/styles" Target="styles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张宇峰</dc:creator>
  <cp:lastModifiedBy>张宇峰</cp:lastModifiedBy>
  <cp:revision>1</cp:revision>
  <dcterms:created xsi:type="dcterms:W3CDTF">2024-02-03T19:03:00Z</dcterms:created>
  <dcterms:modified xsi:type="dcterms:W3CDTF">2024-02-03T19:03:41Z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6C54FA6A8F2642C9BD6330B18120898D_11</vt:lpwstr>
  </property>
  <property fmtid="{D5CDD505-2E9C-101B-9397-08002B2CF9AE}" pid="3" name="KSOProductBuildVer">
    <vt:lpwstr>2052-12.1.0.16250</vt:lpwstr>
  </property>
</Properties>
</file>