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合金铸球段项目规划设计方案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3" w:history="1">
        <w:r>
          <w:rPr>
            <w:rFonts w:ascii="仿宋" w:eastAsia="仿宋" w:hAnsi="仿宋" w:cs="仿宋" w:hint="eastAsia"/>
            <w:lang w:eastAsia="zh-CN"/>
          </w:rPr>
          <w:t>前言</w:t>
        </w:r>
        <w:r>
          <w:tab/>
        </w:r>
        <w:r>
          <w:fldChar w:fldCharType="begin"/>
        </w:r>
        <w:r>
          <w:instrText xml:space="preserve"> PAGEREF _Toc14113 \h </w:instrText>
        </w:r>
        <w:r>
          <w:fldChar w:fldCharType="separate"/>
        </w:r>
        <w:r>
          <w:t>3</w:t>
        </w:r>
        <w:r>
          <w:fldChar w:fldCharType="end"/>
        </w:r>
      </w:hyperlink>
    </w:p>
    <w:p>
      <w:pPr>
        <w:pStyle w:val="TOC1"/>
        <w:tabs>
          <w:tab w:val="right" w:leader="dot" w:pos="8306"/>
        </w:tabs>
      </w:pPr>
      <w:hyperlink w:anchor="_Toc31989" w:history="1">
        <w:r>
          <w:rPr>
            <w:rFonts w:ascii="仿宋" w:eastAsia="仿宋" w:hAnsi="仿宋" w:cs="仿宋" w:hint="eastAsia"/>
            <w:lang w:eastAsia="zh-CN"/>
          </w:rPr>
          <w:t>一、产品规划分析</w:t>
        </w:r>
        <w:r>
          <w:tab/>
        </w:r>
        <w:r>
          <w:fldChar w:fldCharType="begin"/>
        </w:r>
        <w:r>
          <w:instrText xml:space="preserve"> PAGEREF _Toc31989 \h </w:instrText>
        </w:r>
        <w:r>
          <w:fldChar w:fldCharType="separate"/>
        </w:r>
        <w:r>
          <w:t>3</w:t>
        </w:r>
        <w:r>
          <w:fldChar w:fldCharType="end"/>
        </w:r>
      </w:hyperlink>
    </w:p>
    <w:p>
      <w:pPr>
        <w:pStyle w:val="TOC2"/>
        <w:tabs>
          <w:tab w:val="right" w:leader="dot" w:pos="8306"/>
        </w:tabs>
      </w:pPr>
      <w:hyperlink w:anchor="_Toc30449" w:history="1">
        <w:r>
          <w:rPr>
            <w:rFonts w:ascii="仿宋" w:eastAsia="仿宋" w:hAnsi="仿宋" w:cs="仿宋" w:hint="eastAsia"/>
            <w:lang w:eastAsia="zh-CN"/>
          </w:rPr>
          <w:t>(一)、产品规划</w:t>
        </w:r>
        <w:r>
          <w:tab/>
        </w:r>
        <w:r>
          <w:fldChar w:fldCharType="begin"/>
        </w:r>
        <w:r>
          <w:instrText xml:space="preserve"> PAGEREF _Toc30449 \h </w:instrText>
        </w:r>
        <w:r>
          <w:fldChar w:fldCharType="separate"/>
        </w:r>
        <w:r>
          <w:t>3</w:t>
        </w:r>
        <w:r>
          <w:fldChar w:fldCharType="end"/>
        </w:r>
      </w:hyperlink>
    </w:p>
    <w:p>
      <w:pPr>
        <w:pStyle w:val="TOC2"/>
        <w:tabs>
          <w:tab w:val="right" w:leader="dot" w:pos="8306"/>
        </w:tabs>
      </w:pPr>
      <w:hyperlink w:anchor="_Toc31110" w:history="1">
        <w:r>
          <w:rPr>
            <w:rFonts w:ascii="仿宋" w:eastAsia="仿宋" w:hAnsi="仿宋" w:cs="仿宋" w:hint="eastAsia"/>
            <w:lang w:eastAsia="zh-CN"/>
          </w:rPr>
          <w:t>(二)、建设规模</w:t>
        </w:r>
        <w:r>
          <w:tab/>
        </w:r>
        <w:r>
          <w:fldChar w:fldCharType="begin"/>
        </w:r>
        <w:r>
          <w:instrText xml:space="preserve"> PAGEREF _Toc31110 \h </w:instrText>
        </w:r>
        <w:r>
          <w:fldChar w:fldCharType="separate"/>
        </w:r>
        <w:r>
          <w:t>4</w:t>
        </w:r>
        <w:r>
          <w:fldChar w:fldCharType="end"/>
        </w:r>
      </w:hyperlink>
    </w:p>
    <w:p>
      <w:pPr>
        <w:pStyle w:val="TOC1"/>
        <w:tabs>
          <w:tab w:val="right" w:leader="dot" w:pos="8306"/>
        </w:tabs>
      </w:pPr>
      <w:hyperlink w:anchor="_Toc26462" w:history="1">
        <w:r>
          <w:rPr>
            <w:rFonts w:ascii="仿宋" w:eastAsia="仿宋" w:hAnsi="仿宋" w:cs="仿宋" w:hint="eastAsia"/>
            <w:lang w:eastAsia="zh-CN"/>
          </w:rPr>
          <w:t>二、合金铸球段项目文档管理</w:t>
        </w:r>
        <w:r>
          <w:tab/>
        </w:r>
        <w:r>
          <w:fldChar w:fldCharType="begin"/>
        </w:r>
        <w:r>
          <w:instrText xml:space="preserve"> PAGEREF _Toc26462 \h </w:instrText>
        </w:r>
        <w:r>
          <w:fldChar w:fldCharType="separate"/>
        </w:r>
        <w:r>
          <w:t>5</w:t>
        </w:r>
        <w:r>
          <w:fldChar w:fldCharType="end"/>
        </w:r>
      </w:hyperlink>
    </w:p>
    <w:p>
      <w:pPr>
        <w:pStyle w:val="TOC2"/>
        <w:tabs>
          <w:tab w:val="right" w:leader="dot" w:pos="8306"/>
        </w:tabs>
      </w:pPr>
      <w:hyperlink w:anchor="_Toc10111" w:history="1">
        <w:r>
          <w:rPr>
            <w:rFonts w:ascii="仿宋" w:eastAsia="仿宋" w:hAnsi="仿宋" w:cs="仿宋" w:hint="eastAsia"/>
            <w:lang w:eastAsia="zh-CN"/>
          </w:rPr>
          <w:t>(一)、文档编制与审查</w:t>
        </w:r>
        <w:r>
          <w:tab/>
        </w:r>
        <w:r>
          <w:fldChar w:fldCharType="begin"/>
        </w:r>
        <w:r>
          <w:instrText xml:space="preserve"> PAGEREF _Toc10111 \h </w:instrText>
        </w:r>
        <w:r>
          <w:fldChar w:fldCharType="separate"/>
        </w:r>
        <w:r>
          <w:t>5</w:t>
        </w:r>
        <w:r>
          <w:fldChar w:fldCharType="end"/>
        </w:r>
      </w:hyperlink>
    </w:p>
    <w:p>
      <w:pPr>
        <w:pStyle w:val="TOC2"/>
        <w:tabs>
          <w:tab w:val="right" w:leader="dot" w:pos="8306"/>
        </w:tabs>
      </w:pPr>
      <w:hyperlink w:anchor="_Toc19153" w:history="1">
        <w:r>
          <w:rPr>
            <w:rFonts w:ascii="仿宋" w:eastAsia="仿宋" w:hAnsi="仿宋" w:cs="仿宋" w:hint="eastAsia"/>
            <w:lang w:eastAsia="zh-CN"/>
          </w:rPr>
          <w:t>(二)、文档发布与分发</w:t>
        </w:r>
        <w:r>
          <w:tab/>
        </w:r>
        <w:r>
          <w:fldChar w:fldCharType="begin"/>
        </w:r>
        <w:r>
          <w:instrText xml:space="preserve"> PAGEREF _Toc19153 \h </w:instrText>
        </w:r>
        <w:r>
          <w:fldChar w:fldCharType="separate"/>
        </w:r>
        <w:r>
          <w:t>6</w:t>
        </w:r>
        <w:r>
          <w:fldChar w:fldCharType="end"/>
        </w:r>
      </w:hyperlink>
    </w:p>
    <w:p>
      <w:pPr>
        <w:pStyle w:val="TOC2"/>
        <w:tabs>
          <w:tab w:val="right" w:leader="dot" w:pos="8306"/>
        </w:tabs>
      </w:pPr>
      <w:hyperlink w:anchor="_Toc29608" w:history="1">
        <w:r>
          <w:rPr>
            <w:rFonts w:ascii="仿宋" w:eastAsia="仿宋" w:hAnsi="仿宋" w:cs="仿宋" w:hint="eastAsia"/>
            <w:lang w:eastAsia="zh-CN"/>
          </w:rPr>
          <w:t>(三)、文档存档与归档</w:t>
        </w:r>
        <w:r>
          <w:tab/>
        </w:r>
        <w:r>
          <w:fldChar w:fldCharType="begin"/>
        </w:r>
        <w:r>
          <w:instrText xml:space="preserve"> PAGEREF _Toc29608 \h </w:instrText>
        </w:r>
        <w:r>
          <w:fldChar w:fldCharType="separate"/>
        </w:r>
        <w:r>
          <w:t>7</w:t>
        </w:r>
        <w:r>
          <w:fldChar w:fldCharType="end"/>
        </w:r>
      </w:hyperlink>
    </w:p>
    <w:p>
      <w:pPr>
        <w:pStyle w:val="TOC1"/>
        <w:tabs>
          <w:tab w:val="right" w:leader="dot" w:pos="8306"/>
        </w:tabs>
      </w:pPr>
      <w:hyperlink w:anchor="_Toc18161" w:history="1">
        <w:r>
          <w:rPr>
            <w:rFonts w:ascii="仿宋" w:eastAsia="仿宋" w:hAnsi="仿宋" w:cs="仿宋" w:hint="eastAsia"/>
            <w:lang w:eastAsia="zh-CN"/>
          </w:rPr>
          <w:t>三、合金铸球段项目土建工程</w:t>
        </w:r>
        <w:r>
          <w:tab/>
        </w:r>
        <w:r>
          <w:fldChar w:fldCharType="begin"/>
        </w:r>
        <w:r>
          <w:instrText xml:space="preserve"> PAGEREF _Toc18161 \h </w:instrText>
        </w:r>
        <w:r>
          <w:fldChar w:fldCharType="separate"/>
        </w:r>
        <w:r>
          <w:t>8</w:t>
        </w:r>
        <w:r>
          <w:fldChar w:fldCharType="end"/>
        </w:r>
      </w:hyperlink>
    </w:p>
    <w:p>
      <w:pPr>
        <w:pStyle w:val="TOC2"/>
        <w:tabs>
          <w:tab w:val="right" w:leader="dot" w:pos="8306"/>
        </w:tabs>
      </w:pPr>
      <w:hyperlink w:anchor="_Toc4383" w:history="1">
        <w:r>
          <w:rPr>
            <w:rFonts w:ascii="仿宋" w:eastAsia="仿宋" w:hAnsi="仿宋" w:cs="仿宋" w:hint="eastAsia"/>
            <w:lang w:eastAsia="zh-CN"/>
          </w:rPr>
          <w:t>(一)、建筑工程设计原则</w:t>
        </w:r>
        <w:r>
          <w:tab/>
        </w:r>
        <w:r>
          <w:fldChar w:fldCharType="begin"/>
        </w:r>
        <w:r>
          <w:instrText xml:space="preserve"> PAGEREF _Toc4383 \h </w:instrText>
        </w:r>
        <w:r>
          <w:fldChar w:fldCharType="separate"/>
        </w:r>
        <w:r>
          <w:t>8</w:t>
        </w:r>
        <w:r>
          <w:fldChar w:fldCharType="end"/>
        </w:r>
      </w:hyperlink>
    </w:p>
    <w:p>
      <w:pPr>
        <w:pStyle w:val="TOC2"/>
        <w:tabs>
          <w:tab w:val="right" w:leader="dot" w:pos="8306"/>
        </w:tabs>
      </w:pPr>
      <w:hyperlink w:anchor="_Toc7718" w:history="1">
        <w:r>
          <w:rPr>
            <w:rFonts w:ascii="仿宋" w:eastAsia="仿宋" w:hAnsi="仿宋" w:cs="仿宋" w:hint="eastAsia"/>
            <w:lang w:eastAsia="zh-CN"/>
          </w:rPr>
          <w:t>(二)、土建工程设计年限及安全等级</w:t>
        </w:r>
        <w:r>
          <w:tab/>
        </w:r>
        <w:r>
          <w:fldChar w:fldCharType="begin"/>
        </w:r>
        <w:r>
          <w:instrText xml:space="preserve"> PAGEREF _Toc7718 \h </w:instrText>
        </w:r>
        <w:r>
          <w:fldChar w:fldCharType="separate"/>
        </w:r>
        <w:r>
          <w:t>9</w:t>
        </w:r>
        <w:r>
          <w:fldChar w:fldCharType="end"/>
        </w:r>
      </w:hyperlink>
    </w:p>
    <w:p>
      <w:pPr>
        <w:pStyle w:val="TOC2"/>
        <w:tabs>
          <w:tab w:val="right" w:leader="dot" w:pos="8306"/>
        </w:tabs>
      </w:pPr>
      <w:hyperlink w:anchor="_Toc19790" w:history="1">
        <w:r>
          <w:rPr>
            <w:rFonts w:ascii="仿宋" w:eastAsia="仿宋" w:hAnsi="仿宋" w:cs="仿宋" w:hint="eastAsia"/>
            <w:lang w:eastAsia="zh-CN"/>
          </w:rPr>
          <w:t>(三)、建筑工程设计总体要求</w:t>
        </w:r>
        <w:r>
          <w:tab/>
        </w:r>
        <w:r>
          <w:fldChar w:fldCharType="begin"/>
        </w:r>
        <w:r>
          <w:instrText xml:space="preserve"> PAGEREF _Toc19790 \h </w:instrText>
        </w:r>
        <w:r>
          <w:fldChar w:fldCharType="separate"/>
        </w:r>
        <w:r>
          <w:t>11</w:t>
        </w:r>
        <w:r>
          <w:fldChar w:fldCharType="end"/>
        </w:r>
      </w:hyperlink>
    </w:p>
    <w:p>
      <w:pPr>
        <w:pStyle w:val="TOC2"/>
        <w:tabs>
          <w:tab w:val="right" w:leader="dot" w:pos="8306"/>
        </w:tabs>
      </w:pPr>
      <w:hyperlink w:anchor="_Toc12882" w:history="1">
        <w:r>
          <w:rPr>
            <w:rFonts w:ascii="仿宋" w:eastAsia="仿宋" w:hAnsi="仿宋" w:cs="仿宋" w:hint="eastAsia"/>
            <w:lang w:eastAsia="zh-CN"/>
          </w:rPr>
          <w:t>(四)、土建工程建设指标</w:t>
        </w:r>
        <w:r>
          <w:tab/>
        </w:r>
        <w:r>
          <w:fldChar w:fldCharType="begin"/>
        </w:r>
        <w:r>
          <w:instrText xml:space="preserve"> PAGEREF _Toc12882 \h </w:instrText>
        </w:r>
        <w:r>
          <w:fldChar w:fldCharType="separate"/>
        </w:r>
        <w:r>
          <w:t>11</w:t>
        </w:r>
        <w:r>
          <w:fldChar w:fldCharType="end"/>
        </w:r>
      </w:hyperlink>
    </w:p>
    <w:p>
      <w:pPr>
        <w:pStyle w:val="TOC1"/>
        <w:tabs>
          <w:tab w:val="right" w:leader="dot" w:pos="8306"/>
        </w:tabs>
      </w:pPr>
      <w:hyperlink w:anchor="_Toc3134" w:history="1">
        <w:r>
          <w:rPr>
            <w:rFonts w:ascii="仿宋" w:eastAsia="仿宋" w:hAnsi="仿宋" w:cs="仿宋" w:hint="eastAsia"/>
            <w:lang w:eastAsia="zh-CN"/>
          </w:rPr>
          <w:t>四、合金铸球段项目绩效评估</w:t>
        </w:r>
        <w:r>
          <w:tab/>
        </w:r>
        <w:r>
          <w:fldChar w:fldCharType="begin"/>
        </w:r>
        <w:r>
          <w:instrText xml:space="preserve"> PAGEREF _Toc3134 \h </w:instrText>
        </w:r>
        <w:r>
          <w:fldChar w:fldCharType="separate"/>
        </w:r>
        <w:r>
          <w:t>12</w:t>
        </w:r>
        <w:r>
          <w:fldChar w:fldCharType="end"/>
        </w:r>
      </w:hyperlink>
    </w:p>
    <w:p>
      <w:pPr>
        <w:pStyle w:val="TOC2"/>
        <w:tabs>
          <w:tab w:val="right" w:leader="dot" w:pos="8306"/>
        </w:tabs>
      </w:pPr>
      <w:hyperlink w:anchor="_Toc579" w:history="1">
        <w:r>
          <w:rPr>
            <w:rFonts w:ascii="仿宋" w:eastAsia="仿宋" w:hAnsi="仿宋" w:cs="仿宋" w:hint="eastAsia"/>
            <w:lang w:eastAsia="zh-CN"/>
          </w:rPr>
          <w:t>(一)、绩效评估指标</w:t>
        </w:r>
        <w:r>
          <w:tab/>
        </w:r>
        <w:r>
          <w:fldChar w:fldCharType="begin"/>
        </w:r>
        <w:r>
          <w:instrText xml:space="preserve"> PAGEREF _Toc579 \h </w:instrText>
        </w:r>
        <w:r>
          <w:fldChar w:fldCharType="separate"/>
        </w:r>
        <w:r>
          <w:t>12</w:t>
        </w:r>
        <w:r>
          <w:fldChar w:fldCharType="end"/>
        </w:r>
      </w:hyperlink>
    </w:p>
    <w:p>
      <w:pPr>
        <w:pStyle w:val="TOC2"/>
        <w:tabs>
          <w:tab w:val="right" w:leader="dot" w:pos="8306"/>
        </w:tabs>
      </w:pPr>
      <w:hyperlink w:anchor="_Toc30921" w:history="1">
        <w:r>
          <w:rPr>
            <w:rFonts w:ascii="仿宋" w:eastAsia="仿宋" w:hAnsi="仿宋" w:cs="仿宋" w:hint="eastAsia"/>
            <w:lang w:eastAsia="zh-CN"/>
          </w:rPr>
          <w:t>(二)、绩效评估方法</w:t>
        </w:r>
        <w:r>
          <w:tab/>
        </w:r>
        <w:r>
          <w:fldChar w:fldCharType="begin"/>
        </w:r>
        <w:r>
          <w:instrText xml:space="preserve"> PAGEREF _Toc30921 \h </w:instrText>
        </w:r>
        <w:r>
          <w:fldChar w:fldCharType="separate"/>
        </w:r>
        <w:r>
          <w:t>13</w:t>
        </w:r>
        <w:r>
          <w:fldChar w:fldCharType="end"/>
        </w:r>
      </w:hyperlink>
    </w:p>
    <w:p>
      <w:pPr>
        <w:pStyle w:val="TOC2"/>
        <w:tabs>
          <w:tab w:val="right" w:leader="dot" w:pos="8306"/>
        </w:tabs>
      </w:pPr>
      <w:hyperlink w:anchor="_Toc8097" w:history="1">
        <w:r>
          <w:rPr>
            <w:rFonts w:ascii="仿宋" w:eastAsia="仿宋" w:hAnsi="仿宋" w:cs="仿宋" w:hint="eastAsia"/>
            <w:lang w:eastAsia="zh-CN"/>
          </w:rPr>
          <w:t>(三)、绩效评估周期</w:t>
        </w:r>
        <w:r>
          <w:tab/>
        </w:r>
        <w:r>
          <w:fldChar w:fldCharType="begin"/>
        </w:r>
        <w:r>
          <w:instrText xml:space="preserve"> PAGEREF _Toc8097 \h </w:instrText>
        </w:r>
        <w:r>
          <w:fldChar w:fldCharType="separate"/>
        </w:r>
        <w:r>
          <w:t>14</w:t>
        </w:r>
        <w:r>
          <w:fldChar w:fldCharType="end"/>
        </w:r>
      </w:hyperlink>
    </w:p>
    <w:p>
      <w:pPr>
        <w:pStyle w:val="TOC1"/>
        <w:tabs>
          <w:tab w:val="right" w:leader="dot" w:pos="8306"/>
        </w:tabs>
      </w:pPr>
      <w:hyperlink w:anchor="_Toc3915" w:history="1">
        <w:r>
          <w:rPr>
            <w:rFonts w:ascii="仿宋" w:eastAsia="仿宋" w:hAnsi="仿宋" w:cs="仿宋" w:hint="eastAsia"/>
            <w:lang w:eastAsia="zh-CN"/>
          </w:rPr>
          <w:t>五、合金铸球段项目建设背景及必要性分析</w:t>
        </w:r>
        <w:r>
          <w:tab/>
        </w:r>
        <w:r>
          <w:fldChar w:fldCharType="begin"/>
        </w:r>
        <w:r>
          <w:instrText xml:space="preserve"> PAGEREF _Toc3915 \h </w:instrText>
        </w:r>
        <w:r>
          <w:fldChar w:fldCharType="separate"/>
        </w:r>
        <w:r>
          <w:t>15</w:t>
        </w:r>
        <w:r>
          <w:fldChar w:fldCharType="end"/>
        </w:r>
      </w:hyperlink>
    </w:p>
    <w:p>
      <w:pPr>
        <w:pStyle w:val="TOC2"/>
        <w:tabs>
          <w:tab w:val="right" w:leader="dot" w:pos="8306"/>
        </w:tabs>
      </w:pPr>
      <w:hyperlink w:anchor="_Toc18794" w:history="1">
        <w:r>
          <w:rPr>
            <w:rFonts w:ascii="仿宋" w:eastAsia="仿宋" w:hAnsi="仿宋" w:cs="仿宋" w:hint="eastAsia"/>
            <w:lang w:eastAsia="zh-CN"/>
          </w:rPr>
          <w:t>(一)、合金铸球段项目背景分析</w:t>
        </w:r>
        <w:r>
          <w:tab/>
        </w:r>
        <w:r>
          <w:fldChar w:fldCharType="begin"/>
        </w:r>
        <w:r>
          <w:instrText xml:space="preserve"> PAGEREF _Toc18794 \h </w:instrText>
        </w:r>
        <w:r>
          <w:fldChar w:fldCharType="separate"/>
        </w:r>
        <w:r>
          <w:t>15</w:t>
        </w:r>
        <w:r>
          <w:fldChar w:fldCharType="end"/>
        </w:r>
      </w:hyperlink>
    </w:p>
    <w:p>
      <w:pPr>
        <w:pStyle w:val="TOC2"/>
        <w:tabs>
          <w:tab w:val="right" w:leader="dot" w:pos="8306"/>
        </w:tabs>
      </w:pPr>
      <w:hyperlink w:anchor="_Toc7851" w:history="1">
        <w:r>
          <w:rPr>
            <w:rFonts w:ascii="仿宋" w:eastAsia="仿宋" w:hAnsi="仿宋" w:cs="仿宋" w:hint="eastAsia"/>
            <w:lang w:eastAsia="zh-CN"/>
          </w:rPr>
          <w:t>(二)、合金铸球段项目建设必要性分析</w:t>
        </w:r>
        <w:r>
          <w:tab/>
        </w:r>
        <w:r>
          <w:fldChar w:fldCharType="begin"/>
        </w:r>
        <w:r>
          <w:instrText xml:space="preserve"> PAGEREF _Toc7851 \h </w:instrText>
        </w:r>
        <w:r>
          <w:fldChar w:fldCharType="separate"/>
        </w:r>
        <w:r>
          <w:t>16</w:t>
        </w:r>
        <w:r>
          <w:fldChar w:fldCharType="end"/>
        </w:r>
      </w:hyperlink>
    </w:p>
    <w:p>
      <w:pPr>
        <w:pStyle w:val="TOC1"/>
        <w:tabs>
          <w:tab w:val="right" w:leader="dot" w:pos="8306"/>
        </w:tabs>
      </w:pPr>
      <w:hyperlink w:anchor="_Toc30523" w:history="1">
        <w:r>
          <w:rPr>
            <w:rFonts w:ascii="仿宋" w:eastAsia="仿宋" w:hAnsi="仿宋" w:cs="仿宋" w:hint="eastAsia"/>
            <w:lang w:eastAsia="zh-CN"/>
          </w:rPr>
          <w:t>六、合金铸球段项目选址可行性分析</w:t>
        </w:r>
        <w:r>
          <w:tab/>
        </w:r>
        <w:r>
          <w:fldChar w:fldCharType="begin"/>
        </w:r>
        <w:r>
          <w:instrText xml:space="preserve"> PAGEREF _Toc30523 \h </w:instrText>
        </w:r>
        <w:r>
          <w:fldChar w:fldCharType="separate"/>
        </w:r>
        <w:r>
          <w:t>18</w:t>
        </w:r>
        <w:r>
          <w:fldChar w:fldCharType="end"/>
        </w:r>
      </w:hyperlink>
    </w:p>
    <w:p>
      <w:pPr>
        <w:pStyle w:val="TOC2"/>
        <w:tabs>
          <w:tab w:val="right" w:leader="dot" w:pos="8306"/>
        </w:tabs>
      </w:pPr>
      <w:hyperlink w:anchor="_Toc31490" w:history="1">
        <w:r>
          <w:rPr>
            <w:rFonts w:ascii="仿宋" w:eastAsia="仿宋" w:hAnsi="仿宋" w:cs="仿宋" w:hint="eastAsia"/>
            <w:lang w:eastAsia="zh-CN"/>
          </w:rPr>
          <w:t>(一)、合金铸球段项目选址</w:t>
        </w:r>
        <w:r>
          <w:tab/>
        </w:r>
        <w:r>
          <w:fldChar w:fldCharType="begin"/>
        </w:r>
        <w:r>
          <w:instrText xml:space="preserve"> PAGEREF _Toc31490 \h </w:instrText>
        </w:r>
        <w:r>
          <w:fldChar w:fldCharType="separate"/>
        </w:r>
        <w:r>
          <w:t>18</w:t>
        </w:r>
        <w:r>
          <w:fldChar w:fldCharType="end"/>
        </w:r>
      </w:hyperlink>
    </w:p>
    <w:p>
      <w:pPr>
        <w:pStyle w:val="TOC2"/>
        <w:tabs>
          <w:tab w:val="right" w:leader="dot" w:pos="8306"/>
        </w:tabs>
      </w:pPr>
      <w:hyperlink w:anchor="_Toc17400" w:history="1">
        <w:r>
          <w:rPr>
            <w:rFonts w:ascii="仿宋" w:eastAsia="仿宋" w:hAnsi="仿宋" w:cs="仿宋" w:hint="eastAsia"/>
            <w:lang w:eastAsia="zh-CN"/>
          </w:rPr>
          <w:t>(二)、用地控制指标</w:t>
        </w:r>
        <w:r>
          <w:tab/>
        </w:r>
        <w:r>
          <w:fldChar w:fldCharType="begin"/>
        </w:r>
        <w:r>
          <w:instrText xml:space="preserve"> PAGEREF _Toc17400 \h </w:instrText>
        </w:r>
        <w:r>
          <w:fldChar w:fldCharType="separate"/>
        </w:r>
        <w:r>
          <w:t>18</w:t>
        </w:r>
        <w:r>
          <w:fldChar w:fldCharType="end"/>
        </w:r>
      </w:hyperlink>
    </w:p>
    <w:p>
      <w:pPr>
        <w:pStyle w:val="TOC2"/>
        <w:tabs>
          <w:tab w:val="right" w:leader="dot" w:pos="8306"/>
        </w:tabs>
      </w:pPr>
      <w:hyperlink w:anchor="_Toc13865" w:history="1">
        <w:r>
          <w:rPr>
            <w:rFonts w:ascii="仿宋" w:eastAsia="仿宋" w:hAnsi="仿宋" w:cs="仿宋" w:hint="eastAsia"/>
            <w:lang w:eastAsia="zh-CN"/>
          </w:rPr>
          <w:t>(三)、节约用地措施</w:t>
        </w:r>
        <w:r>
          <w:tab/>
        </w:r>
        <w:r>
          <w:fldChar w:fldCharType="begin"/>
        </w:r>
        <w:r>
          <w:instrText xml:space="preserve"> PAGEREF _Toc13865 \h </w:instrText>
        </w:r>
        <w:r>
          <w:fldChar w:fldCharType="separate"/>
        </w:r>
        <w:r>
          <w:t>20</w:t>
        </w:r>
        <w:r>
          <w:fldChar w:fldCharType="end"/>
        </w:r>
      </w:hyperlink>
    </w:p>
    <w:p>
      <w:pPr>
        <w:pStyle w:val="TOC2"/>
        <w:tabs>
          <w:tab w:val="right" w:leader="dot" w:pos="8306"/>
        </w:tabs>
      </w:pPr>
      <w:hyperlink w:anchor="_Toc23180" w:history="1">
        <w:r>
          <w:rPr>
            <w:rFonts w:ascii="仿宋" w:eastAsia="仿宋" w:hAnsi="仿宋" w:cs="仿宋" w:hint="eastAsia"/>
            <w:lang w:eastAsia="zh-CN"/>
          </w:rPr>
          <w:t>(四)、总图布置方案</w:t>
        </w:r>
        <w:r>
          <w:tab/>
        </w:r>
        <w:r>
          <w:fldChar w:fldCharType="begin"/>
        </w:r>
        <w:r>
          <w:instrText xml:space="preserve"> PAGEREF _Toc23180 \h </w:instrText>
        </w:r>
        <w:r>
          <w:fldChar w:fldCharType="separate"/>
        </w:r>
        <w:r>
          <w:t>21</w:t>
        </w:r>
        <w:r>
          <w:fldChar w:fldCharType="end"/>
        </w:r>
      </w:hyperlink>
    </w:p>
    <w:p>
      <w:pPr>
        <w:pStyle w:val="TOC2"/>
        <w:tabs>
          <w:tab w:val="right" w:leader="dot" w:pos="8306"/>
        </w:tabs>
      </w:pPr>
      <w:hyperlink w:anchor="_Toc5614" w:history="1">
        <w:r>
          <w:rPr>
            <w:rFonts w:ascii="仿宋" w:eastAsia="仿宋" w:hAnsi="仿宋" w:cs="仿宋" w:hint="eastAsia"/>
            <w:lang w:eastAsia="zh-CN"/>
          </w:rPr>
          <w:t>(五)、选址综合评价</w:t>
        </w:r>
        <w:r>
          <w:tab/>
        </w:r>
        <w:r>
          <w:fldChar w:fldCharType="begin"/>
        </w:r>
        <w:r>
          <w:instrText xml:space="preserve"> PAGEREF _Toc5614 \h </w:instrText>
        </w:r>
        <w:r>
          <w:fldChar w:fldCharType="separate"/>
        </w:r>
        <w:r>
          <w:t>22</w:t>
        </w:r>
        <w:r>
          <w:fldChar w:fldCharType="end"/>
        </w:r>
      </w:hyperlink>
    </w:p>
    <w:p>
      <w:pPr>
        <w:pStyle w:val="TOC1"/>
        <w:tabs>
          <w:tab w:val="right" w:leader="dot" w:pos="8306"/>
        </w:tabs>
      </w:pPr>
      <w:hyperlink w:anchor="_Toc24028" w:history="1">
        <w:r>
          <w:rPr>
            <w:rFonts w:ascii="仿宋" w:eastAsia="仿宋" w:hAnsi="仿宋" w:cs="仿宋" w:hint="eastAsia"/>
            <w:lang w:eastAsia="zh-CN"/>
          </w:rPr>
          <w:t>七、合金铸球段项目技术管理</w:t>
        </w:r>
        <w:r>
          <w:tab/>
        </w:r>
        <w:r>
          <w:fldChar w:fldCharType="begin"/>
        </w:r>
        <w:r>
          <w:instrText xml:space="preserve"> PAGEREF _Toc24028 \h </w:instrText>
        </w:r>
        <w:r>
          <w:fldChar w:fldCharType="separate"/>
        </w:r>
        <w:r>
          <w:t>23</w:t>
        </w:r>
        <w:r>
          <w:fldChar w:fldCharType="end"/>
        </w:r>
      </w:hyperlink>
    </w:p>
    <w:p>
      <w:pPr>
        <w:pStyle w:val="TOC2"/>
        <w:tabs>
          <w:tab w:val="right" w:leader="dot" w:pos="8306"/>
        </w:tabs>
      </w:pPr>
      <w:hyperlink w:anchor="_Toc31940" w:history="1">
        <w:r>
          <w:rPr>
            <w:rFonts w:ascii="仿宋" w:eastAsia="仿宋" w:hAnsi="仿宋" w:cs="仿宋" w:hint="eastAsia"/>
            <w:lang w:eastAsia="zh-CN"/>
          </w:rPr>
          <w:t>(一)、技术方案选用方向</w:t>
        </w:r>
        <w:r>
          <w:tab/>
        </w:r>
        <w:r>
          <w:fldChar w:fldCharType="begin"/>
        </w:r>
        <w:r>
          <w:instrText xml:space="preserve"> PAGEREF _Toc31940 \h </w:instrText>
        </w:r>
        <w:r>
          <w:fldChar w:fldCharType="separate"/>
        </w:r>
        <w:r>
          <w:t>23</w:t>
        </w:r>
        <w:r>
          <w:fldChar w:fldCharType="end"/>
        </w:r>
      </w:hyperlink>
    </w:p>
    <w:p>
      <w:pPr>
        <w:pStyle w:val="TOC2"/>
        <w:tabs>
          <w:tab w:val="right" w:leader="dot" w:pos="8306"/>
        </w:tabs>
      </w:pPr>
      <w:hyperlink w:anchor="_Toc19748" w:history="1">
        <w:r>
          <w:rPr>
            <w:rFonts w:ascii="仿宋" w:eastAsia="仿宋" w:hAnsi="仿宋" w:cs="仿宋" w:hint="eastAsia"/>
            <w:lang w:eastAsia="zh-CN"/>
          </w:rPr>
          <w:t>(二)、工艺技术方案选用原则</w:t>
        </w:r>
        <w:r>
          <w:tab/>
        </w:r>
        <w:r>
          <w:fldChar w:fldCharType="begin"/>
        </w:r>
        <w:r>
          <w:instrText xml:space="preserve"> PAGEREF _Toc19748 \h </w:instrText>
        </w:r>
        <w:r>
          <w:fldChar w:fldCharType="separate"/>
        </w:r>
        <w:r>
          <w:t>25</w:t>
        </w:r>
        <w:r>
          <w:fldChar w:fldCharType="end"/>
        </w:r>
      </w:hyperlink>
    </w:p>
    <w:p>
      <w:pPr>
        <w:pStyle w:val="TOC2"/>
        <w:tabs>
          <w:tab w:val="right" w:leader="dot" w:pos="8306"/>
        </w:tabs>
      </w:pPr>
      <w:hyperlink w:anchor="_Toc24876" w:history="1">
        <w:r>
          <w:rPr>
            <w:rFonts w:ascii="仿宋" w:eastAsia="仿宋" w:hAnsi="仿宋" w:cs="仿宋" w:hint="eastAsia"/>
            <w:lang w:eastAsia="zh-CN"/>
          </w:rPr>
          <w:t>(三)、工艺技术方案要求</w:t>
        </w:r>
        <w:r>
          <w:tab/>
        </w:r>
        <w:r>
          <w:fldChar w:fldCharType="begin"/>
        </w:r>
        <w:r>
          <w:instrText xml:space="preserve"> PAGEREF _Toc24876 \h </w:instrText>
        </w:r>
        <w:r>
          <w:fldChar w:fldCharType="separate"/>
        </w:r>
        <w:r>
          <w:t>27</w:t>
        </w:r>
        <w:r>
          <w:fldChar w:fldCharType="end"/>
        </w:r>
      </w:hyperlink>
    </w:p>
    <w:p>
      <w:pPr>
        <w:pStyle w:val="TOC1"/>
        <w:tabs>
          <w:tab w:val="right" w:leader="dot" w:pos="8306"/>
        </w:tabs>
      </w:pPr>
      <w:hyperlink w:anchor="_Toc12365" w:history="1">
        <w:r>
          <w:rPr>
            <w:rFonts w:ascii="仿宋" w:eastAsia="仿宋" w:hAnsi="仿宋" w:cs="仿宋" w:hint="eastAsia"/>
            <w:lang w:eastAsia="zh-CN"/>
          </w:rPr>
          <w:t>八、合金铸球段项目社会影响</w:t>
        </w:r>
        <w:r>
          <w:tab/>
        </w:r>
        <w:r>
          <w:fldChar w:fldCharType="begin"/>
        </w:r>
        <w:r>
          <w:instrText xml:space="preserve"> PAGEREF _Toc12365 \h </w:instrText>
        </w:r>
        <w:r>
          <w:fldChar w:fldCharType="separate"/>
        </w:r>
        <w:r>
          <w:t>29</w:t>
        </w:r>
        <w:r>
          <w:fldChar w:fldCharType="end"/>
        </w:r>
      </w:hyperlink>
    </w:p>
    <w:p>
      <w:pPr>
        <w:pStyle w:val="TOC2"/>
        <w:tabs>
          <w:tab w:val="right" w:leader="dot" w:pos="8306"/>
        </w:tabs>
      </w:pPr>
      <w:hyperlink w:anchor="_Toc4393" w:history="1">
        <w:r>
          <w:rPr>
            <w:rFonts w:ascii="仿宋" w:eastAsia="仿宋" w:hAnsi="仿宋" w:cs="仿宋" w:hint="eastAsia"/>
            <w:lang w:eastAsia="zh-CN"/>
          </w:rPr>
          <w:t>(一)、社会责任与义务</w:t>
        </w:r>
        <w:r>
          <w:tab/>
        </w:r>
        <w:r>
          <w:fldChar w:fldCharType="begin"/>
        </w:r>
        <w:r>
          <w:instrText xml:space="preserve"> PAGEREF _Toc4393 \h </w:instrText>
        </w:r>
        <w:r>
          <w:fldChar w:fldCharType="separate"/>
        </w:r>
        <w:r>
          <w:t>29</w:t>
        </w:r>
        <w:r>
          <w:fldChar w:fldCharType="end"/>
        </w:r>
      </w:hyperlink>
    </w:p>
    <w:p>
      <w:pPr>
        <w:pStyle w:val="TOC2"/>
        <w:tabs>
          <w:tab w:val="right" w:leader="dot" w:pos="8306"/>
        </w:tabs>
      </w:pPr>
      <w:hyperlink w:anchor="_Toc29708" w:history="1">
        <w:r>
          <w:rPr>
            <w:rFonts w:ascii="仿宋" w:eastAsia="仿宋" w:hAnsi="仿宋" w:cs="仿宋" w:hint="eastAsia"/>
            <w:lang w:eastAsia="zh-CN"/>
          </w:rPr>
          <w:t>(二)、社会参与与沟通</w:t>
        </w:r>
        <w:r>
          <w:tab/>
        </w:r>
        <w:r>
          <w:fldChar w:fldCharType="begin"/>
        </w:r>
        <w:r>
          <w:instrText xml:space="preserve"> PAGEREF _Toc29708 \h </w:instrText>
        </w:r>
        <w:r>
          <w:fldChar w:fldCharType="separate"/>
        </w:r>
        <w:r>
          <w:t>30</w:t>
        </w:r>
        <w:r>
          <w:fldChar w:fldCharType="end"/>
        </w:r>
      </w:hyperlink>
    </w:p>
    <w:p>
      <w:pPr>
        <w:pStyle w:val="TOC1"/>
        <w:tabs>
          <w:tab w:val="right" w:leader="dot" w:pos="8306"/>
        </w:tabs>
      </w:pPr>
      <w:hyperlink w:anchor="_Toc10867" w:history="1">
        <w:r>
          <w:rPr>
            <w:rFonts w:ascii="仿宋" w:eastAsia="仿宋" w:hAnsi="仿宋" w:cs="仿宋" w:hint="eastAsia"/>
            <w:lang w:eastAsia="zh-CN"/>
          </w:rPr>
          <w:t>九、生产安全保护</w:t>
        </w:r>
        <w:r>
          <w:tab/>
        </w:r>
        <w:r>
          <w:fldChar w:fldCharType="begin"/>
        </w:r>
        <w:r>
          <w:instrText xml:space="preserve"> PAGEREF _Toc10867 \h </w:instrText>
        </w:r>
        <w:r>
          <w:fldChar w:fldCharType="separate"/>
        </w:r>
        <w:r>
          <w:t>31</w:t>
        </w:r>
        <w:r>
          <w:fldChar w:fldCharType="end"/>
        </w:r>
      </w:hyperlink>
    </w:p>
    <w:p>
      <w:pPr>
        <w:pStyle w:val="TOC2"/>
        <w:tabs>
          <w:tab w:val="right" w:leader="dot" w:pos="8306"/>
        </w:tabs>
      </w:pPr>
      <w:hyperlink w:anchor="_Toc23485" w:history="1">
        <w:r>
          <w:rPr>
            <w:rFonts w:ascii="仿宋" w:eastAsia="仿宋" w:hAnsi="仿宋" w:cs="仿宋" w:hint="eastAsia"/>
            <w:lang w:eastAsia="zh-CN"/>
          </w:rPr>
          <w:t>(一)、消防安全</w:t>
        </w:r>
        <w:r>
          <w:tab/>
        </w:r>
        <w:r>
          <w:fldChar w:fldCharType="begin"/>
        </w:r>
        <w:r>
          <w:instrText xml:space="preserve"> PAGEREF _Toc23485 \h </w:instrText>
        </w:r>
        <w:r>
          <w:fldChar w:fldCharType="separate"/>
        </w:r>
        <w:r>
          <w:t>31</w:t>
        </w:r>
        <w:r>
          <w:fldChar w:fldCharType="end"/>
        </w:r>
      </w:hyperlink>
    </w:p>
    <w:p>
      <w:pPr>
        <w:pStyle w:val="TOC2"/>
        <w:tabs>
          <w:tab w:val="right" w:leader="dot" w:pos="8306"/>
        </w:tabs>
      </w:pPr>
      <w:hyperlink w:anchor="_Toc13653" w:history="1">
        <w:r>
          <w:rPr>
            <w:rFonts w:ascii="仿宋" w:eastAsia="仿宋" w:hAnsi="仿宋" w:cs="仿宋" w:hint="eastAsia"/>
            <w:lang w:eastAsia="zh-CN"/>
          </w:rPr>
          <w:t>(二)、防火防爆总图布置措施</w:t>
        </w:r>
        <w:r>
          <w:tab/>
        </w:r>
        <w:r>
          <w:fldChar w:fldCharType="begin"/>
        </w:r>
        <w:r>
          <w:instrText xml:space="preserve"> PAGEREF _Toc13653 \h </w:instrText>
        </w:r>
        <w:r>
          <w:fldChar w:fldCharType="separate"/>
        </w:r>
        <w:r>
          <w:t>32</w:t>
        </w:r>
        <w:r>
          <w:fldChar w:fldCharType="end"/>
        </w:r>
      </w:hyperlink>
    </w:p>
    <w:p>
      <w:pPr>
        <w:pStyle w:val="TOC2"/>
        <w:tabs>
          <w:tab w:val="right" w:leader="dot" w:pos="8306"/>
        </w:tabs>
      </w:pPr>
      <w:hyperlink w:anchor="_Toc24410" w:history="1">
        <w:r>
          <w:rPr>
            <w:rFonts w:ascii="仿宋" w:eastAsia="仿宋" w:hAnsi="仿宋" w:cs="仿宋" w:hint="eastAsia"/>
            <w:lang w:eastAsia="zh-CN"/>
          </w:rPr>
          <w:t>(三)、自然灾害防范措施</w:t>
        </w:r>
        <w:r>
          <w:tab/>
        </w:r>
        <w:r>
          <w:fldChar w:fldCharType="begin"/>
        </w:r>
        <w:r>
          <w:instrText xml:space="preserve"> PAGEREF _Toc24410 \h </w:instrText>
        </w:r>
        <w:r>
          <w:fldChar w:fldCharType="separate"/>
        </w:r>
        <w:r>
          <w:t>33</w:t>
        </w:r>
        <w:r>
          <w:fldChar w:fldCharType="end"/>
        </w:r>
      </w:hyperlink>
    </w:p>
    <w:p>
      <w:pPr>
        <w:pStyle w:val="TOC2"/>
        <w:tabs>
          <w:tab w:val="right" w:leader="dot" w:pos="8306"/>
        </w:tabs>
      </w:pPr>
      <w:hyperlink w:anchor="_Toc32593" w:history="1">
        <w:r>
          <w:rPr>
            <w:rFonts w:ascii="仿宋" w:eastAsia="仿宋" w:hAnsi="仿宋" w:cs="仿宋" w:hint="eastAsia"/>
            <w:lang w:eastAsia="zh-CN"/>
          </w:rPr>
          <w:t>(四)、安全色及安全标志使用要求</w:t>
        </w:r>
        <w:r>
          <w:tab/>
        </w:r>
        <w:r>
          <w:fldChar w:fldCharType="begin"/>
        </w:r>
        <w:r>
          <w:instrText xml:space="preserve"> PAGEREF _Toc32593 \h </w:instrText>
        </w:r>
        <w:r>
          <w:fldChar w:fldCharType="separate"/>
        </w:r>
        <w:r>
          <w:t>34</w:t>
        </w:r>
        <w:r>
          <w:fldChar w:fldCharType="end"/>
        </w:r>
      </w:hyperlink>
    </w:p>
    <w:p>
      <w:pPr>
        <w:pStyle w:val="TOC2"/>
        <w:tabs>
          <w:tab w:val="right" w:leader="dot" w:pos="8306"/>
        </w:tabs>
      </w:pPr>
      <w:hyperlink w:anchor="_Toc15880" w:history="1">
        <w:r>
          <w:rPr>
            <w:rFonts w:ascii="仿宋" w:eastAsia="仿宋" w:hAnsi="仿宋" w:cs="仿宋" w:hint="eastAsia"/>
            <w:lang w:eastAsia="zh-CN"/>
          </w:rPr>
          <w:t>(五)、防尘防毒措施</w:t>
        </w:r>
        <w:r>
          <w:tab/>
        </w:r>
        <w:r>
          <w:fldChar w:fldCharType="begin"/>
        </w:r>
        <w:r>
          <w:instrText xml:space="preserve"> PAGEREF _Toc15880 \h </w:instrText>
        </w:r>
        <w:r>
          <w:fldChar w:fldCharType="separate"/>
        </w:r>
        <w:r>
          <w:t>35</w:t>
        </w:r>
        <w:r>
          <w:fldChar w:fldCharType="end"/>
        </w:r>
      </w:hyperlink>
    </w:p>
    <w:p>
      <w:pPr>
        <w:pStyle w:val="TOC2"/>
        <w:tabs>
          <w:tab w:val="right" w:leader="dot" w:pos="8306"/>
        </w:tabs>
      </w:pPr>
      <w:hyperlink w:anchor="_Toc31740" w:history="1">
        <w:r>
          <w:rPr>
            <w:rFonts w:ascii="仿宋" w:eastAsia="仿宋" w:hAnsi="仿宋" w:cs="仿宋" w:hint="eastAsia"/>
            <w:lang w:eastAsia="zh-CN"/>
          </w:rPr>
          <w:t>(六)、防静电、触电防护及防雷措施</w:t>
        </w:r>
        <w:r>
          <w:tab/>
        </w:r>
        <w:r>
          <w:fldChar w:fldCharType="begin"/>
        </w:r>
        <w:r>
          <w:instrText xml:space="preserve"> PAGEREF _Toc31740 \h </w:instrText>
        </w:r>
        <w:r>
          <w:fldChar w:fldCharType="separate"/>
        </w:r>
        <w:r>
          <w:t>36</w:t>
        </w:r>
        <w:r>
          <w:fldChar w:fldCharType="end"/>
        </w:r>
      </w:hyperlink>
    </w:p>
    <w:p>
      <w:pPr>
        <w:pStyle w:val="TOC2"/>
        <w:tabs>
          <w:tab w:val="right" w:leader="dot" w:pos="8306"/>
        </w:tabs>
      </w:pPr>
      <w:hyperlink w:anchor="_Toc4611" w:history="1">
        <w:r>
          <w:rPr>
            <w:rFonts w:ascii="仿宋" w:eastAsia="仿宋" w:hAnsi="仿宋" w:cs="仿宋" w:hint="eastAsia"/>
            <w:lang w:eastAsia="zh-CN"/>
          </w:rPr>
          <w:t>(七)、机械设备安全保障措施</w:t>
        </w:r>
        <w:r>
          <w:tab/>
        </w:r>
        <w:r>
          <w:fldChar w:fldCharType="begin"/>
        </w:r>
        <w:r>
          <w:instrText xml:space="preserve"> PAGEREF _Toc4611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9" w:history="1">
        <w:r>
          <w:rPr>
            <w:rFonts w:ascii="仿宋" w:eastAsia="仿宋" w:hAnsi="仿宋" w:cs="仿宋" w:hint="eastAsia"/>
            <w:lang w:eastAsia="zh-CN"/>
          </w:rPr>
          <w:t>十、合金铸球段项目计划安排</w:t>
        </w:r>
        <w:r>
          <w:tab/>
        </w:r>
        <w:r>
          <w:fldChar w:fldCharType="begin"/>
        </w:r>
        <w:r>
          <w:instrText xml:space="preserve"> PAGEREF _Toc26039 \h </w:instrText>
        </w:r>
        <w:r>
          <w:fldChar w:fldCharType="separate"/>
        </w:r>
        <w:r>
          <w:t>39</w:t>
        </w:r>
        <w:r>
          <w:fldChar w:fldCharType="end"/>
        </w:r>
      </w:hyperlink>
    </w:p>
    <w:p>
      <w:pPr>
        <w:pStyle w:val="TOC2"/>
        <w:tabs>
          <w:tab w:val="right" w:leader="dot" w:pos="8306"/>
        </w:tabs>
      </w:pPr>
      <w:hyperlink w:anchor="_Toc22770" w:history="1">
        <w:r>
          <w:rPr>
            <w:rFonts w:ascii="仿宋" w:eastAsia="仿宋" w:hAnsi="仿宋" w:cs="仿宋" w:hint="eastAsia"/>
            <w:lang w:eastAsia="zh-CN"/>
          </w:rPr>
          <w:t>(一)、建设周期</w:t>
        </w:r>
        <w:r>
          <w:tab/>
        </w:r>
        <w:r>
          <w:fldChar w:fldCharType="begin"/>
        </w:r>
        <w:r>
          <w:instrText xml:space="preserve"> PAGEREF _Toc22770 \h </w:instrText>
        </w:r>
        <w:r>
          <w:fldChar w:fldCharType="separate"/>
        </w:r>
        <w:r>
          <w:t>39</w:t>
        </w:r>
        <w:r>
          <w:fldChar w:fldCharType="end"/>
        </w:r>
      </w:hyperlink>
    </w:p>
    <w:p>
      <w:pPr>
        <w:pStyle w:val="TOC2"/>
        <w:tabs>
          <w:tab w:val="right" w:leader="dot" w:pos="8306"/>
        </w:tabs>
      </w:pPr>
      <w:hyperlink w:anchor="_Toc25900" w:history="1">
        <w:r>
          <w:rPr>
            <w:rFonts w:ascii="仿宋" w:eastAsia="仿宋" w:hAnsi="仿宋" w:cs="仿宋" w:hint="eastAsia"/>
            <w:lang w:eastAsia="zh-CN"/>
          </w:rPr>
          <w:t>(二)、建设进度</w:t>
        </w:r>
        <w:r>
          <w:tab/>
        </w:r>
        <w:r>
          <w:fldChar w:fldCharType="begin"/>
        </w:r>
        <w:r>
          <w:instrText xml:space="preserve"> PAGEREF _Toc25900 \h </w:instrText>
        </w:r>
        <w:r>
          <w:fldChar w:fldCharType="separate"/>
        </w:r>
        <w:r>
          <w:t>40</w:t>
        </w:r>
        <w:r>
          <w:fldChar w:fldCharType="end"/>
        </w:r>
      </w:hyperlink>
    </w:p>
    <w:p>
      <w:pPr>
        <w:pStyle w:val="TOC2"/>
        <w:tabs>
          <w:tab w:val="right" w:leader="dot" w:pos="8306"/>
        </w:tabs>
      </w:pPr>
      <w:hyperlink w:anchor="_Toc15345" w:history="1">
        <w:r>
          <w:rPr>
            <w:rFonts w:ascii="仿宋" w:eastAsia="仿宋" w:hAnsi="仿宋" w:cs="仿宋" w:hint="eastAsia"/>
            <w:lang w:eastAsia="zh-CN"/>
          </w:rPr>
          <w:t>(三)、进度安排注意事项</w:t>
        </w:r>
        <w:r>
          <w:tab/>
        </w:r>
        <w:r>
          <w:fldChar w:fldCharType="begin"/>
        </w:r>
        <w:r>
          <w:instrText xml:space="preserve"> PAGEREF _Toc15345 \h </w:instrText>
        </w:r>
        <w:r>
          <w:fldChar w:fldCharType="separate"/>
        </w:r>
        <w:r>
          <w:t>41</w:t>
        </w:r>
        <w:r>
          <w:fldChar w:fldCharType="end"/>
        </w:r>
      </w:hyperlink>
    </w:p>
    <w:p>
      <w:pPr>
        <w:pStyle w:val="TOC2"/>
        <w:tabs>
          <w:tab w:val="right" w:leader="dot" w:pos="8306"/>
        </w:tabs>
      </w:pPr>
      <w:hyperlink w:anchor="_Toc32184" w:history="1">
        <w:r>
          <w:rPr>
            <w:rFonts w:ascii="仿宋" w:eastAsia="仿宋" w:hAnsi="仿宋" w:cs="仿宋" w:hint="eastAsia"/>
            <w:lang w:eastAsia="zh-CN"/>
          </w:rPr>
          <w:t>(四)、人力资源配置</w:t>
        </w:r>
        <w:r>
          <w:tab/>
        </w:r>
        <w:r>
          <w:fldChar w:fldCharType="begin"/>
        </w:r>
        <w:r>
          <w:instrText xml:space="preserve"> PAGEREF _Toc32184 \h </w:instrText>
        </w:r>
        <w:r>
          <w:fldChar w:fldCharType="separate"/>
        </w:r>
        <w:r>
          <w:t>42</w:t>
        </w:r>
        <w:r>
          <w:fldChar w:fldCharType="end"/>
        </w:r>
      </w:hyperlink>
    </w:p>
    <w:p>
      <w:pPr>
        <w:pStyle w:val="TOC1"/>
        <w:tabs>
          <w:tab w:val="right" w:leader="dot" w:pos="8306"/>
        </w:tabs>
      </w:pPr>
      <w:hyperlink w:anchor="_Toc31952" w:history="1">
        <w:r>
          <w:rPr>
            <w:rFonts w:ascii="仿宋" w:eastAsia="仿宋" w:hAnsi="仿宋" w:cs="仿宋" w:hint="eastAsia"/>
            <w:lang w:eastAsia="zh-CN"/>
          </w:rPr>
          <w:t>十一、合金铸球段项目风险管理</w:t>
        </w:r>
        <w:r>
          <w:tab/>
        </w:r>
        <w:r>
          <w:fldChar w:fldCharType="begin"/>
        </w:r>
        <w:r>
          <w:instrText xml:space="preserve"> PAGEREF _Toc31952 \h </w:instrText>
        </w:r>
        <w:r>
          <w:fldChar w:fldCharType="separate"/>
        </w:r>
        <w:r>
          <w:t>43</w:t>
        </w:r>
        <w:r>
          <w:fldChar w:fldCharType="end"/>
        </w:r>
      </w:hyperlink>
    </w:p>
    <w:p>
      <w:pPr>
        <w:pStyle w:val="TOC2"/>
        <w:tabs>
          <w:tab w:val="right" w:leader="dot" w:pos="8306"/>
        </w:tabs>
      </w:pPr>
      <w:hyperlink w:anchor="_Toc11822" w:history="1">
        <w:r>
          <w:rPr>
            <w:rFonts w:ascii="仿宋" w:eastAsia="仿宋" w:hAnsi="仿宋" w:cs="仿宋" w:hint="eastAsia"/>
            <w:lang w:eastAsia="zh-CN"/>
          </w:rPr>
          <w:t>(一)、风险识别与评估</w:t>
        </w:r>
        <w:r>
          <w:tab/>
        </w:r>
        <w:r>
          <w:fldChar w:fldCharType="begin"/>
        </w:r>
        <w:r>
          <w:instrText xml:space="preserve"> PAGEREF _Toc11822 \h </w:instrText>
        </w:r>
        <w:r>
          <w:fldChar w:fldCharType="separate"/>
        </w:r>
        <w:r>
          <w:t>43</w:t>
        </w:r>
        <w:r>
          <w:fldChar w:fldCharType="end"/>
        </w:r>
      </w:hyperlink>
    </w:p>
    <w:p>
      <w:pPr>
        <w:pStyle w:val="TOC2"/>
        <w:tabs>
          <w:tab w:val="right" w:leader="dot" w:pos="8306"/>
        </w:tabs>
      </w:pPr>
      <w:hyperlink w:anchor="_Toc23125" w:history="1">
        <w:r>
          <w:rPr>
            <w:rFonts w:ascii="仿宋" w:eastAsia="仿宋" w:hAnsi="仿宋" w:cs="仿宋" w:hint="eastAsia"/>
            <w:lang w:eastAsia="zh-CN"/>
          </w:rPr>
          <w:t>(二)、风险应对策略</w:t>
        </w:r>
        <w:r>
          <w:tab/>
        </w:r>
        <w:r>
          <w:fldChar w:fldCharType="begin"/>
        </w:r>
        <w:r>
          <w:instrText xml:space="preserve"> PAGEREF _Toc23125 \h </w:instrText>
        </w:r>
        <w:r>
          <w:fldChar w:fldCharType="separate"/>
        </w:r>
        <w:r>
          <w:t>44</w:t>
        </w:r>
        <w:r>
          <w:fldChar w:fldCharType="end"/>
        </w:r>
      </w:hyperlink>
    </w:p>
    <w:p>
      <w:pPr>
        <w:pStyle w:val="TOC2"/>
        <w:tabs>
          <w:tab w:val="right" w:leader="dot" w:pos="8306"/>
        </w:tabs>
      </w:pPr>
      <w:hyperlink w:anchor="_Toc28814" w:history="1">
        <w:r>
          <w:rPr>
            <w:rFonts w:ascii="仿宋" w:eastAsia="仿宋" w:hAnsi="仿宋" w:cs="仿宋" w:hint="eastAsia"/>
            <w:lang w:eastAsia="zh-CN"/>
          </w:rPr>
          <w:t>(三)、风险监控与控制</w:t>
        </w:r>
        <w:r>
          <w:tab/>
        </w:r>
        <w:r>
          <w:fldChar w:fldCharType="begin"/>
        </w:r>
        <w:r>
          <w:instrText xml:space="preserve"> PAGEREF _Toc28814 \h </w:instrText>
        </w:r>
        <w:r>
          <w:fldChar w:fldCharType="separate"/>
        </w:r>
        <w:r>
          <w:t>46</w:t>
        </w:r>
        <w:r>
          <w:fldChar w:fldCharType="end"/>
        </w:r>
      </w:hyperlink>
    </w:p>
    <w:p>
      <w:pPr>
        <w:pStyle w:val="TOC1"/>
        <w:tabs>
          <w:tab w:val="right" w:leader="dot" w:pos="8306"/>
        </w:tabs>
      </w:pPr>
      <w:hyperlink w:anchor="_Toc2949" w:history="1">
        <w:r>
          <w:rPr>
            <w:rFonts w:ascii="仿宋" w:eastAsia="仿宋" w:hAnsi="仿宋" w:cs="仿宋" w:hint="eastAsia"/>
            <w:lang w:eastAsia="zh-CN"/>
          </w:rPr>
          <w:t>十二、合金铸球段项目创新与研发</w:t>
        </w:r>
        <w:r>
          <w:tab/>
        </w:r>
        <w:r>
          <w:fldChar w:fldCharType="begin"/>
        </w:r>
        <w:r>
          <w:instrText xml:space="preserve"> PAGEREF _Toc2949 \h </w:instrText>
        </w:r>
        <w:r>
          <w:fldChar w:fldCharType="separate"/>
        </w:r>
        <w:r>
          <w:t>47</w:t>
        </w:r>
        <w:r>
          <w:fldChar w:fldCharType="end"/>
        </w:r>
      </w:hyperlink>
    </w:p>
    <w:p>
      <w:pPr>
        <w:pStyle w:val="TOC2"/>
        <w:tabs>
          <w:tab w:val="right" w:leader="dot" w:pos="8306"/>
        </w:tabs>
      </w:pPr>
      <w:hyperlink w:anchor="_Toc22701" w:history="1">
        <w:r>
          <w:rPr>
            <w:rFonts w:ascii="仿宋" w:eastAsia="仿宋" w:hAnsi="仿宋" w:cs="仿宋" w:hint="eastAsia"/>
            <w:lang w:eastAsia="zh-CN"/>
          </w:rPr>
          <w:t>(一)、创新策略与方向</w:t>
        </w:r>
        <w:r>
          <w:tab/>
        </w:r>
        <w:r>
          <w:fldChar w:fldCharType="begin"/>
        </w:r>
        <w:r>
          <w:instrText xml:space="preserve"> PAGEREF _Toc22701 \h </w:instrText>
        </w:r>
        <w:r>
          <w:fldChar w:fldCharType="separate"/>
        </w:r>
        <w:r>
          <w:t>47</w:t>
        </w:r>
        <w:r>
          <w:fldChar w:fldCharType="end"/>
        </w:r>
      </w:hyperlink>
    </w:p>
    <w:p>
      <w:pPr>
        <w:pStyle w:val="TOC2"/>
        <w:tabs>
          <w:tab w:val="right" w:leader="dot" w:pos="8306"/>
        </w:tabs>
      </w:pPr>
      <w:hyperlink w:anchor="_Toc12863" w:history="1">
        <w:r>
          <w:rPr>
            <w:rFonts w:ascii="仿宋" w:eastAsia="仿宋" w:hAnsi="仿宋" w:cs="仿宋" w:hint="eastAsia"/>
            <w:lang w:eastAsia="zh-CN"/>
          </w:rPr>
          <w:t>(二)、研发规划与投入</w:t>
        </w:r>
        <w:r>
          <w:tab/>
        </w:r>
        <w:r>
          <w:fldChar w:fldCharType="begin"/>
        </w:r>
        <w:r>
          <w:instrText xml:space="preserve"> PAGEREF _Toc12863 \h </w:instrText>
        </w:r>
        <w:r>
          <w:fldChar w:fldCharType="separate"/>
        </w:r>
        <w:r>
          <w:t>48</w:t>
        </w:r>
        <w:r>
          <w:fldChar w:fldCharType="end"/>
        </w:r>
      </w:hyperlink>
    </w:p>
    <w:p>
      <w:pPr>
        <w:pStyle w:val="TOC1"/>
        <w:tabs>
          <w:tab w:val="right" w:leader="dot" w:pos="8306"/>
        </w:tabs>
      </w:pPr>
      <w:hyperlink w:anchor="_Toc20702" w:history="1">
        <w:r>
          <w:rPr>
            <w:rFonts w:ascii="仿宋" w:eastAsia="仿宋" w:hAnsi="仿宋" w:cs="仿宋" w:hint="eastAsia"/>
            <w:lang w:eastAsia="zh-CN"/>
          </w:rPr>
          <w:t>十三、质量管理体系</w:t>
        </w:r>
        <w:r>
          <w:tab/>
        </w:r>
        <w:r>
          <w:fldChar w:fldCharType="begin"/>
        </w:r>
        <w:r>
          <w:instrText xml:space="preserve"> PAGEREF _Toc20702 \h </w:instrText>
        </w:r>
        <w:r>
          <w:fldChar w:fldCharType="separate"/>
        </w:r>
        <w:r>
          <w:t>50</w:t>
        </w:r>
        <w:r>
          <w:fldChar w:fldCharType="end"/>
        </w:r>
      </w:hyperlink>
    </w:p>
    <w:p>
      <w:pPr>
        <w:pStyle w:val="TOC2"/>
        <w:tabs>
          <w:tab w:val="right" w:leader="dot" w:pos="8306"/>
        </w:tabs>
      </w:pPr>
      <w:hyperlink w:anchor="_Toc26544" w:history="1">
        <w:r>
          <w:rPr>
            <w:rFonts w:ascii="仿宋" w:eastAsia="仿宋" w:hAnsi="仿宋" w:cs="仿宋" w:hint="eastAsia"/>
            <w:lang w:eastAsia="zh-CN"/>
          </w:rPr>
          <w:t>(一)、质量目标与方针</w:t>
        </w:r>
        <w:r>
          <w:tab/>
        </w:r>
        <w:r>
          <w:fldChar w:fldCharType="begin"/>
        </w:r>
        <w:r>
          <w:instrText xml:space="preserve"> PAGEREF _Toc26544 \h </w:instrText>
        </w:r>
        <w:r>
          <w:fldChar w:fldCharType="separate"/>
        </w:r>
        <w:r>
          <w:t>50</w:t>
        </w:r>
        <w:r>
          <w:fldChar w:fldCharType="end"/>
        </w:r>
      </w:hyperlink>
    </w:p>
    <w:p>
      <w:pPr>
        <w:pStyle w:val="TOC2"/>
        <w:tabs>
          <w:tab w:val="right" w:leader="dot" w:pos="8306"/>
        </w:tabs>
      </w:pPr>
      <w:hyperlink w:anchor="_Toc11545" w:history="1">
        <w:r>
          <w:rPr>
            <w:rFonts w:ascii="仿宋" w:eastAsia="仿宋" w:hAnsi="仿宋" w:cs="仿宋" w:hint="eastAsia"/>
            <w:lang w:eastAsia="zh-CN"/>
          </w:rPr>
          <w:t>(二)、质量管理责任</w:t>
        </w:r>
        <w:r>
          <w:tab/>
        </w:r>
        <w:r>
          <w:fldChar w:fldCharType="begin"/>
        </w:r>
        <w:r>
          <w:instrText xml:space="preserve"> PAGEREF _Toc11545 \h </w:instrText>
        </w:r>
        <w:r>
          <w:fldChar w:fldCharType="separate"/>
        </w:r>
        <w:r>
          <w:t>51</w:t>
        </w:r>
        <w:r>
          <w:fldChar w:fldCharType="end"/>
        </w:r>
      </w:hyperlink>
    </w:p>
    <w:p>
      <w:pPr>
        <w:pStyle w:val="TOC2"/>
        <w:tabs>
          <w:tab w:val="right" w:leader="dot" w:pos="8306"/>
        </w:tabs>
      </w:pPr>
      <w:hyperlink w:anchor="_Toc22892" w:history="1">
        <w:r>
          <w:rPr>
            <w:rFonts w:ascii="仿宋" w:eastAsia="仿宋" w:hAnsi="仿宋" w:cs="仿宋" w:hint="eastAsia"/>
            <w:lang w:eastAsia="zh-CN"/>
          </w:rPr>
          <w:t>(三)、质量管理体系文件</w:t>
        </w:r>
        <w:r>
          <w:tab/>
        </w:r>
        <w:r>
          <w:fldChar w:fldCharType="begin"/>
        </w:r>
        <w:r>
          <w:instrText xml:space="preserve"> PAGEREF _Toc22892 \h </w:instrText>
        </w:r>
        <w:r>
          <w:fldChar w:fldCharType="separate"/>
        </w:r>
        <w:r>
          <w:t>52</w:t>
        </w:r>
        <w:r>
          <w:fldChar w:fldCharType="end"/>
        </w:r>
      </w:hyperlink>
    </w:p>
    <w:p>
      <w:pPr>
        <w:pStyle w:val="TOC2"/>
        <w:tabs>
          <w:tab w:val="right" w:leader="dot" w:pos="8306"/>
        </w:tabs>
      </w:pPr>
      <w:hyperlink w:anchor="_Toc20541" w:history="1">
        <w:r>
          <w:rPr>
            <w:rFonts w:ascii="仿宋" w:eastAsia="仿宋" w:hAnsi="仿宋" w:cs="仿宋" w:hint="eastAsia"/>
            <w:lang w:eastAsia="zh-CN"/>
          </w:rPr>
          <w:t>(四)、质量培训与教育</w:t>
        </w:r>
        <w:r>
          <w:tab/>
        </w:r>
        <w:r>
          <w:fldChar w:fldCharType="begin"/>
        </w:r>
        <w:r>
          <w:instrText xml:space="preserve"> PAGEREF _Toc20541 \h </w:instrText>
        </w:r>
        <w:r>
          <w:fldChar w:fldCharType="separate"/>
        </w:r>
        <w:r>
          <w:t>55</w:t>
        </w:r>
        <w:r>
          <w:fldChar w:fldCharType="end"/>
        </w:r>
      </w:hyperlink>
    </w:p>
    <w:p>
      <w:pPr>
        <w:pStyle w:val="TOC2"/>
        <w:tabs>
          <w:tab w:val="right" w:leader="dot" w:pos="8306"/>
        </w:tabs>
      </w:pPr>
      <w:hyperlink w:anchor="_Toc25636" w:history="1">
        <w:r>
          <w:rPr>
            <w:rFonts w:ascii="仿宋" w:eastAsia="仿宋" w:hAnsi="仿宋" w:cs="仿宋" w:hint="eastAsia"/>
            <w:lang w:eastAsia="zh-CN"/>
          </w:rPr>
          <w:t>(五)、质量审核与评价</w:t>
        </w:r>
        <w:r>
          <w:tab/>
        </w:r>
        <w:r>
          <w:fldChar w:fldCharType="begin"/>
        </w:r>
        <w:r>
          <w:instrText xml:space="preserve"> PAGEREF _Toc25636 \h </w:instrText>
        </w:r>
        <w:r>
          <w:fldChar w:fldCharType="separate"/>
        </w:r>
        <w:r>
          <w:t>56</w:t>
        </w:r>
        <w:r>
          <w:fldChar w:fldCharType="end"/>
        </w:r>
      </w:hyperlink>
    </w:p>
    <w:p>
      <w:pPr>
        <w:pStyle w:val="TOC2"/>
        <w:tabs>
          <w:tab w:val="right" w:leader="dot" w:pos="8306"/>
        </w:tabs>
      </w:pPr>
      <w:hyperlink w:anchor="_Toc15438" w:history="1">
        <w:r>
          <w:rPr>
            <w:rFonts w:ascii="仿宋" w:eastAsia="仿宋" w:hAnsi="仿宋" w:cs="仿宋" w:hint="eastAsia"/>
            <w:lang w:eastAsia="zh-CN"/>
          </w:rPr>
          <w:t>(六)、不符合与纠正措施</w:t>
        </w:r>
        <w:r>
          <w:tab/>
        </w:r>
        <w:r>
          <w:fldChar w:fldCharType="begin"/>
        </w:r>
        <w:r>
          <w:instrText xml:space="preserve"> PAGEREF _Toc15438 \h </w:instrText>
        </w:r>
        <w:r>
          <w:fldChar w:fldCharType="separate"/>
        </w:r>
        <w:r>
          <w:t>57</w:t>
        </w:r>
        <w:r>
          <w:fldChar w:fldCharType="end"/>
        </w:r>
      </w:hyperlink>
    </w:p>
    <w:p>
      <w:pPr>
        <w:pStyle w:val="TOC1"/>
        <w:tabs>
          <w:tab w:val="right" w:leader="dot" w:pos="8306"/>
        </w:tabs>
      </w:pPr>
      <w:hyperlink w:anchor="_Toc16734" w:history="1">
        <w:r>
          <w:rPr>
            <w:rFonts w:ascii="仿宋" w:eastAsia="仿宋" w:hAnsi="仿宋" w:cs="仿宋" w:hint="eastAsia"/>
            <w:lang w:eastAsia="zh-CN"/>
          </w:rPr>
          <w:t>十四、利益相关者分析与沟通计划</w:t>
        </w:r>
        <w:r>
          <w:tab/>
        </w:r>
        <w:r>
          <w:fldChar w:fldCharType="begin"/>
        </w:r>
        <w:r>
          <w:instrText xml:space="preserve"> PAGEREF _Toc16734 \h </w:instrText>
        </w:r>
        <w:r>
          <w:fldChar w:fldCharType="separate"/>
        </w:r>
        <w:r>
          <w:t>58</w:t>
        </w:r>
        <w:r>
          <w:fldChar w:fldCharType="end"/>
        </w:r>
      </w:hyperlink>
    </w:p>
    <w:p>
      <w:pPr>
        <w:pStyle w:val="TOC2"/>
        <w:tabs>
          <w:tab w:val="right" w:leader="dot" w:pos="8306"/>
        </w:tabs>
      </w:pPr>
      <w:hyperlink w:anchor="_Toc28146" w:history="1">
        <w:r>
          <w:rPr>
            <w:rFonts w:ascii="仿宋" w:eastAsia="仿宋" w:hAnsi="仿宋" w:cs="仿宋" w:hint="eastAsia"/>
            <w:lang w:eastAsia="zh-CN"/>
          </w:rPr>
          <w:t>(一)、利益相关者分析</w:t>
        </w:r>
        <w:r>
          <w:tab/>
        </w:r>
        <w:r>
          <w:fldChar w:fldCharType="begin"/>
        </w:r>
        <w:r>
          <w:instrText xml:space="preserve"> PAGEREF _Toc28146 \h </w:instrText>
        </w:r>
        <w:r>
          <w:fldChar w:fldCharType="separate"/>
        </w:r>
        <w:r>
          <w:t>58</w:t>
        </w:r>
        <w:r>
          <w:fldChar w:fldCharType="end"/>
        </w:r>
      </w:hyperlink>
    </w:p>
    <w:p>
      <w:pPr>
        <w:pStyle w:val="TOC2"/>
        <w:tabs>
          <w:tab w:val="right" w:leader="dot" w:pos="8306"/>
        </w:tabs>
      </w:pPr>
      <w:hyperlink w:anchor="_Toc18329" w:history="1">
        <w:r>
          <w:rPr>
            <w:rFonts w:ascii="仿宋" w:eastAsia="仿宋" w:hAnsi="仿宋" w:cs="仿宋" w:hint="eastAsia"/>
            <w:lang w:eastAsia="zh-CN"/>
          </w:rPr>
          <w:t>(二)、沟通计划</w:t>
        </w:r>
        <w:r>
          <w:tab/>
        </w:r>
        <w:r>
          <w:fldChar w:fldCharType="begin"/>
        </w:r>
        <w:r>
          <w:instrText xml:space="preserve"> PAGEREF _Toc18329 \h </w:instrText>
        </w:r>
        <w:r>
          <w:fldChar w:fldCharType="separate"/>
        </w:r>
        <w:r>
          <w:t>59</w:t>
        </w:r>
        <w:r>
          <w:fldChar w:fldCharType="end"/>
        </w:r>
      </w:hyperlink>
    </w:p>
    <w:p>
      <w:pPr>
        <w:pStyle w:val="TOC1"/>
        <w:tabs>
          <w:tab w:val="right" w:leader="dot" w:pos="8306"/>
        </w:tabs>
      </w:pPr>
      <w:hyperlink w:anchor="_Toc9329" w:history="1">
        <w:r>
          <w:rPr>
            <w:rFonts w:ascii="仿宋" w:eastAsia="仿宋" w:hAnsi="仿宋" w:cs="仿宋" w:hint="eastAsia"/>
            <w:lang w:eastAsia="zh-CN"/>
          </w:rPr>
          <w:t>十五、合金铸球段项目实施保障措施</w:t>
        </w:r>
        <w:r>
          <w:tab/>
        </w:r>
        <w:r>
          <w:fldChar w:fldCharType="begin"/>
        </w:r>
        <w:r>
          <w:instrText xml:space="preserve"> PAGEREF _Toc9329 \h </w:instrText>
        </w:r>
        <w:r>
          <w:fldChar w:fldCharType="separate"/>
        </w:r>
        <w:r>
          <w:t>60</w:t>
        </w:r>
        <w:r>
          <w:fldChar w:fldCharType="end"/>
        </w:r>
      </w:hyperlink>
    </w:p>
    <w:p>
      <w:pPr>
        <w:pStyle w:val="TOC2"/>
        <w:tabs>
          <w:tab w:val="right" w:leader="dot" w:pos="8306"/>
        </w:tabs>
      </w:pPr>
      <w:hyperlink w:anchor="_Toc30898" w:history="1">
        <w:r>
          <w:rPr>
            <w:rFonts w:ascii="仿宋" w:eastAsia="仿宋" w:hAnsi="仿宋" w:cs="仿宋" w:hint="eastAsia"/>
            <w:lang w:eastAsia="zh-CN"/>
          </w:rPr>
          <w:t>(一)、合金铸球段项目实施保障机制</w:t>
        </w:r>
        <w:r>
          <w:tab/>
        </w:r>
        <w:r>
          <w:fldChar w:fldCharType="begin"/>
        </w:r>
        <w:r>
          <w:instrText xml:space="preserve"> PAGEREF _Toc30898 \h </w:instrText>
        </w:r>
        <w:r>
          <w:fldChar w:fldCharType="separate"/>
        </w:r>
        <w:r>
          <w:t>60</w:t>
        </w:r>
        <w:r>
          <w:fldChar w:fldCharType="end"/>
        </w:r>
      </w:hyperlink>
    </w:p>
    <w:p>
      <w:pPr>
        <w:pStyle w:val="TOC2"/>
        <w:tabs>
          <w:tab w:val="right" w:leader="dot" w:pos="8306"/>
        </w:tabs>
      </w:pPr>
      <w:hyperlink w:anchor="_Toc765" w:history="1">
        <w:r>
          <w:rPr>
            <w:rFonts w:ascii="仿宋" w:eastAsia="仿宋" w:hAnsi="仿宋" w:cs="仿宋" w:hint="eastAsia"/>
            <w:lang w:eastAsia="zh-CN"/>
          </w:rPr>
          <w:t>(二)、合金铸球段项目法律合规要求</w:t>
        </w:r>
        <w:r>
          <w:tab/>
        </w:r>
        <w:r>
          <w:fldChar w:fldCharType="begin"/>
        </w:r>
        <w:r>
          <w:instrText xml:space="preserve"> PAGEREF _Toc765 \h </w:instrText>
        </w:r>
        <w:r>
          <w:fldChar w:fldCharType="separate"/>
        </w:r>
        <w:r>
          <w:t>64</w:t>
        </w:r>
        <w:r>
          <w:fldChar w:fldCharType="end"/>
        </w:r>
      </w:hyperlink>
    </w:p>
    <w:p>
      <w:pPr>
        <w:pStyle w:val="TOC2"/>
        <w:tabs>
          <w:tab w:val="right" w:leader="dot" w:pos="8306"/>
        </w:tabs>
      </w:pPr>
      <w:hyperlink w:anchor="_Toc14497" w:history="1">
        <w:r>
          <w:rPr>
            <w:rFonts w:ascii="仿宋" w:eastAsia="仿宋" w:hAnsi="仿宋" w:cs="仿宋" w:hint="eastAsia"/>
            <w:lang w:eastAsia="zh-CN"/>
          </w:rPr>
          <w:t>(三)、合金铸球段项目合同管理与法律事务</w:t>
        </w:r>
        <w:r>
          <w:tab/>
        </w:r>
        <w:r>
          <w:fldChar w:fldCharType="begin"/>
        </w:r>
        <w:r>
          <w:instrText xml:space="preserve"> PAGEREF _Toc14497 \h </w:instrText>
        </w:r>
        <w:r>
          <w:fldChar w:fldCharType="separate"/>
        </w:r>
        <w:r>
          <w:t>68</w:t>
        </w:r>
        <w:r>
          <w:fldChar w:fldCharType="end"/>
        </w:r>
      </w:hyperlink>
    </w:p>
    <w:p>
      <w:pPr>
        <w:pStyle w:val="TOC2"/>
        <w:tabs>
          <w:tab w:val="right" w:leader="dot" w:pos="8306"/>
        </w:tabs>
      </w:pPr>
      <w:hyperlink w:anchor="_Toc7451" w:history="1">
        <w:r>
          <w:rPr>
            <w:rFonts w:ascii="仿宋" w:eastAsia="仿宋" w:hAnsi="仿宋" w:cs="仿宋" w:hint="eastAsia"/>
            <w:lang w:eastAsia="zh-CN"/>
          </w:rPr>
          <w:t>(四)、合金铸球段项目知识产权保护策略</w:t>
        </w:r>
        <w:r>
          <w:tab/>
        </w:r>
        <w:r>
          <w:fldChar w:fldCharType="begin"/>
        </w:r>
        <w:r>
          <w:instrText xml:space="preserve"> PAGEREF _Toc7451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8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4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合金铸球段项目的主要产品是XXXX，预计年产值为XXX万元。这一产品在市场中占据着重要的地位，其广泛的应用范围使得该合金铸球段项目的市场前景非常广阔。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合金铸球段项目的xxx产品作为重要的原材料之一，将在多个领域发挥关键作用。其在建筑、交通、能源等方面的广泛应用将为整个产业链提供强大的支持，形成产业协同效应。合金铸球段项目的年产值XXX万XXX万XXX万万元不仅反映了其在市场上的巨大潜力，更预示着它对国民经济的积极贡献。这种关联度高、涉及面广的产业关系，使得该合金铸球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1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总征地面积为XXXX平方米，相当于约XX.XX亩，其中净用地面积为XXXX平方米，红线范围内相当于约XX.XX亩。这一用地规模充分考虑了合金铸球段项目的建设需求，保障了合金铸球段项目在合适的空间内得以充分发展。合金铸球段项目规划的总建筑面积为XXXX平方米，其中主体工程建设占XXXX平方米，计容建筑面积达XXXX平方米。预计建筑工程的投资将达到XXXX万元，为合金铸球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计划购置的设备共计XXXX台（套），设备购置费用为XXXX万元。这一设备购置计划充分考虑到合金铸球段项目的生产需求和技术要求，确保了合金铸球段项目在生产运营中具备先进的技术装备和高效的生产能力。设备的合理配置将为合金铸球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计划总投资为XXXX万元，预计年实现营业收入为XXXX万元。这一产能规模的设定旨在确保合金铸球段项目能够在投资与回报之间取得平衡，实现长期可持续的发展。合金铸球段项目的总投资充分考虑到各个方面的需求，包括用地建设、设备购置等多个环节，以确保合金铸球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462"/>
      <w:r>
        <w:rPr>
          <w:rFonts w:ascii="仿宋" w:eastAsia="仿宋" w:hAnsi="仿宋" w:cs="仿宋" w:hint="eastAsia"/>
          <w:sz w:val="28"/>
          <w:lang w:eastAsia="zh-CN"/>
        </w:rPr>
        <w:t>二、合金铸球段项目文档管理</w:t>
      </w:r>
      <w:bookmarkEnd w:id="5"/>
    </w:p>
    <w:p>
      <w:pPr>
        <w:pStyle w:val="Heading2"/>
        <w:rPr>
          <w:rFonts w:ascii="仿宋" w:eastAsia="仿宋" w:hAnsi="仿宋" w:cs="仿宋" w:hint="eastAsia"/>
          <w:lang w:eastAsia="zh-CN"/>
        </w:rPr>
      </w:pPr>
      <w:bookmarkStart w:id="6" w:name="_Toc1011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合金铸球段项目高度重视文档的质量和准确性，以支持合金铸球段项目的各项活动和决策。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文档的编制始于合金铸球段项目计划的初期，我们制定了详细的文档编制计划，明确了每个文档的内容、格式和编写责任人。在合金铸球段项目启动阶段，我们首先编制了合金铸球段项目章程，明确定义了合金铸球段项目的目标、范围、风险等关键要素。随后，合金铸球段项目团队根据计划陆续编制了需求文档、设计文档、测试文档等各类文档，确保合金铸球段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合金铸球段项目管理中的重要环节，旨在确保合金铸球段项目文档符合质量标准和合金铸球段项目需求。在合金铸球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合金铸球段项目相关利益方和专业领域的专家对文档进行独立审查。这有助于获取更全面、客观的反馈，确保合金铸球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合金铸球段项目在文档编制与审查方面建立了严格的管理机制，通过规范的流程和多维度的审查，确保合金铸球段项目文档的质量、准确性和可靠性，为合金铸球段项目的顺利推进提供了有力支持。</w:t>
      </w:r>
    </w:p>
    <w:p>
      <w:pPr>
        <w:pStyle w:val="Heading2"/>
        <w:ind w:firstLine="560" w:firstLineChars="200"/>
        <w:rPr>
          <w:rFonts w:ascii="仿宋" w:eastAsia="仿宋" w:hAnsi="仿宋" w:cs="仿宋" w:hint="eastAsia"/>
          <w:sz w:val="28"/>
          <w:lang w:eastAsia="zh-CN"/>
        </w:rPr>
      </w:pPr>
      <w:bookmarkStart w:id="7" w:name="_Toc1915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我们通过多渠道发布文档，包括电子邮件、合金铸球段项目管理平台、内部网站等，以满足不同团队成员的偏好和需求。多渠道发布确保了信息的全面覆盖。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我们采用了精细的权限控制，确保只有授权人员可以访问敏感信息。这种安全措施保护了合金铸球段项目文档的机密性，防止了未经授权的信息泄露。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60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文档存档与归档是合金铸球段项目生命周期中一个至关重要的环节，直接关系到合金铸球段项目信息的长期保存和历史记录的完整性。在合金铸球段项目中，我们实施了一系列有效的文档存档与归档管理策略：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161"/>
      <w:r>
        <w:rPr>
          <w:rFonts w:ascii="仿宋" w:eastAsia="仿宋" w:hAnsi="仿宋" w:cs="仿宋" w:hint="eastAsia"/>
          <w:sz w:val="28"/>
          <w:lang w:eastAsia="zh-CN"/>
        </w:rPr>
        <w:t>三、合金铸球段项目土建工程</w:t>
      </w:r>
      <w:bookmarkEnd w:id="9"/>
    </w:p>
    <w:p>
      <w:pPr>
        <w:pStyle w:val="Heading2"/>
        <w:rPr>
          <w:rFonts w:ascii="仿宋" w:eastAsia="仿宋" w:hAnsi="仿宋" w:cs="仿宋" w:hint="eastAsia"/>
          <w:lang w:eastAsia="zh-CN"/>
        </w:rPr>
      </w:pPr>
      <w:bookmarkStart w:id="10" w:name="_Toc438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在合金铸球段项目的建筑工程设计中，我们将秉承一系列重要的设计原则，以确保合金铸球段项目建筑在功能、美观、可持续性等方面达到最佳效果。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首要原则是确保建筑的功能性得到最大化的发挥。我们将充分理解合金铸球段项目的实际需求，合理布局各个功能区域，保证建筑在满足业务需求的同时，提供高效的工作环境。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在建筑设计中，我们将综合考虑建设和运营成本。通过精细的经济效益分析，确保设计方案在高效利用资源的同时，对合金铸球段项目的长期盈利能力有积极的贡献。</w:t>
      </w:r>
    </w:p>
    <w:p>
      <w:pPr>
        <w:pStyle w:val="Heading2"/>
        <w:ind w:firstLine="560" w:firstLineChars="200"/>
        <w:rPr>
          <w:rFonts w:ascii="仿宋" w:eastAsia="仿宋" w:hAnsi="仿宋" w:cs="仿宋" w:hint="eastAsia"/>
          <w:sz w:val="28"/>
          <w:lang w:eastAsia="zh-CN"/>
        </w:rPr>
      </w:pPr>
      <w:bookmarkStart w:id="11" w:name="_Toc771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的土建工程设计中，我们将精准设定设计年限，结合合金铸球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合金铸球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79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合金铸球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合金铸球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合金铸球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288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本期工程合金铸球段项目预计总建筑面积XXX平方米，其中：计容建筑面积XXX平方米，计划建筑工程投资XX万元，占合金铸球段项目总投资的XX%。</w:t>
      </w:r>
    </w:p>
    <w:p>
      <w:pPr>
        <w:pStyle w:val="Heading1"/>
        <w:ind w:firstLine="560" w:firstLineChars="200"/>
        <w:rPr>
          <w:rFonts w:ascii="仿宋" w:eastAsia="仿宋" w:hAnsi="仿宋" w:cs="仿宋" w:hint="eastAsia"/>
          <w:sz w:val="28"/>
          <w:lang w:eastAsia="zh-CN"/>
        </w:rPr>
      </w:pPr>
      <w:bookmarkStart w:id="14" w:name="_Toc3134"/>
      <w:r>
        <w:rPr>
          <w:rFonts w:ascii="仿宋" w:eastAsia="仿宋" w:hAnsi="仿宋" w:cs="仿宋" w:hint="eastAsia"/>
          <w:sz w:val="28"/>
          <w:lang w:eastAsia="zh-CN"/>
        </w:rPr>
        <w:t>四、合金铸球段项目绩效评估</w:t>
      </w:r>
      <w:bookmarkEnd w:id="14"/>
    </w:p>
    <w:p>
      <w:pPr>
        <w:pStyle w:val="Heading2"/>
        <w:rPr>
          <w:rFonts w:ascii="仿宋" w:eastAsia="仿宋" w:hAnsi="仿宋" w:cs="仿宋" w:hint="eastAsia"/>
          <w:lang w:eastAsia="zh-CN"/>
        </w:rPr>
      </w:pPr>
      <w:bookmarkStart w:id="15" w:name="_Toc57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合金铸球段项目中，我们设计了一套全面的绩效评估指标，以确保合金铸球段项目的可控和成功交付。这些指标跨足合金铸球段项目目标、成本、进度和质量等多个维度，为我们提供了全面洞察合金铸球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目标达成率是我们关注的首要指标。我们设定了明确的目标，并通过定期监测和评估，迅速发现并应对潜在的目标偏差。这为合金铸球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成本绩效是另一个核心关注点。通过实际成本与预算成本的对比分析，我们深入了解成本差异的原因，及时调整资源分配，保持合金铸球段项目在经济效益方面的合理水平。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进度作为关键的绩效指标之一，得到了精心的关注。我们制定了详细的合金铸球段项目进度计划，并设立了进度符合度指标，确保实际进度与计划进度保持一致。这使我们能够快速发现和解决潜在的进度问题，保持合金铸球段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合金铸球段项目绩效的不可或缺的一环。我们引入了一系列的质量标准和客户满意度指标，以确保合金铸球段项目交付的成果在质量上达到或超越预期水平。通过持续监测这些指标，我们努力提升合金铸球段项目整体质量水平，为合金铸球段项目的成功交付提供有力保障。通过这些科学且全面的绩效评估，我们能够更好地引导合金铸球段项目的持续改进，确保合金铸球段项目目标的顺利达成。</w:t>
      </w:r>
    </w:p>
    <w:p>
      <w:pPr>
        <w:pStyle w:val="Heading2"/>
        <w:ind w:firstLine="560" w:firstLineChars="200"/>
        <w:rPr>
          <w:rFonts w:ascii="仿宋" w:eastAsia="仿宋" w:hAnsi="仿宋" w:cs="仿宋" w:hint="eastAsia"/>
          <w:sz w:val="28"/>
          <w:lang w:eastAsia="zh-CN"/>
        </w:rPr>
      </w:pPr>
      <w:bookmarkStart w:id="16" w:name="_Toc3092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绩效评估是合金铸球段项目中的关键环节，为确保合金铸球段项目达到预期目标，我们采用了多层次、多维度的绩效评估方法。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合金铸球段项目的战略目标对齐，确保每个决策和行动都与合金铸球段项目整体目标保持一致。团队会定期召开战略对齐会议，审视当前工作与合金铸球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合金铸球段项目进度、质量、成本和风险等方面。这些指标通过数据收集和分析，为合金铸球段项目管理团队提供了客观的评估依据。例如，我们通过合金铸球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绩效评估不仅仅停留在合金铸球段项目内部，还考虑了合金铸球段项目对外部环境的影响。我们定期进行干系人满意度调查，以了解各利益相关方对合金铸球段项目的期望和满意度，并及时做出调整。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这种多层次、多角度的绩效评估方法，使得我们能够全面了解合金铸球段项目的运行状态，及时做出调整，确保合金铸球段项目在不断变化的环境中保持稳健前行。</w:t>
      </w:r>
    </w:p>
    <w:p>
      <w:pPr>
        <w:pStyle w:val="Heading2"/>
        <w:ind w:firstLine="560" w:firstLineChars="200"/>
        <w:rPr>
          <w:rFonts w:ascii="仿宋" w:eastAsia="仿宋" w:hAnsi="仿宋" w:cs="仿宋" w:hint="eastAsia"/>
          <w:sz w:val="28"/>
          <w:lang w:eastAsia="zh-CN"/>
        </w:rPr>
      </w:pPr>
      <w:bookmarkStart w:id="17" w:name="_Toc809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为了确保合金铸球段项目的有效管理和不断优化，我们采用了精心设计的绩效评估周期。这个周期旨在实现灵活、实时和全面的评估，以适应合金铸球段项目执行中的各种挑战。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合金铸球段项目的不同需求，分为短期、中期和长期。短期评估关注每个迭代或工作周期，以及时发现和解决当前任务中的问题。中期评估涵盖几个迭代，深入了解整体合金铸球段项目的趋势和性能。长期评估则着眼于整个合金铸球段项目阶段，确保合金铸球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合金铸球段项目管理工具和协作平台，团队成员能够随时更新和分享合金铸球段项目数据。这种实时性的反馈机制使我们能够及时察觉潜在问题，快速调整，保持合金铸球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合金铸球段项目的决策制定密不可分。每个周期的合金铸球段项目回顾会议成为集体总结经验、识别问题深层次原因并找到创新解决方案的平台。这种定期的反思与调整机制使合金铸球段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915"/>
      <w:r>
        <w:rPr>
          <w:rFonts w:ascii="仿宋" w:eastAsia="仿宋" w:hAnsi="仿宋" w:cs="仿宋" w:hint="eastAsia"/>
          <w:sz w:val="28"/>
          <w:lang w:eastAsia="zh-CN"/>
        </w:rPr>
        <w:t>五、合金铸球段项目建设背景及必要性分析</w:t>
      </w:r>
      <w:bookmarkEnd w:id="18"/>
    </w:p>
    <w:p>
      <w:pPr>
        <w:pStyle w:val="Heading2"/>
        <w:rPr>
          <w:rFonts w:ascii="仿宋" w:eastAsia="仿宋" w:hAnsi="仿宋" w:cs="仿宋" w:hint="eastAsia"/>
          <w:lang w:eastAsia="zh-CN"/>
        </w:rPr>
      </w:pPr>
      <w:bookmarkStart w:id="19" w:name="_Toc18794"/>
      <w:r>
        <w:rPr>
          <w:rFonts w:ascii="仿宋" w:eastAsia="仿宋" w:hAnsi="仿宋" w:cs="仿宋" w:hint="eastAsia"/>
          <w:lang w:eastAsia="zh-CN"/>
        </w:rPr>
        <w:t>(一)、合金铸球段项目背景分析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铸球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合金铸球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合金铸球段项目在这个潮流中的定位。同时，我们将关注行业内涌现的新兴机遇，以便合金铸球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飞速进步为合金铸球段项目提供了强大的发展动力。我们将聚焦于行业内最新的技术发展趋势，包括但不限于人工智能、大数据分析、物联网等领域。通过深度的技术研究，我们将确保合金铸球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合金铸球段项目发展的源泉。我们将投入更多的精力对市场需求进行深入剖析，超越表面的需求，深入挖掘潜在的市场痛点和机遇。通过对市场需求的细致了解，合金铸球段项目将更有针对性地设计解决方案，满足市场的多样化需求，从而更好地促进合金铸球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合金铸球段项目战略至关重要。我们将对竞争态势进行更为深入的分析，包括但不限于市场份额、产品特点、客户满意度等多个维度。通过深度的竞争分析，合金铸球段项目将能够更准确地把握市场脉搏，制定具有竞争力的合金铸球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合金铸球段项目的发展具有直接的影响。我们将进行更为全面的法规和政策分析，了解行业发展中的潜在法律风险和合规挑战。通过充分了解和遵守相关法规，合金铸球段项目将确保在法律框架内合法合规运营，为合金铸球段项目的稳健发展提供有力支持。</w:t>
      </w:r>
    </w:p>
    <w:p>
      <w:pPr>
        <w:pStyle w:val="Heading2"/>
        <w:ind w:firstLine="560" w:firstLineChars="200"/>
        <w:rPr>
          <w:rFonts w:ascii="仿宋" w:eastAsia="仿宋" w:hAnsi="仿宋" w:cs="仿宋" w:hint="eastAsia"/>
          <w:sz w:val="28"/>
          <w:lang w:eastAsia="zh-CN"/>
        </w:rPr>
      </w:pPr>
      <w:bookmarkStart w:id="20" w:name="_Toc7851"/>
      <w:r>
        <w:rPr>
          <w:rFonts w:ascii="仿宋" w:eastAsia="仿宋" w:hAnsi="仿宋" w:cs="仿宋" w:hint="eastAsia"/>
          <w:sz w:val="28"/>
          <w:lang w:eastAsia="zh-CN"/>
        </w:rPr>
        <w:t>(二)、合金铸球段项目建设必要性分析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https://d.book118.com/368064054055006032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合金铸球段项目规划设计方案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14AFA"/>
    <w:rsid w:val="15114A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6405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2024-01-29T05:58:00Z</dcterms:created>
  <dcterms:modified xsi:type="dcterms:W3CDTF">2024-01-29T05:58:44Z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B2E1C793C4A349FEA76BDEB81B81D672_11</vt:lpwstr>
  </property>
  <property fmtid="{D5CDD505-2E9C-101B-9397-08002B2CF9AE}" pid="3" name="KSOProductBuildVer">
    <vt:lpwstr>2052-12.1.0.16250</vt:lpwstr>
  </property>
</Properties>
</file>