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连续玻璃纤维原丝毡项目规划设计纲要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21" w:history="1">
        <w:r>
          <w:rPr>
            <w:rFonts w:ascii="仿宋" w:eastAsia="仿宋" w:hAnsi="仿宋" w:cs="仿宋" w:hint="eastAsia"/>
            <w:lang w:eastAsia="zh-CN"/>
          </w:rPr>
          <w:t>序言</w:t>
        </w:r>
        <w:r>
          <w:tab/>
        </w:r>
        <w:r>
          <w:fldChar w:fldCharType="begin"/>
        </w:r>
        <w:r>
          <w:instrText xml:space="preserve"> PAGEREF _Toc21421 \h </w:instrText>
        </w:r>
        <w:r>
          <w:fldChar w:fldCharType="separate"/>
        </w:r>
        <w:r>
          <w:t>3</w:t>
        </w:r>
        <w:r>
          <w:fldChar w:fldCharType="end"/>
        </w:r>
      </w:hyperlink>
    </w:p>
    <w:p>
      <w:pPr>
        <w:pStyle w:val="TOC1"/>
        <w:tabs>
          <w:tab w:val="right" w:leader="dot" w:pos="8306"/>
        </w:tabs>
      </w:pPr>
      <w:hyperlink w:anchor="_Toc27481" w:history="1">
        <w:r>
          <w:rPr>
            <w:rFonts w:ascii="仿宋" w:eastAsia="仿宋" w:hAnsi="仿宋" w:cs="仿宋" w:hint="eastAsia"/>
            <w:lang w:eastAsia="zh-CN"/>
          </w:rPr>
          <w:t>一、连续玻璃纤维原丝毡项目可持续发展</w:t>
        </w:r>
        <w:r>
          <w:tab/>
        </w:r>
        <w:r>
          <w:fldChar w:fldCharType="begin"/>
        </w:r>
        <w:r>
          <w:instrText xml:space="preserve"> PAGEREF _Toc27481 \h </w:instrText>
        </w:r>
        <w:r>
          <w:fldChar w:fldCharType="separate"/>
        </w:r>
        <w:r>
          <w:t>3</w:t>
        </w:r>
        <w:r>
          <w:fldChar w:fldCharType="end"/>
        </w:r>
      </w:hyperlink>
    </w:p>
    <w:p>
      <w:pPr>
        <w:pStyle w:val="TOC2"/>
        <w:tabs>
          <w:tab w:val="right" w:leader="dot" w:pos="8306"/>
        </w:tabs>
      </w:pPr>
      <w:hyperlink w:anchor="_Toc19994" w:history="1">
        <w:r>
          <w:rPr>
            <w:rFonts w:ascii="仿宋" w:eastAsia="仿宋" w:hAnsi="仿宋" w:cs="仿宋" w:hint="eastAsia"/>
            <w:lang w:eastAsia="zh-CN"/>
          </w:rPr>
          <w:t>(一)、可持续战略与实践</w:t>
        </w:r>
        <w:r>
          <w:tab/>
        </w:r>
        <w:r>
          <w:fldChar w:fldCharType="begin"/>
        </w:r>
        <w:r>
          <w:instrText xml:space="preserve"> PAGEREF _Toc19994 \h </w:instrText>
        </w:r>
        <w:r>
          <w:fldChar w:fldCharType="separate"/>
        </w:r>
        <w:r>
          <w:t>3</w:t>
        </w:r>
        <w:r>
          <w:fldChar w:fldCharType="end"/>
        </w:r>
      </w:hyperlink>
    </w:p>
    <w:p>
      <w:pPr>
        <w:pStyle w:val="TOC2"/>
        <w:tabs>
          <w:tab w:val="right" w:leader="dot" w:pos="8306"/>
        </w:tabs>
      </w:pPr>
      <w:hyperlink w:anchor="_Toc440" w:history="1">
        <w:r>
          <w:rPr>
            <w:rFonts w:ascii="仿宋" w:eastAsia="仿宋" w:hAnsi="仿宋" w:cs="仿宋" w:hint="eastAsia"/>
            <w:lang w:eastAsia="zh-CN"/>
          </w:rPr>
          <w:t>(二)、环保与社会责任</w:t>
        </w:r>
        <w:r>
          <w:tab/>
        </w:r>
        <w:r>
          <w:fldChar w:fldCharType="begin"/>
        </w:r>
        <w:r>
          <w:instrText xml:space="preserve"> PAGEREF _Toc440 \h </w:instrText>
        </w:r>
        <w:r>
          <w:fldChar w:fldCharType="separate"/>
        </w:r>
        <w:r>
          <w:t>4</w:t>
        </w:r>
        <w:r>
          <w:fldChar w:fldCharType="end"/>
        </w:r>
      </w:hyperlink>
    </w:p>
    <w:p>
      <w:pPr>
        <w:pStyle w:val="TOC1"/>
        <w:tabs>
          <w:tab w:val="right" w:leader="dot" w:pos="8306"/>
        </w:tabs>
      </w:pPr>
      <w:hyperlink w:anchor="_Toc1960" w:history="1">
        <w:r>
          <w:rPr>
            <w:rFonts w:ascii="仿宋" w:eastAsia="仿宋" w:hAnsi="仿宋" w:cs="仿宋" w:hint="eastAsia"/>
            <w:lang w:eastAsia="zh-CN"/>
          </w:rPr>
          <w:t>二、产品规划分析</w:t>
        </w:r>
        <w:r>
          <w:tab/>
        </w:r>
        <w:r>
          <w:fldChar w:fldCharType="begin"/>
        </w:r>
        <w:r>
          <w:instrText xml:space="preserve"> PAGEREF _Toc1960 \h </w:instrText>
        </w:r>
        <w:r>
          <w:fldChar w:fldCharType="separate"/>
        </w:r>
        <w:r>
          <w:t>5</w:t>
        </w:r>
        <w:r>
          <w:fldChar w:fldCharType="end"/>
        </w:r>
      </w:hyperlink>
    </w:p>
    <w:p>
      <w:pPr>
        <w:pStyle w:val="TOC2"/>
        <w:tabs>
          <w:tab w:val="right" w:leader="dot" w:pos="8306"/>
        </w:tabs>
      </w:pPr>
      <w:hyperlink w:anchor="_Toc13871" w:history="1">
        <w:r>
          <w:rPr>
            <w:rFonts w:ascii="仿宋" w:eastAsia="仿宋" w:hAnsi="仿宋" w:cs="仿宋" w:hint="eastAsia"/>
            <w:lang w:eastAsia="zh-CN"/>
          </w:rPr>
          <w:t>(一)、产品规划</w:t>
        </w:r>
        <w:r>
          <w:tab/>
        </w:r>
        <w:r>
          <w:fldChar w:fldCharType="begin"/>
        </w:r>
        <w:r>
          <w:instrText xml:space="preserve"> PAGEREF _Toc13871 \h </w:instrText>
        </w:r>
        <w:r>
          <w:fldChar w:fldCharType="separate"/>
        </w:r>
        <w:r>
          <w:t>5</w:t>
        </w:r>
        <w:r>
          <w:fldChar w:fldCharType="end"/>
        </w:r>
      </w:hyperlink>
    </w:p>
    <w:p>
      <w:pPr>
        <w:pStyle w:val="TOC2"/>
        <w:tabs>
          <w:tab w:val="right" w:leader="dot" w:pos="8306"/>
        </w:tabs>
      </w:pPr>
      <w:hyperlink w:anchor="_Toc16777" w:history="1">
        <w:r>
          <w:rPr>
            <w:rFonts w:ascii="仿宋" w:eastAsia="仿宋" w:hAnsi="仿宋" w:cs="仿宋" w:hint="eastAsia"/>
            <w:lang w:eastAsia="zh-CN"/>
          </w:rPr>
          <w:t>(二)、建设规模</w:t>
        </w:r>
        <w:r>
          <w:tab/>
        </w:r>
        <w:r>
          <w:fldChar w:fldCharType="begin"/>
        </w:r>
        <w:r>
          <w:instrText xml:space="preserve"> PAGEREF _Toc16777 \h </w:instrText>
        </w:r>
        <w:r>
          <w:fldChar w:fldCharType="separate"/>
        </w:r>
        <w:r>
          <w:t>5</w:t>
        </w:r>
        <w:r>
          <w:fldChar w:fldCharType="end"/>
        </w:r>
      </w:hyperlink>
    </w:p>
    <w:p>
      <w:pPr>
        <w:pStyle w:val="TOC1"/>
        <w:tabs>
          <w:tab w:val="right" w:leader="dot" w:pos="8306"/>
        </w:tabs>
      </w:pPr>
      <w:hyperlink w:anchor="_Toc4827" w:history="1">
        <w:r>
          <w:rPr>
            <w:rFonts w:ascii="仿宋" w:eastAsia="仿宋" w:hAnsi="仿宋" w:cs="仿宋" w:hint="eastAsia"/>
            <w:lang w:eastAsia="zh-CN"/>
          </w:rPr>
          <w:t>三、连续玻璃纤维原丝毡项目建设背景及必要性分析</w:t>
        </w:r>
        <w:r>
          <w:tab/>
        </w:r>
        <w:r>
          <w:fldChar w:fldCharType="begin"/>
        </w:r>
        <w:r>
          <w:instrText xml:space="preserve"> PAGEREF _Toc4827 \h </w:instrText>
        </w:r>
        <w:r>
          <w:fldChar w:fldCharType="separate"/>
        </w:r>
        <w:r>
          <w:t>7</w:t>
        </w:r>
        <w:r>
          <w:fldChar w:fldCharType="end"/>
        </w:r>
      </w:hyperlink>
    </w:p>
    <w:p>
      <w:pPr>
        <w:pStyle w:val="TOC2"/>
        <w:tabs>
          <w:tab w:val="right" w:leader="dot" w:pos="8306"/>
        </w:tabs>
      </w:pPr>
      <w:hyperlink w:anchor="_Toc23607" w:history="1">
        <w:r>
          <w:rPr>
            <w:rFonts w:ascii="仿宋" w:eastAsia="仿宋" w:hAnsi="仿宋" w:cs="仿宋" w:hint="eastAsia"/>
            <w:lang w:eastAsia="zh-CN"/>
          </w:rPr>
          <w:t>(一)、连续玻璃纤维原丝毡项目背景分析</w:t>
        </w:r>
        <w:r>
          <w:tab/>
        </w:r>
        <w:r>
          <w:fldChar w:fldCharType="begin"/>
        </w:r>
        <w:r>
          <w:instrText xml:space="preserve"> PAGEREF _Toc23607 \h </w:instrText>
        </w:r>
        <w:r>
          <w:fldChar w:fldCharType="separate"/>
        </w:r>
        <w:r>
          <w:t>7</w:t>
        </w:r>
        <w:r>
          <w:fldChar w:fldCharType="end"/>
        </w:r>
      </w:hyperlink>
    </w:p>
    <w:p>
      <w:pPr>
        <w:pStyle w:val="TOC2"/>
        <w:tabs>
          <w:tab w:val="right" w:leader="dot" w:pos="8306"/>
        </w:tabs>
      </w:pPr>
      <w:hyperlink w:anchor="_Toc16857" w:history="1">
        <w:r>
          <w:rPr>
            <w:rFonts w:ascii="仿宋" w:eastAsia="仿宋" w:hAnsi="仿宋" w:cs="仿宋" w:hint="eastAsia"/>
            <w:lang w:eastAsia="zh-CN"/>
          </w:rPr>
          <w:t>(二)、连续玻璃纤维原丝毡项目建设必要性分析</w:t>
        </w:r>
        <w:r>
          <w:tab/>
        </w:r>
        <w:r>
          <w:fldChar w:fldCharType="begin"/>
        </w:r>
        <w:r>
          <w:instrText xml:space="preserve"> PAGEREF _Toc16857 \h </w:instrText>
        </w:r>
        <w:r>
          <w:fldChar w:fldCharType="separate"/>
        </w:r>
        <w:r>
          <w:t>8</w:t>
        </w:r>
        <w:r>
          <w:fldChar w:fldCharType="end"/>
        </w:r>
      </w:hyperlink>
    </w:p>
    <w:p>
      <w:pPr>
        <w:pStyle w:val="TOC1"/>
        <w:tabs>
          <w:tab w:val="right" w:leader="dot" w:pos="8306"/>
        </w:tabs>
      </w:pPr>
      <w:hyperlink w:anchor="_Toc7868" w:history="1">
        <w:r>
          <w:rPr>
            <w:rFonts w:ascii="仿宋" w:eastAsia="仿宋" w:hAnsi="仿宋" w:cs="仿宋" w:hint="eastAsia"/>
            <w:lang w:eastAsia="zh-CN"/>
          </w:rPr>
          <w:t>四、连续玻璃纤维原丝毡项目概论</w:t>
        </w:r>
        <w:r>
          <w:tab/>
        </w:r>
        <w:r>
          <w:fldChar w:fldCharType="begin"/>
        </w:r>
        <w:r>
          <w:instrText xml:space="preserve"> PAGEREF _Toc7868 \h </w:instrText>
        </w:r>
        <w:r>
          <w:fldChar w:fldCharType="separate"/>
        </w:r>
        <w:r>
          <w:t>10</w:t>
        </w:r>
        <w:r>
          <w:fldChar w:fldCharType="end"/>
        </w:r>
      </w:hyperlink>
    </w:p>
    <w:p>
      <w:pPr>
        <w:pStyle w:val="TOC2"/>
        <w:tabs>
          <w:tab w:val="right" w:leader="dot" w:pos="8306"/>
        </w:tabs>
      </w:pPr>
      <w:hyperlink w:anchor="_Toc9708" w:history="1">
        <w:r>
          <w:rPr>
            <w:rFonts w:ascii="仿宋" w:eastAsia="仿宋" w:hAnsi="仿宋" w:cs="仿宋" w:hint="eastAsia"/>
            <w:lang w:eastAsia="zh-CN"/>
          </w:rPr>
          <w:t>(一)、连续玻璃纤维原丝毡项目概况</w:t>
        </w:r>
        <w:r>
          <w:tab/>
        </w:r>
        <w:r>
          <w:fldChar w:fldCharType="begin"/>
        </w:r>
        <w:r>
          <w:instrText xml:space="preserve"> PAGEREF _Toc9708 \h </w:instrText>
        </w:r>
        <w:r>
          <w:fldChar w:fldCharType="separate"/>
        </w:r>
        <w:r>
          <w:t>10</w:t>
        </w:r>
        <w:r>
          <w:fldChar w:fldCharType="end"/>
        </w:r>
      </w:hyperlink>
    </w:p>
    <w:p>
      <w:pPr>
        <w:pStyle w:val="TOC2"/>
        <w:tabs>
          <w:tab w:val="right" w:leader="dot" w:pos="8306"/>
        </w:tabs>
      </w:pPr>
      <w:hyperlink w:anchor="_Toc8515" w:history="1">
        <w:r>
          <w:rPr>
            <w:rFonts w:ascii="仿宋" w:eastAsia="仿宋" w:hAnsi="仿宋" w:cs="仿宋" w:hint="eastAsia"/>
            <w:lang w:eastAsia="zh-CN"/>
          </w:rPr>
          <w:t>(二)、连续玻璃纤维原丝毡项目目标</w:t>
        </w:r>
        <w:r>
          <w:tab/>
        </w:r>
        <w:r>
          <w:fldChar w:fldCharType="begin"/>
        </w:r>
        <w:r>
          <w:instrText xml:space="preserve"> PAGEREF _Toc8515 \h </w:instrText>
        </w:r>
        <w:r>
          <w:fldChar w:fldCharType="separate"/>
        </w:r>
        <w:r>
          <w:t>12</w:t>
        </w:r>
        <w:r>
          <w:fldChar w:fldCharType="end"/>
        </w:r>
      </w:hyperlink>
    </w:p>
    <w:p>
      <w:pPr>
        <w:pStyle w:val="TOC2"/>
        <w:tabs>
          <w:tab w:val="right" w:leader="dot" w:pos="8306"/>
        </w:tabs>
      </w:pPr>
      <w:hyperlink w:anchor="_Toc32053" w:history="1">
        <w:r>
          <w:rPr>
            <w:rFonts w:ascii="仿宋" w:eastAsia="仿宋" w:hAnsi="仿宋" w:cs="仿宋" w:hint="eastAsia"/>
            <w:lang w:eastAsia="zh-CN"/>
          </w:rPr>
          <w:t>(三)、连续玻璃纤维原丝毡项目提出的理由</w:t>
        </w:r>
        <w:r>
          <w:tab/>
        </w:r>
        <w:r>
          <w:fldChar w:fldCharType="begin"/>
        </w:r>
        <w:r>
          <w:instrText xml:space="preserve"> PAGEREF _Toc32053 \h </w:instrText>
        </w:r>
        <w:r>
          <w:fldChar w:fldCharType="separate"/>
        </w:r>
        <w:r>
          <w:t>13</w:t>
        </w:r>
        <w:r>
          <w:fldChar w:fldCharType="end"/>
        </w:r>
      </w:hyperlink>
    </w:p>
    <w:p>
      <w:pPr>
        <w:pStyle w:val="TOC2"/>
        <w:tabs>
          <w:tab w:val="right" w:leader="dot" w:pos="8306"/>
        </w:tabs>
      </w:pPr>
      <w:hyperlink w:anchor="_Toc15725" w:history="1">
        <w:r>
          <w:rPr>
            <w:rFonts w:ascii="仿宋" w:eastAsia="仿宋" w:hAnsi="仿宋" w:cs="仿宋" w:hint="eastAsia"/>
            <w:lang w:eastAsia="zh-CN"/>
          </w:rPr>
          <w:t>(四)、连续玻璃纤维原丝毡项目意义</w:t>
        </w:r>
        <w:r>
          <w:tab/>
        </w:r>
        <w:r>
          <w:fldChar w:fldCharType="begin"/>
        </w:r>
        <w:r>
          <w:instrText xml:space="preserve"> PAGEREF _Toc15725 \h </w:instrText>
        </w:r>
        <w:r>
          <w:fldChar w:fldCharType="separate"/>
        </w:r>
        <w:r>
          <w:t>15</w:t>
        </w:r>
        <w:r>
          <w:fldChar w:fldCharType="end"/>
        </w:r>
      </w:hyperlink>
    </w:p>
    <w:p>
      <w:pPr>
        <w:pStyle w:val="TOC2"/>
        <w:tabs>
          <w:tab w:val="right" w:leader="dot" w:pos="8306"/>
        </w:tabs>
      </w:pPr>
      <w:hyperlink w:anchor="_Toc1744" w:history="1">
        <w:r>
          <w:rPr>
            <w:rFonts w:ascii="仿宋" w:eastAsia="仿宋" w:hAnsi="仿宋" w:cs="仿宋" w:hint="eastAsia"/>
            <w:lang w:eastAsia="zh-CN"/>
          </w:rPr>
          <w:t>(五)、连续玻璃纤维原丝毡项目背景</w:t>
        </w:r>
        <w:r>
          <w:tab/>
        </w:r>
        <w:r>
          <w:fldChar w:fldCharType="begin"/>
        </w:r>
        <w:r>
          <w:instrText xml:space="preserve"> PAGEREF _Toc1744 \h </w:instrText>
        </w:r>
        <w:r>
          <w:fldChar w:fldCharType="separate"/>
        </w:r>
        <w:r>
          <w:t>16</w:t>
        </w:r>
        <w:r>
          <w:fldChar w:fldCharType="end"/>
        </w:r>
      </w:hyperlink>
    </w:p>
    <w:p>
      <w:pPr>
        <w:pStyle w:val="TOC1"/>
        <w:tabs>
          <w:tab w:val="right" w:leader="dot" w:pos="8306"/>
        </w:tabs>
      </w:pPr>
      <w:hyperlink w:anchor="_Toc14833" w:history="1">
        <w:r>
          <w:rPr>
            <w:rFonts w:ascii="仿宋" w:eastAsia="仿宋" w:hAnsi="仿宋" w:cs="仿宋" w:hint="eastAsia"/>
            <w:lang w:eastAsia="zh-CN"/>
          </w:rPr>
          <w:t>五、连续玻璃纤维原丝毡项目土建工程</w:t>
        </w:r>
        <w:r>
          <w:tab/>
        </w:r>
        <w:r>
          <w:fldChar w:fldCharType="begin"/>
        </w:r>
        <w:r>
          <w:instrText xml:space="preserve"> PAGEREF _Toc14833 \h </w:instrText>
        </w:r>
        <w:r>
          <w:fldChar w:fldCharType="separate"/>
        </w:r>
        <w:r>
          <w:t>17</w:t>
        </w:r>
        <w:r>
          <w:fldChar w:fldCharType="end"/>
        </w:r>
      </w:hyperlink>
    </w:p>
    <w:p>
      <w:pPr>
        <w:pStyle w:val="TOC2"/>
        <w:tabs>
          <w:tab w:val="right" w:leader="dot" w:pos="8306"/>
        </w:tabs>
      </w:pPr>
      <w:hyperlink w:anchor="_Toc10848" w:history="1">
        <w:r>
          <w:rPr>
            <w:rFonts w:ascii="仿宋" w:eastAsia="仿宋" w:hAnsi="仿宋" w:cs="仿宋" w:hint="eastAsia"/>
            <w:lang w:eastAsia="zh-CN"/>
          </w:rPr>
          <w:t>(一)、建筑工程设计原则</w:t>
        </w:r>
        <w:r>
          <w:tab/>
        </w:r>
        <w:r>
          <w:fldChar w:fldCharType="begin"/>
        </w:r>
        <w:r>
          <w:instrText xml:space="preserve"> PAGEREF _Toc10848 \h </w:instrText>
        </w:r>
        <w:r>
          <w:fldChar w:fldCharType="separate"/>
        </w:r>
        <w:r>
          <w:t>17</w:t>
        </w:r>
        <w:r>
          <w:fldChar w:fldCharType="end"/>
        </w:r>
      </w:hyperlink>
    </w:p>
    <w:p>
      <w:pPr>
        <w:pStyle w:val="TOC2"/>
        <w:tabs>
          <w:tab w:val="right" w:leader="dot" w:pos="8306"/>
        </w:tabs>
      </w:pPr>
      <w:hyperlink w:anchor="_Toc21647" w:history="1">
        <w:r>
          <w:rPr>
            <w:rFonts w:ascii="仿宋" w:eastAsia="仿宋" w:hAnsi="仿宋" w:cs="仿宋" w:hint="eastAsia"/>
            <w:lang w:eastAsia="zh-CN"/>
          </w:rPr>
          <w:t>(二)、土建工程设计年限及安全等级</w:t>
        </w:r>
        <w:r>
          <w:tab/>
        </w:r>
        <w:r>
          <w:fldChar w:fldCharType="begin"/>
        </w:r>
        <w:r>
          <w:instrText xml:space="preserve"> PAGEREF _Toc21647 \h </w:instrText>
        </w:r>
        <w:r>
          <w:fldChar w:fldCharType="separate"/>
        </w:r>
        <w:r>
          <w:t>18</w:t>
        </w:r>
        <w:r>
          <w:fldChar w:fldCharType="end"/>
        </w:r>
      </w:hyperlink>
    </w:p>
    <w:p>
      <w:pPr>
        <w:pStyle w:val="TOC2"/>
        <w:tabs>
          <w:tab w:val="right" w:leader="dot" w:pos="8306"/>
        </w:tabs>
      </w:pPr>
      <w:hyperlink w:anchor="_Toc22718" w:history="1">
        <w:r>
          <w:rPr>
            <w:rFonts w:ascii="仿宋" w:eastAsia="仿宋" w:hAnsi="仿宋" w:cs="仿宋" w:hint="eastAsia"/>
            <w:lang w:eastAsia="zh-CN"/>
          </w:rPr>
          <w:t>(三)、建筑工程设计总体要求</w:t>
        </w:r>
        <w:r>
          <w:tab/>
        </w:r>
        <w:r>
          <w:fldChar w:fldCharType="begin"/>
        </w:r>
        <w:r>
          <w:instrText xml:space="preserve"> PAGEREF _Toc22718 \h </w:instrText>
        </w:r>
        <w:r>
          <w:fldChar w:fldCharType="separate"/>
        </w:r>
        <w:r>
          <w:t>19</w:t>
        </w:r>
        <w:r>
          <w:fldChar w:fldCharType="end"/>
        </w:r>
      </w:hyperlink>
    </w:p>
    <w:p>
      <w:pPr>
        <w:pStyle w:val="TOC2"/>
        <w:tabs>
          <w:tab w:val="right" w:leader="dot" w:pos="8306"/>
        </w:tabs>
      </w:pPr>
      <w:hyperlink w:anchor="_Toc9321" w:history="1">
        <w:r>
          <w:rPr>
            <w:rFonts w:ascii="仿宋" w:eastAsia="仿宋" w:hAnsi="仿宋" w:cs="仿宋" w:hint="eastAsia"/>
            <w:lang w:eastAsia="zh-CN"/>
          </w:rPr>
          <w:t>(四)、土建工程建设指标</w:t>
        </w:r>
        <w:r>
          <w:tab/>
        </w:r>
        <w:r>
          <w:fldChar w:fldCharType="begin"/>
        </w:r>
        <w:r>
          <w:instrText xml:space="preserve"> PAGEREF _Toc9321 \h </w:instrText>
        </w:r>
        <w:r>
          <w:fldChar w:fldCharType="separate"/>
        </w:r>
        <w:r>
          <w:t>20</w:t>
        </w:r>
        <w:r>
          <w:fldChar w:fldCharType="end"/>
        </w:r>
      </w:hyperlink>
    </w:p>
    <w:p>
      <w:pPr>
        <w:pStyle w:val="TOC1"/>
        <w:tabs>
          <w:tab w:val="right" w:leader="dot" w:pos="8306"/>
        </w:tabs>
      </w:pPr>
      <w:hyperlink w:anchor="_Toc22384" w:history="1">
        <w:r>
          <w:rPr>
            <w:rFonts w:ascii="仿宋" w:eastAsia="仿宋" w:hAnsi="仿宋" w:cs="仿宋" w:hint="eastAsia"/>
            <w:lang w:eastAsia="zh-CN"/>
          </w:rPr>
          <w:t>六、市场分析、调研</w:t>
        </w:r>
        <w:r>
          <w:tab/>
        </w:r>
        <w:r>
          <w:fldChar w:fldCharType="begin"/>
        </w:r>
        <w:r>
          <w:instrText xml:space="preserve"> PAGEREF _Toc22384 \h </w:instrText>
        </w:r>
        <w:r>
          <w:fldChar w:fldCharType="separate"/>
        </w:r>
        <w:r>
          <w:t>20</w:t>
        </w:r>
        <w:r>
          <w:fldChar w:fldCharType="end"/>
        </w:r>
      </w:hyperlink>
    </w:p>
    <w:p>
      <w:pPr>
        <w:pStyle w:val="TOC2"/>
        <w:tabs>
          <w:tab w:val="right" w:leader="dot" w:pos="8306"/>
        </w:tabs>
      </w:pPr>
      <w:hyperlink w:anchor="_Toc24626" w:history="1">
        <w:r>
          <w:rPr>
            <w:rFonts w:ascii="仿宋" w:eastAsia="仿宋" w:hAnsi="仿宋" w:cs="仿宋" w:hint="eastAsia"/>
            <w:lang w:eastAsia="zh-CN"/>
          </w:rPr>
          <w:t>(一)、连续玻璃纤维原丝毡行业分析</w:t>
        </w:r>
        <w:r>
          <w:tab/>
        </w:r>
        <w:r>
          <w:fldChar w:fldCharType="begin"/>
        </w:r>
        <w:r>
          <w:instrText xml:space="preserve"> PAGEREF _Toc24626 \h </w:instrText>
        </w:r>
        <w:r>
          <w:fldChar w:fldCharType="separate"/>
        </w:r>
        <w:r>
          <w:t>20</w:t>
        </w:r>
        <w:r>
          <w:fldChar w:fldCharType="end"/>
        </w:r>
      </w:hyperlink>
    </w:p>
    <w:p>
      <w:pPr>
        <w:pStyle w:val="TOC2"/>
        <w:tabs>
          <w:tab w:val="right" w:leader="dot" w:pos="8306"/>
        </w:tabs>
      </w:pPr>
      <w:hyperlink w:anchor="_Toc29846" w:history="1">
        <w:r>
          <w:rPr>
            <w:rFonts w:ascii="仿宋" w:eastAsia="仿宋" w:hAnsi="仿宋" w:cs="仿宋" w:hint="eastAsia"/>
            <w:lang w:eastAsia="zh-CN"/>
          </w:rPr>
          <w:t>(二)、连续玻璃纤维原丝毡市场分析预测</w:t>
        </w:r>
        <w:r>
          <w:tab/>
        </w:r>
        <w:r>
          <w:fldChar w:fldCharType="begin"/>
        </w:r>
        <w:r>
          <w:instrText xml:space="preserve"> PAGEREF _Toc29846 \h </w:instrText>
        </w:r>
        <w:r>
          <w:fldChar w:fldCharType="separate"/>
        </w:r>
        <w:r>
          <w:t>21</w:t>
        </w:r>
        <w:r>
          <w:fldChar w:fldCharType="end"/>
        </w:r>
      </w:hyperlink>
    </w:p>
    <w:p>
      <w:pPr>
        <w:pStyle w:val="TOC1"/>
        <w:tabs>
          <w:tab w:val="right" w:leader="dot" w:pos="8306"/>
        </w:tabs>
      </w:pPr>
      <w:hyperlink w:anchor="_Toc11996" w:history="1">
        <w:r>
          <w:rPr>
            <w:rFonts w:ascii="仿宋" w:eastAsia="仿宋" w:hAnsi="仿宋" w:cs="仿宋" w:hint="eastAsia"/>
            <w:lang w:eastAsia="zh-CN"/>
          </w:rPr>
          <w:t>七、连续玻璃纤维原丝毡项目社会影响</w:t>
        </w:r>
        <w:r>
          <w:tab/>
        </w:r>
        <w:r>
          <w:fldChar w:fldCharType="begin"/>
        </w:r>
        <w:r>
          <w:instrText xml:space="preserve"> PAGEREF _Toc11996 \h </w:instrText>
        </w:r>
        <w:r>
          <w:fldChar w:fldCharType="separate"/>
        </w:r>
        <w:r>
          <w:t>22</w:t>
        </w:r>
        <w:r>
          <w:fldChar w:fldCharType="end"/>
        </w:r>
      </w:hyperlink>
    </w:p>
    <w:p>
      <w:pPr>
        <w:pStyle w:val="TOC2"/>
        <w:tabs>
          <w:tab w:val="right" w:leader="dot" w:pos="8306"/>
        </w:tabs>
      </w:pPr>
      <w:hyperlink w:anchor="_Toc20326" w:history="1">
        <w:r>
          <w:rPr>
            <w:rFonts w:ascii="仿宋" w:eastAsia="仿宋" w:hAnsi="仿宋" w:cs="仿宋" w:hint="eastAsia"/>
            <w:lang w:eastAsia="zh-CN"/>
          </w:rPr>
          <w:t>(一)、社会责任与义务</w:t>
        </w:r>
        <w:r>
          <w:tab/>
        </w:r>
        <w:r>
          <w:fldChar w:fldCharType="begin"/>
        </w:r>
        <w:r>
          <w:instrText xml:space="preserve"> PAGEREF _Toc20326 \h </w:instrText>
        </w:r>
        <w:r>
          <w:fldChar w:fldCharType="separate"/>
        </w:r>
        <w:r>
          <w:t>22</w:t>
        </w:r>
        <w:r>
          <w:fldChar w:fldCharType="end"/>
        </w:r>
      </w:hyperlink>
    </w:p>
    <w:p>
      <w:pPr>
        <w:pStyle w:val="TOC2"/>
        <w:tabs>
          <w:tab w:val="right" w:leader="dot" w:pos="8306"/>
        </w:tabs>
      </w:pPr>
      <w:hyperlink w:anchor="_Toc7848" w:history="1">
        <w:r>
          <w:rPr>
            <w:rFonts w:ascii="仿宋" w:eastAsia="仿宋" w:hAnsi="仿宋" w:cs="仿宋" w:hint="eastAsia"/>
            <w:lang w:eastAsia="zh-CN"/>
          </w:rPr>
          <w:t>(二)、社会参与与沟通</w:t>
        </w:r>
        <w:r>
          <w:tab/>
        </w:r>
        <w:r>
          <w:fldChar w:fldCharType="begin"/>
        </w:r>
        <w:r>
          <w:instrText xml:space="preserve"> PAGEREF _Toc7848 \h </w:instrText>
        </w:r>
        <w:r>
          <w:fldChar w:fldCharType="separate"/>
        </w:r>
        <w:r>
          <w:t>23</w:t>
        </w:r>
        <w:r>
          <w:fldChar w:fldCharType="end"/>
        </w:r>
      </w:hyperlink>
    </w:p>
    <w:p>
      <w:pPr>
        <w:pStyle w:val="TOC1"/>
        <w:tabs>
          <w:tab w:val="right" w:leader="dot" w:pos="8306"/>
        </w:tabs>
      </w:pPr>
      <w:hyperlink w:anchor="_Toc373" w:history="1">
        <w:r>
          <w:rPr>
            <w:rFonts w:ascii="仿宋" w:eastAsia="仿宋" w:hAnsi="仿宋" w:cs="仿宋" w:hint="eastAsia"/>
            <w:lang w:eastAsia="zh-CN"/>
          </w:rPr>
          <w:t>八、连续玻璃纤维原丝毡项目投资规划</w:t>
        </w:r>
        <w:r>
          <w:tab/>
        </w:r>
        <w:r>
          <w:fldChar w:fldCharType="begin"/>
        </w:r>
        <w:r>
          <w:instrText xml:space="preserve"> PAGEREF _Toc373 \h </w:instrText>
        </w:r>
        <w:r>
          <w:fldChar w:fldCharType="separate"/>
        </w:r>
        <w:r>
          <w:t>24</w:t>
        </w:r>
        <w:r>
          <w:fldChar w:fldCharType="end"/>
        </w:r>
      </w:hyperlink>
    </w:p>
    <w:p>
      <w:pPr>
        <w:pStyle w:val="TOC2"/>
        <w:tabs>
          <w:tab w:val="right" w:leader="dot" w:pos="8306"/>
        </w:tabs>
      </w:pPr>
      <w:hyperlink w:anchor="_Toc32197" w:history="1">
        <w:r>
          <w:rPr>
            <w:rFonts w:ascii="仿宋" w:eastAsia="仿宋" w:hAnsi="仿宋" w:cs="仿宋" w:hint="eastAsia"/>
            <w:lang w:eastAsia="zh-CN"/>
          </w:rPr>
          <w:t>(一)、连续玻璃纤维原丝毡项目总投资估算</w:t>
        </w:r>
        <w:r>
          <w:tab/>
        </w:r>
        <w:r>
          <w:fldChar w:fldCharType="begin"/>
        </w:r>
        <w:r>
          <w:instrText xml:space="preserve"> PAGEREF _Toc32197 \h </w:instrText>
        </w:r>
        <w:r>
          <w:fldChar w:fldCharType="separate"/>
        </w:r>
        <w:r>
          <w:t>24</w:t>
        </w:r>
        <w:r>
          <w:fldChar w:fldCharType="end"/>
        </w:r>
      </w:hyperlink>
    </w:p>
    <w:p>
      <w:pPr>
        <w:pStyle w:val="TOC2"/>
        <w:tabs>
          <w:tab w:val="right" w:leader="dot" w:pos="8306"/>
        </w:tabs>
      </w:pPr>
      <w:hyperlink w:anchor="_Toc5982" w:history="1">
        <w:r>
          <w:rPr>
            <w:rFonts w:ascii="仿宋" w:eastAsia="仿宋" w:hAnsi="仿宋" w:cs="仿宋" w:hint="eastAsia"/>
            <w:lang w:eastAsia="zh-CN"/>
          </w:rPr>
          <w:t>(二)、资金筹措</w:t>
        </w:r>
        <w:r>
          <w:tab/>
        </w:r>
        <w:r>
          <w:fldChar w:fldCharType="begin"/>
        </w:r>
        <w:r>
          <w:instrText xml:space="preserve"> PAGEREF _Toc5982 \h </w:instrText>
        </w:r>
        <w:r>
          <w:fldChar w:fldCharType="separate"/>
        </w:r>
        <w:r>
          <w:t>25</w:t>
        </w:r>
        <w:r>
          <w:fldChar w:fldCharType="end"/>
        </w:r>
      </w:hyperlink>
    </w:p>
    <w:p>
      <w:pPr>
        <w:pStyle w:val="TOC1"/>
        <w:tabs>
          <w:tab w:val="right" w:leader="dot" w:pos="8306"/>
        </w:tabs>
      </w:pPr>
      <w:hyperlink w:anchor="_Toc26854" w:history="1">
        <w:r>
          <w:rPr>
            <w:rFonts w:ascii="仿宋" w:eastAsia="仿宋" w:hAnsi="仿宋" w:cs="仿宋" w:hint="eastAsia"/>
            <w:lang w:eastAsia="zh-CN"/>
          </w:rPr>
          <w:t>九、连续玻璃纤维原丝毡项目人力资源培养与发展</w:t>
        </w:r>
        <w:r>
          <w:tab/>
        </w:r>
        <w:r>
          <w:fldChar w:fldCharType="begin"/>
        </w:r>
        <w:r>
          <w:instrText xml:space="preserve"> PAGEREF _Toc26854 \h </w:instrText>
        </w:r>
        <w:r>
          <w:fldChar w:fldCharType="separate"/>
        </w:r>
        <w:r>
          <w:t>26</w:t>
        </w:r>
        <w:r>
          <w:fldChar w:fldCharType="end"/>
        </w:r>
      </w:hyperlink>
    </w:p>
    <w:p>
      <w:pPr>
        <w:pStyle w:val="TOC2"/>
        <w:tabs>
          <w:tab w:val="right" w:leader="dot" w:pos="8306"/>
        </w:tabs>
      </w:pPr>
      <w:hyperlink w:anchor="_Toc31622" w:history="1">
        <w:r>
          <w:rPr>
            <w:rFonts w:ascii="仿宋" w:eastAsia="仿宋" w:hAnsi="仿宋" w:cs="仿宋" w:hint="eastAsia"/>
            <w:lang w:eastAsia="zh-CN"/>
          </w:rPr>
          <w:t>(一)、人才需求与规划</w:t>
        </w:r>
        <w:r>
          <w:tab/>
        </w:r>
        <w:r>
          <w:fldChar w:fldCharType="begin"/>
        </w:r>
        <w:r>
          <w:instrText xml:space="preserve"> PAGEREF _Toc31622 \h </w:instrText>
        </w:r>
        <w:r>
          <w:fldChar w:fldCharType="separate"/>
        </w:r>
        <w:r>
          <w:t>26</w:t>
        </w:r>
        <w:r>
          <w:fldChar w:fldCharType="end"/>
        </w:r>
      </w:hyperlink>
    </w:p>
    <w:p>
      <w:pPr>
        <w:pStyle w:val="TOC2"/>
        <w:tabs>
          <w:tab w:val="right" w:leader="dot" w:pos="8306"/>
        </w:tabs>
      </w:pPr>
      <w:hyperlink w:anchor="_Toc18287" w:history="1">
        <w:r>
          <w:rPr>
            <w:rFonts w:ascii="仿宋" w:eastAsia="仿宋" w:hAnsi="仿宋" w:cs="仿宋" w:hint="eastAsia"/>
            <w:lang w:eastAsia="zh-CN"/>
          </w:rPr>
          <w:t>(二)、培训与发展计划</w:t>
        </w:r>
        <w:r>
          <w:tab/>
        </w:r>
        <w:r>
          <w:fldChar w:fldCharType="begin"/>
        </w:r>
        <w:r>
          <w:instrText xml:space="preserve"> PAGEREF _Toc18287 \h </w:instrText>
        </w:r>
        <w:r>
          <w:fldChar w:fldCharType="separate"/>
        </w:r>
        <w:r>
          <w:t>26</w:t>
        </w:r>
        <w:r>
          <w:fldChar w:fldCharType="end"/>
        </w:r>
      </w:hyperlink>
    </w:p>
    <w:p>
      <w:pPr>
        <w:pStyle w:val="TOC1"/>
        <w:tabs>
          <w:tab w:val="right" w:leader="dot" w:pos="8306"/>
        </w:tabs>
      </w:pPr>
      <w:hyperlink w:anchor="_Toc19465" w:history="1">
        <w:r>
          <w:rPr>
            <w:rFonts w:ascii="仿宋" w:eastAsia="仿宋" w:hAnsi="仿宋" w:cs="仿宋" w:hint="eastAsia"/>
            <w:lang w:eastAsia="zh-CN"/>
          </w:rPr>
          <w:t>十、连续玻璃纤维原丝毡项目计划安排</w:t>
        </w:r>
        <w:r>
          <w:tab/>
        </w:r>
        <w:r>
          <w:fldChar w:fldCharType="begin"/>
        </w:r>
        <w:r>
          <w:instrText xml:space="preserve"> PAGEREF _Toc19465 \h </w:instrText>
        </w:r>
        <w:r>
          <w:fldChar w:fldCharType="separate"/>
        </w:r>
        <w:r>
          <w:t>27</w:t>
        </w:r>
        <w:r>
          <w:fldChar w:fldCharType="end"/>
        </w:r>
      </w:hyperlink>
    </w:p>
    <w:p>
      <w:pPr>
        <w:pStyle w:val="TOC2"/>
        <w:tabs>
          <w:tab w:val="right" w:leader="dot" w:pos="8306"/>
        </w:tabs>
      </w:pPr>
      <w:hyperlink w:anchor="_Toc27180" w:history="1">
        <w:r>
          <w:rPr>
            <w:rFonts w:ascii="仿宋" w:eastAsia="仿宋" w:hAnsi="仿宋" w:cs="仿宋" w:hint="eastAsia"/>
            <w:lang w:eastAsia="zh-CN"/>
          </w:rPr>
          <w:t>(一)、建设周期</w:t>
        </w:r>
        <w:r>
          <w:tab/>
        </w:r>
        <w:r>
          <w:fldChar w:fldCharType="begin"/>
        </w:r>
        <w:r>
          <w:instrText xml:space="preserve"> PAGEREF _Toc27180 \h </w:instrText>
        </w:r>
        <w:r>
          <w:fldChar w:fldCharType="separate"/>
        </w:r>
        <w:r>
          <w:t>27</w:t>
        </w:r>
        <w:r>
          <w:fldChar w:fldCharType="end"/>
        </w:r>
      </w:hyperlink>
    </w:p>
    <w:p>
      <w:pPr>
        <w:pStyle w:val="TOC2"/>
        <w:tabs>
          <w:tab w:val="right" w:leader="dot" w:pos="8306"/>
        </w:tabs>
      </w:pPr>
      <w:hyperlink w:anchor="_Toc7451" w:history="1">
        <w:r>
          <w:rPr>
            <w:rFonts w:ascii="仿宋" w:eastAsia="仿宋" w:hAnsi="仿宋" w:cs="仿宋" w:hint="eastAsia"/>
            <w:lang w:eastAsia="zh-CN"/>
          </w:rPr>
          <w:t>(二)、建设进度</w:t>
        </w:r>
        <w:r>
          <w:tab/>
        </w:r>
        <w:r>
          <w:fldChar w:fldCharType="begin"/>
        </w:r>
        <w:r>
          <w:instrText xml:space="preserve"> PAGEREF _Toc7451 \h </w:instrText>
        </w:r>
        <w:r>
          <w:fldChar w:fldCharType="separate"/>
        </w:r>
        <w:r>
          <w:t>28</w:t>
        </w:r>
        <w:r>
          <w:fldChar w:fldCharType="end"/>
        </w:r>
      </w:hyperlink>
    </w:p>
    <w:p>
      <w:pPr>
        <w:pStyle w:val="TOC2"/>
        <w:tabs>
          <w:tab w:val="right" w:leader="dot" w:pos="8306"/>
        </w:tabs>
      </w:pPr>
      <w:hyperlink w:anchor="_Toc26807" w:history="1">
        <w:r>
          <w:rPr>
            <w:rFonts w:ascii="仿宋" w:eastAsia="仿宋" w:hAnsi="仿宋" w:cs="仿宋" w:hint="eastAsia"/>
            <w:lang w:eastAsia="zh-CN"/>
          </w:rPr>
          <w:t>(三)、进度安排注意事项</w:t>
        </w:r>
        <w:r>
          <w:tab/>
        </w:r>
        <w:r>
          <w:fldChar w:fldCharType="begin"/>
        </w:r>
        <w:r>
          <w:instrText xml:space="preserve"> PAGEREF _Toc26807 \h </w:instrText>
        </w:r>
        <w:r>
          <w:fldChar w:fldCharType="separate"/>
        </w:r>
        <w:r>
          <w:t>29</w:t>
        </w:r>
        <w:r>
          <w:fldChar w:fldCharType="end"/>
        </w:r>
      </w:hyperlink>
    </w:p>
    <w:p>
      <w:pPr>
        <w:pStyle w:val="TOC2"/>
        <w:tabs>
          <w:tab w:val="right" w:leader="dot" w:pos="8306"/>
        </w:tabs>
      </w:pPr>
      <w:hyperlink w:anchor="_Toc29533" w:history="1">
        <w:r>
          <w:rPr>
            <w:rFonts w:ascii="仿宋" w:eastAsia="仿宋" w:hAnsi="仿宋" w:cs="仿宋" w:hint="eastAsia"/>
            <w:lang w:eastAsia="zh-CN"/>
          </w:rPr>
          <w:t>(四)、人力资源配置</w:t>
        </w:r>
        <w:r>
          <w:tab/>
        </w:r>
        <w:r>
          <w:fldChar w:fldCharType="begin"/>
        </w:r>
        <w:r>
          <w:instrText xml:space="preserve"> PAGEREF _Toc29533 \h </w:instrText>
        </w:r>
        <w:r>
          <w:fldChar w:fldCharType="separate"/>
        </w:r>
        <w:r>
          <w:t>30</w:t>
        </w:r>
        <w:r>
          <w:fldChar w:fldCharType="end"/>
        </w:r>
      </w:hyperlink>
    </w:p>
    <w:p>
      <w:pPr>
        <w:pStyle w:val="TOC1"/>
        <w:tabs>
          <w:tab w:val="right" w:leader="dot" w:pos="8306"/>
        </w:tabs>
      </w:pPr>
      <w:hyperlink w:anchor="_Toc31465" w:history="1">
        <w:r>
          <w:rPr>
            <w:rFonts w:ascii="仿宋" w:eastAsia="仿宋" w:hAnsi="仿宋" w:cs="仿宋" w:hint="eastAsia"/>
            <w:lang w:eastAsia="zh-CN"/>
          </w:rPr>
          <w:t>十一、连续玻璃纤维原丝毡项目风险管理</w:t>
        </w:r>
        <w:r>
          <w:tab/>
        </w:r>
        <w:r>
          <w:fldChar w:fldCharType="begin"/>
        </w:r>
        <w:r>
          <w:instrText xml:space="preserve"> PAGEREF _Toc31465 \h </w:instrText>
        </w:r>
        <w:r>
          <w:fldChar w:fldCharType="separate"/>
        </w:r>
        <w:r>
          <w:t>31</w:t>
        </w:r>
        <w:r>
          <w:fldChar w:fldCharType="end"/>
        </w:r>
      </w:hyperlink>
    </w:p>
    <w:p>
      <w:pPr>
        <w:pStyle w:val="TOC2"/>
        <w:tabs>
          <w:tab w:val="right" w:leader="dot" w:pos="8306"/>
        </w:tabs>
      </w:pPr>
      <w:hyperlink w:anchor="_Toc24060" w:history="1">
        <w:r>
          <w:rPr>
            <w:rFonts w:ascii="仿宋" w:eastAsia="仿宋" w:hAnsi="仿宋" w:cs="仿宋" w:hint="eastAsia"/>
            <w:lang w:eastAsia="zh-CN"/>
          </w:rPr>
          <w:t>(一)、风险识别与评估</w:t>
        </w:r>
        <w:r>
          <w:tab/>
        </w:r>
        <w:r>
          <w:fldChar w:fldCharType="begin"/>
        </w:r>
        <w:r>
          <w:instrText xml:space="preserve"> PAGEREF _Toc24060 \h </w:instrText>
        </w:r>
        <w:r>
          <w:fldChar w:fldCharType="separate"/>
        </w:r>
        <w:r>
          <w:t>31</w:t>
        </w:r>
        <w:r>
          <w:fldChar w:fldCharType="end"/>
        </w:r>
      </w:hyperlink>
    </w:p>
    <w:p>
      <w:pPr>
        <w:pStyle w:val="TOC2"/>
        <w:tabs>
          <w:tab w:val="right" w:leader="dot" w:pos="8306"/>
        </w:tabs>
      </w:pPr>
      <w:hyperlink w:anchor="_Toc14099" w:history="1">
        <w:r>
          <w:rPr>
            <w:rFonts w:ascii="仿宋" w:eastAsia="仿宋" w:hAnsi="仿宋" w:cs="仿宋" w:hint="eastAsia"/>
            <w:lang w:eastAsia="zh-CN"/>
          </w:rPr>
          <w:t>(二)、风险应对策略</w:t>
        </w:r>
        <w:r>
          <w:tab/>
        </w:r>
        <w:r>
          <w:fldChar w:fldCharType="begin"/>
        </w:r>
        <w:r>
          <w:instrText xml:space="preserve"> PAGEREF _Toc14099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71" w:history="1">
        <w:r>
          <w:rPr>
            <w:rFonts w:ascii="仿宋" w:eastAsia="仿宋" w:hAnsi="仿宋" w:cs="仿宋" w:hint="eastAsia"/>
            <w:lang w:eastAsia="zh-CN"/>
          </w:rPr>
          <w:t>(三)、风险监控与控制</w:t>
        </w:r>
        <w:r>
          <w:tab/>
        </w:r>
        <w:r>
          <w:fldChar w:fldCharType="begin"/>
        </w:r>
        <w:r>
          <w:instrText xml:space="preserve"> PAGEREF _Toc5771 \h </w:instrText>
        </w:r>
        <w:r>
          <w:fldChar w:fldCharType="separate"/>
        </w:r>
        <w:r>
          <w:t>34</w:t>
        </w:r>
        <w:r>
          <w:fldChar w:fldCharType="end"/>
        </w:r>
      </w:hyperlink>
    </w:p>
    <w:p>
      <w:pPr>
        <w:pStyle w:val="TOC1"/>
        <w:tabs>
          <w:tab w:val="right" w:leader="dot" w:pos="8306"/>
        </w:tabs>
      </w:pPr>
      <w:hyperlink w:anchor="_Toc8921" w:history="1">
        <w:r>
          <w:rPr>
            <w:rFonts w:ascii="仿宋" w:eastAsia="仿宋" w:hAnsi="仿宋" w:cs="仿宋" w:hint="eastAsia"/>
            <w:lang w:eastAsia="zh-CN"/>
          </w:rPr>
          <w:t>十二、连续玻璃纤维原丝毡项目财务管理</w:t>
        </w:r>
        <w:r>
          <w:tab/>
        </w:r>
        <w:r>
          <w:fldChar w:fldCharType="begin"/>
        </w:r>
        <w:r>
          <w:instrText xml:space="preserve"> PAGEREF _Toc8921 \h </w:instrText>
        </w:r>
        <w:r>
          <w:fldChar w:fldCharType="separate"/>
        </w:r>
        <w:r>
          <w:t>35</w:t>
        </w:r>
        <w:r>
          <w:fldChar w:fldCharType="end"/>
        </w:r>
      </w:hyperlink>
    </w:p>
    <w:p>
      <w:pPr>
        <w:pStyle w:val="TOC2"/>
        <w:tabs>
          <w:tab w:val="right" w:leader="dot" w:pos="8306"/>
        </w:tabs>
      </w:pPr>
      <w:hyperlink w:anchor="_Toc31998" w:history="1">
        <w:r>
          <w:rPr>
            <w:rFonts w:ascii="仿宋" w:eastAsia="仿宋" w:hAnsi="仿宋" w:cs="仿宋" w:hint="eastAsia"/>
            <w:lang w:eastAsia="zh-CN"/>
          </w:rPr>
          <w:t>(一)、资金需求大</w:t>
        </w:r>
        <w:r>
          <w:tab/>
        </w:r>
        <w:r>
          <w:fldChar w:fldCharType="begin"/>
        </w:r>
        <w:r>
          <w:instrText xml:space="preserve"> PAGEREF _Toc31998 \h </w:instrText>
        </w:r>
        <w:r>
          <w:fldChar w:fldCharType="separate"/>
        </w:r>
        <w:r>
          <w:t>35</w:t>
        </w:r>
        <w:r>
          <w:fldChar w:fldCharType="end"/>
        </w:r>
      </w:hyperlink>
    </w:p>
    <w:p>
      <w:pPr>
        <w:pStyle w:val="TOC2"/>
        <w:tabs>
          <w:tab w:val="right" w:leader="dot" w:pos="8306"/>
        </w:tabs>
      </w:pPr>
      <w:hyperlink w:anchor="_Toc13267" w:history="1">
        <w:r>
          <w:rPr>
            <w:rFonts w:ascii="仿宋" w:eastAsia="仿宋" w:hAnsi="仿宋" w:cs="仿宋" w:hint="eastAsia"/>
            <w:lang w:eastAsia="zh-CN"/>
          </w:rPr>
          <w:t>(二)、研发周期长</w:t>
        </w:r>
        <w:r>
          <w:tab/>
        </w:r>
        <w:r>
          <w:fldChar w:fldCharType="begin"/>
        </w:r>
        <w:r>
          <w:instrText xml:space="preserve"> PAGEREF _Toc13267 \h </w:instrText>
        </w:r>
        <w:r>
          <w:fldChar w:fldCharType="separate"/>
        </w:r>
        <w:r>
          <w:t>36</w:t>
        </w:r>
        <w:r>
          <w:fldChar w:fldCharType="end"/>
        </w:r>
      </w:hyperlink>
    </w:p>
    <w:p>
      <w:pPr>
        <w:pStyle w:val="TOC2"/>
        <w:tabs>
          <w:tab w:val="right" w:leader="dot" w:pos="8306"/>
        </w:tabs>
      </w:pPr>
      <w:hyperlink w:anchor="_Toc14386" w:history="1">
        <w:r>
          <w:rPr>
            <w:rFonts w:ascii="仿宋" w:eastAsia="仿宋" w:hAnsi="仿宋" w:cs="仿宋" w:hint="eastAsia"/>
            <w:lang w:eastAsia="zh-CN"/>
          </w:rPr>
          <w:t>(三)、市场风险大</w:t>
        </w:r>
        <w:r>
          <w:tab/>
        </w:r>
        <w:r>
          <w:fldChar w:fldCharType="begin"/>
        </w:r>
        <w:r>
          <w:instrText xml:space="preserve"> PAGEREF _Toc14386 \h </w:instrText>
        </w:r>
        <w:r>
          <w:fldChar w:fldCharType="separate"/>
        </w:r>
        <w:r>
          <w:t>38</w:t>
        </w:r>
        <w:r>
          <w:fldChar w:fldCharType="end"/>
        </w:r>
      </w:hyperlink>
    </w:p>
    <w:p>
      <w:pPr>
        <w:pStyle w:val="TOC2"/>
        <w:tabs>
          <w:tab w:val="right" w:leader="dot" w:pos="8306"/>
        </w:tabs>
      </w:pPr>
      <w:hyperlink w:anchor="_Toc1648" w:history="1">
        <w:r>
          <w:rPr>
            <w:rFonts w:ascii="仿宋" w:eastAsia="仿宋" w:hAnsi="仿宋" w:cs="仿宋" w:hint="eastAsia"/>
            <w:lang w:eastAsia="zh-CN"/>
          </w:rPr>
          <w:t>(四)、利润率高</w:t>
        </w:r>
        <w:r>
          <w:tab/>
        </w:r>
        <w:r>
          <w:fldChar w:fldCharType="begin"/>
        </w:r>
        <w:r>
          <w:instrText xml:space="preserve"> PAGEREF _Toc1648 \h </w:instrText>
        </w:r>
        <w:r>
          <w:fldChar w:fldCharType="separate"/>
        </w:r>
        <w:r>
          <w:t>40</w:t>
        </w:r>
        <w:r>
          <w:fldChar w:fldCharType="end"/>
        </w:r>
      </w:hyperlink>
    </w:p>
    <w:p>
      <w:pPr>
        <w:pStyle w:val="TOC1"/>
        <w:tabs>
          <w:tab w:val="right" w:leader="dot" w:pos="8306"/>
        </w:tabs>
      </w:pPr>
      <w:hyperlink w:anchor="_Toc18392" w:history="1">
        <w:r>
          <w:rPr>
            <w:rFonts w:ascii="仿宋" w:eastAsia="仿宋" w:hAnsi="仿宋" w:cs="仿宋" w:hint="eastAsia"/>
            <w:lang w:eastAsia="zh-CN"/>
          </w:rPr>
          <w:t>十三、风险识别与分类</w:t>
        </w:r>
        <w:r>
          <w:tab/>
        </w:r>
        <w:r>
          <w:fldChar w:fldCharType="begin"/>
        </w:r>
        <w:r>
          <w:instrText xml:space="preserve"> PAGEREF _Toc18392 \h </w:instrText>
        </w:r>
        <w:r>
          <w:fldChar w:fldCharType="separate"/>
        </w:r>
        <w:r>
          <w:t>43</w:t>
        </w:r>
        <w:r>
          <w:fldChar w:fldCharType="end"/>
        </w:r>
      </w:hyperlink>
    </w:p>
    <w:p>
      <w:pPr>
        <w:pStyle w:val="TOC2"/>
        <w:tabs>
          <w:tab w:val="right" w:leader="dot" w:pos="8306"/>
        </w:tabs>
      </w:pPr>
      <w:hyperlink w:anchor="_Toc1191" w:history="1">
        <w:r>
          <w:rPr>
            <w:rFonts w:ascii="仿宋" w:eastAsia="仿宋" w:hAnsi="仿宋" w:cs="仿宋" w:hint="eastAsia"/>
            <w:lang w:eastAsia="zh-CN"/>
          </w:rPr>
          <w:t>(一)、风险识别</w:t>
        </w:r>
        <w:r>
          <w:tab/>
        </w:r>
        <w:r>
          <w:fldChar w:fldCharType="begin"/>
        </w:r>
        <w:r>
          <w:instrText xml:space="preserve"> PAGEREF _Toc1191 \h </w:instrText>
        </w:r>
        <w:r>
          <w:fldChar w:fldCharType="separate"/>
        </w:r>
        <w:r>
          <w:t>43</w:t>
        </w:r>
        <w:r>
          <w:fldChar w:fldCharType="end"/>
        </w:r>
      </w:hyperlink>
    </w:p>
    <w:p>
      <w:pPr>
        <w:pStyle w:val="TOC2"/>
        <w:tabs>
          <w:tab w:val="right" w:leader="dot" w:pos="8306"/>
        </w:tabs>
      </w:pPr>
      <w:hyperlink w:anchor="_Toc31442" w:history="1">
        <w:r>
          <w:rPr>
            <w:rFonts w:ascii="仿宋" w:eastAsia="仿宋" w:hAnsi="仿宋" w:cs="仿宋" w:hint="eastAsia"/>
            <w:lang w:eastAsia="zh-CN"/>
          </w:rPr>
          <w:t>(二)、风险分类</w:t>
        </w:r>
        <w:r>
          <w:tab/>
        </w:r>
        <w:r>
          <w:fldChar w:fldCharType="begin"/>
        </w:r>
        <w:r>
          <w:instrText xml:space="preserve"> PAGEREF _Toc31442 \h </w:instrText>
        </w:r>
        <w:r>
          <w:fldChar w:fldCharType="separate"/>
        </w:r>
        <w:r>
          <w:t>44</w:t>
        </w:r>
        <w:r>
          <w:fldChar w:fldCharType="end"/>
        </w:r>
      </w:hyperlink>
    </w:p>
    <w:p>
      <w:pPr>
        <w:pStyle w:val="TOC1"/>
        <w:tabs>
          <w:tab w:val="right" w:leader="dot" w:pos="8306"/>
        </w:tabs>
      </w:pPr>
      <w:hyperlink w:anchor="_Toc17275" w:history="1">
        <w:r>
          <w:rPr>
            <w:rFonts w:ascii="仿宋" w:eastAsia="仿宋" w:hAnsi="仿宋" w:cs="仿宋" w:hint="eastAsia"/>
            <w:lang w:eastAsia="zh-CN"/>
          </w:rPr>
          <w:t>十四、供应链管理</w:t>
        </w:r>
        <w:r>
          <w:tab/>
        </w:r>
        <w:r>
          <w:fldChar w:fldCharType="begin"/>
        </w:r>
        <w:r>
          <w:instrText xml:space="preserve"> PAGEREF _Toc17275 \h </w:instrText>
        </w:r>
        <w:r>
          <w:fldChar w:fldCharType="separate"/>
        </w:r>
        <w:r>
          <w:t>46</w:t>
        </w:r>
        <w:r>
          <w:fldChar w:fldCharType="end"/>
        </w:r>
      </w:hyperlink>
    </w:p>
    <w:p>
      <w:pPr>
        <w:pStyle w:val="TOC2"/>
        <w:tabs>
          <w:tab w:val="right" w:leader="dot" w:pos="8306"/>
        </w:tabs>
      </w:pPr>
      <w:hyperlink w:anchor="_Toc5427" w:history="1">
        <w:r>
          <w:rPr>
            <w:rFonts w:ascii="仿宋" w:eastAsia="仿宋" w:hAnsi="仿宋" w:cs="仿宋" w:hint="eastAsia"/>
            <w:lang w:eastAsia="zh-CN"/>
          </w:rPr>
          <w:t>(一)、供应链战略规划</w:t>
        </w:r>
        <w:r>
          <w:tab/>
        </w:r>
        <w:r>
          <w:fldChar w:fldCharType="begin"/>
        </w:r>
        <w:r>
          <w:instrText xml:space="preserve"> PAGEREF _Toc5427 \h </w:instrText>
        </w:r>
        <w:r>
          <w:fldChar w:fldCharType="separate"/>
        </w:r>
        <w:r>
          <w:t>46</w:t>
        </w:r>
        <w:r>
          <w:fldChar w:fldCharType="end"/>
        </w:r>
      </w:hyperlink>
    </w:p>
    <w:p>
      <w:pPr>
        <w:pStyle w:val="TOC2"/>
        <w:tabs>
          <w:tab w:val="right" w:leader="dot" w:pos="8306"/>
        </w:tabs>
      </w:pPr>
      <w:hyperlink w:anchor="_Toc21858" w:history="1">
        <w:r>
          <w:rPr>
            <w:rFonts w:ascii="仿宋" w:eastAsia="仿宋" w:hAnsi="仿宋" w:cs="仿宋" w:hint="eastAsia"/>
            <w:lang w:eastAsia="zh-CN"/>
          </w:rPr>
          <w:t>(二)、供应商选择与合作</w:t>
        </w:r>
        <w:r>
          <w:tab/>
        </w:r>
        <w:r>
          <w:fldChar w:fldCharType="begin"/>
        </w:r>
        <w:r>
          <w:instrText xml:space="preserve"> PAGEREF _Toc21858 \h </w:instrText>
        </w:r>
        <w:r>
          <w:fldChar w:fldCharType="separate"/>
        </w:r>
        <w:r>
          <w:t>47</w:t>
        </w:r>
        <w:r>
          <w:fldChar w:fldCharType="end"/>
        </w:r>
      </w:hyperlink>
    </w:p>
    <w:p>
      <w:pPr>
        <w:pStyle w:val="TOC2"/>
        <w:tabs>
          <w:tab w:val="right" w:leader="dot" w:pos="8306"/>
        </w:tabs>
      </w:pPr>
      <w:hyperlink w:anchor="_Toc2947" w:history="1">
        <w:r>
          <w:rPr>
            <w:rFonts w:ascii="仿宋" w:eastAsia="仿宋" w:hAnsi="仿宋" w:cs="仿宋" w:hint="eastAsia"/>
            <w:lang w:eastAsia="zh-CN"/>
          </w:rPr>
          <w:t>(三)、物流与库存管理</w:t>
        </w:r>
        <w:r>
          <w:tab/>
        </w:r>
        <w:r>
          <w:fldChar w:fldCharType="begin"/>
        </w:r>
        <w:r>
          <w:instrText xml:space="preserve"> PAGEREF _Toc2947 \h </w:instrText>
        </w:r>
        <w:r>
          <w:fldChar w:fldCharType="separate"/>
        </w:r>
        <w:r>
          <w:t>49</w:t>
        </w:r>
        <w:r>
          <w:fldChar w:fldCharType="end"/>
        </w:r>
      </w:hyperlink>
    </w:p>
    <w:p>
      <w:pPr>
        <w:pStyle w:val="TOC1"/>
        <w:tabs>
          <w:tab w:val="right" w:leader="dot" w:pos="8306"/>
        </w:tabs>
      </w:pPr>
      <w:hyperlink w:anchor="_Toc261" w:history="1">
        <w:r>
          <w:rPr>
            <w:rFonts w:ascii="仿宋" w:eastAsia="仿宋" w:hAnsi="仿宋" w:cs="仿宋" w:hint="eastAsia"/>
            <w:lang w:eastAsia="zh-CN"/>
          </w:rPr>
          <w:t>十五、营销与推广策略</w:t>
        </w:r>
        <w:r>
          <w:tab/>
        </w:r>
        <w:r>
          <w:fldChar w:fldCharType="begin"/>
        </w:r>
        <w:r>
          <w:instrText xml:space="preserve"> PAGEREF _Toc261 \h </w:instrText>
        </w:r>
        <w:r>
          <w:fldChar w:fldCharType="separate"/>
        </w:r>
        <w:r>
          <w:t>50</w:t>
        </w:r>
        <w:r>
          <w:fldChar w:fldCharType="end"/>
        </w:r>
      </w:hyperlink>
    </w:p>
    <w:p>
      <w:pPr>
        <w:pStyle w:val="TOC2"/>
        <w:tabs>
          <w:tab w:val="right" w:leader="dot" w:pos="8306"/>
        </w:tabs>
      </w:pPr>
      <w:hyperlink w:anchor="_Toc9472" w:history="1">
        <w:r>
          <w:rPr>
            <w:rFonts w:ascii="仿宋" w:eastAsia="仿宋" w:hAnsi="仿宋" w:cs="仿宋" w:hint="eastAsia"/>
            <w:lang w:eastAsia="zh-CN"/>
          </w:rPr>
          <w:t>(一)、产品/服务定位与特点</w:t>
        </w:r>
        <w:r>
          <w:tab/>
        </w:r>
        <w:r>
          <w:fldChar w:fldCharType="begin"/>
        </w:r>
        <w:r>
          <w:instrText xml:space="preserve"> PAGEREF _Toc9472 \h </w:instrText>
        </w:r>
        <w:r>
          <w:fldChar w:fldCharType="separate"/>
        </w:r>
        <w:r>
          <w:t>50</w:t>
        </w:r>
        <w:r>
          <w:fldChar w:fldCharType="end"/>
        </w:r>
      </w:hyperlink>
    </w:p>
    <w:p>
      <w:pPr>
        <w:pStyle w:val="TOC2"/>
        <w:tabs>
          <w:tab w:val="right" w:leader="dot" w:pos="8306"/>
        </w:tabs>
      </w:pPr>
      <w:hyperlink w:anchor="_Toc1789" w:history="1">
        <w:r>
          <w:rPr>
            <w:rFonts w:ascii="仿宋" w:eastAsia="仿宋" w:hAnsi="仿宋" w:cs="仿宋" w:hint="eastAsia"/>
            <w:lang w:eastAsia="zh-CN"/>
          </w:rPr>
          <w:t>(二)、市场定位与竞争分析</w:t>
        </w:r>
        <w:r>
          <w:tab/>
        </w:r>
        <w:r>
          <w:fldChar w:fldCharType="begin"/>
        </w:r>
        <w:r>
          <w:instrText xml:space="preserve"> PAGEREF _Toc1789 \h </w:instrText>
        </w:r>
        <w:r>
          <w:fldChar w:fldCharType="separate"/>
        </w:r>
        <w:r>
          <w:t>51</w:t>
        </w:r>
        <w:r>
          <w:fldChar w:fldCharType="end"/>
        </w:r>
      </w:hyperlink>
    </w:p>
    <w:p>
      <w:pPr>
        <w:pStyle w:val="TOC2"/>
        <w:tabs>
          <w:tab w:val="right" w:leader="dot" w:pos="8306"/>
        </w:tabs>
      </w:pPr>
      <w:hyperlink w:anchor="_Toc9447" w:history="1">
        <w:r>
          <w:rPr>
            <w:rFonts w:ascii="仿宋" w:eastAsia="仿宋" w:hAnsi="仿宋" w:cs="仿宋" w:hint="eastAsia"/>
            <w:lang w:eastAsia="zh-CN"/>
          </w:rPr>
          <w:t>(三)、营销渠道与策略</w:t>
        </w:r>
        <w:r>
          <w:tab/>
        </w:r>
        <w:r>
          <w:fldChar w:fldCharType="begin"/>
        </w:r>
        <w:r>
          <w:instrText xml:space="preserve"> PAGEREF _Toc9447 \h </w:instrText>
        </w:r>
        <w:r>
          <w:fldChar w:fldCharType="separate"/>
        </w:r>
        <w:r>
          <w:t>53</w:t>
        </w:r>
        <w:r>
          <w:fldChar w:fldCharType="end"/>
        </w:r>
      </w:hyperlink>
    </w:p>
    <w:p>
      <w:pPr>
        <w:pStyle w:val="TOC2"/>
        <w:tabs>
          <w:tab w:val="right" w:leader="dot" w:pos="8306"/>
        </w:tabs>
      </w:pPr>
      <w:hyperlink w:anchor="_Toc13943" w:history="1">
        <w:r>
          <w:rPr>
            <w:rFonts w:ascii="仿宋" w:eastAsia="仿宋" w:hAnsi="仿宋" w:cs="仿宋" w:hint="eastAsia"/>
            <w:lang w:eastAsia="zh-CN"/>
          </w:rPr>
          <w:t>(四)、推广与宣传活动</w:t>
        </w:r>
        <w:r>
          <w:tab/>
        </w:r>
        <w:r>
          <w:fldChar w:fldCharType="begin"/>
        </w:r>
        <w:r>
          <w:instrText xml:space="preserve"> PAGEREF _Toc13943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481"/>
      <w:r>
        <w:rPr>
          <w:rFonts w:ascii="仿宋" w:eastAsia="仿宋" w:hAnsi="仿宋" w:cs="仿宋" w:hint="eastAsia"/>
          <w:sz w:val="28"/>
          <w:lang w:eastAsia="zh-CN"/>
        </w:rPr>
        <w:t>一、连续玻璃纤维原丝毡项目可持续发展</w:t>
      </w:r>
      <w:bookmarkEnd w:id="2"/>
    </w:p>
    <w:p>
      <w:pPr>
        <w:pStyle w:val="Heading2"/>
        <w:rPr>
          <w:rFonts w:ascii="仿宋" w:eastAsia="仿宋" w:hAnsi="仿宋" w:cs="仿宋" w:hint="eastAsia"/>
          <w:lang w:eastAsia="zh-CN"/>
        </w:rPr>
      </w:pPr>
      <w:bookmarkStart w:id="3" w:name="_Toc1999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连续玻璃纤维原丝毡项目中，连续玻璃纤维原丝毡项目团队着眼于未来，明确了可持续发展的战略方向。制定的具体可持续发展目标包括降低资源使用、采用环保技术、最大化社会效益等。这一步骤不仅有助于连续玻璃纤维原丝毡项目在环保和社会责任方面达到最高标准，也为未来提供了明确的指引，确保连续玻璃纤维原丝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可持续实践的融入连续玻璃纤维原丝毡项目管理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连续玻璃纤维原丝毡项目管理周期。从连续玻璃纤维原丝毡项目规划开始，连续玻璃纤维原丝毡项目团队就考虑了环境和社会的因素。在执行阶段，连续玻璃纤维原丝毡项目团队积极推动绿色技术的应用，优化资源利用。此外，关注员工的社会责任，通过培训和沟通活动提高员工对可持续发展的认知，使他们能够在日常工作中践行可持续实践。这些举措不仅为连续玻璃纤维原丝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44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连续玻璃纤维原丝毡项目的可持续发展理念，我们深信环保与社会责任是连续玻璃纤维原丝毡项目成功的关键支柱。在连续玻璃纤维原丝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团队通过引入先进的环保技术、建立高效的废物处理系统以及推动能源节约措施，积极履行环保责任。定期的环保监测和评估确保连续玻璃纤维原丝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不仅致力于自身可持续发展，还注重对社会的回馈。通过支持社区连续玻璃纤维原丝毡项目、参与慈善事业、提供培训机会等方式，连续玻璃纤维原丝毡项目积极履行社会责任。与当地社区建立积极互动，关注员工的工作与生活平衡，以及员工的身心健康，是连续玻璃纤维原丝毡项目在社会责任层面的关键举措。这样的实践不仅增强了连续玻璃纤维原丝毡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960"/>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387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连续玻璃纤维原丝毡项目的主要产品是XXXX，预计年产值为XXX万元。这一产品在市场中占据着重要的地位，其广泛的应用范围使得该连续玻璃纤维原丝毡项目的市场前景非常广阔。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连续玻璃纤维原丝毡项目的xxx产品作为重要的原材料之一，将在多个领域发挥关键作用。其在建筑、交通、能源等方面的广泛应用将为整个产业链提供强大的支持，形成产业协同效应。连续玻璃纤维原丝毡项目的年产值XXX万XXX万XXX万万元不仅反映了其在市场上的巨大潜力，更预示着它对国民经济的积极贡献。这种关联度高、涉及面广的产业关系，使得该连续玻璃纤维原丝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6777"/>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总征地面积为XXXX平方米，相当于约XX.XX亩，其中净用地面积为XXXX平方米，红线范围内相当于约XX.XX亩。这一用地规模充分考虑了连续玻璃纤维原丝毡项目的建设需求，保障了连续玻璃纤维原丝毡项目在合适的空间内得以充分发展。连续玻璃纤维原丝毡项目规划的总建筑面积为XXXX平方米，其中主体工程建设占XXXX平方米，计容建筑面积达XXXX平方米。预计建筑工程的投资将达到XXXX万元，为连续玻璃纤维原丝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计划购置的设备共计XXXX台（套），设备购置费用为XXXX万元。这一设备购置计划充分考虑到连续玻璃纤维原丝毡项目的生产需求和技术要求，确保了连续玻璃纤维原丝毡项目在生产运营中具备先进的技术装备和高效的生产能力。设备的合理配置将为连续玻璃纤维原丝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连续玻璃纤维原丝毡项目计划总投资为XXXX万元，预计年实现营业收入为XXXX万元。这一产能规模的设定旨在确保连续玻璃纤维原丝毡项目能够在投资与回报之间取得平衡，实现长期可持续的发展。连续玻璃纤维原丝毡项目的总投资充分考虑到各个方面的需求，包括用地建设、设备购置等多个环节，以确保连续玻璃纤维原丝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4827"/>
      <w:r>
        <w:rPr>
          <w:rFonts w:ascii="仿宋" w:eastAsia="仿宋" w:hAnsi="仿宋" w:cs="仿宋" w:hint="eastAsia"/>
          <w:sz w:val="28"/>
          <w:lang w:eastAsia="zh-CN"/>
        </w:rPr>
        <w:t>三、连续玻璃纤维原丝毡项目建设背景及必要性分析</w:t>
      </w:r>
      <w:bookmarkEnd w:id="8"/>
    </w:p>
    <w:p>
      <w:pPr>
        <w:pStyle w:val="Heading2"/>
        <w:rPr>
          <w:rFonts w:ascii="仿宋" w:eastAsia="仿宋" w:hAnsi="仿宋" w:cs="仿宋" w:hint="eastAsia"/>
          <w:lang w:eastAsia="zh-CN"/>
        </w:rPr>
      </w:pPr>
      <w:bookmarkStart w:id="9" w:name="_Toc23607"/>
      <w:r>
        <w:rPr>
          <w:rFonts w:ascii="仿宋" w:eastAsia="仿宋" w:hAnsi="仿宋" w:cs="仿宋" w:hint="eastAsia"/>
          <w:lang w:eastAsia="zh-CN"/>
        </w:rPr>
        <w:t>(一)、连续玻璃纤维原丝毡项目背景分析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连续玻璃纤维原丝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连续玻璃纤维原丝毡项目在这个潮流中的定位。同时，我们将关注行业内涌现的新兴机遇，以便连续玻璃纤维原丝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连续玻璃纤维原丝毡项目提供了强大的发展动力。我们将聚焦于行业内最新的技术发展趋势，包括但不限于人工智能、大数据分析、物联网等领域。通过深度的技术研究，我们将确保连续玻璃纤维原丝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连续玻璃纤维原丝毡项目发展的源泉。我们将投入更多的精力对市场需求进行深入剖析，超越表面的需求，深入挖掘潜在的市场痛点和机遇。通过对市场需求的细致了解，连续玻璃纤维原丝毡项目将更有针对性地设计解决方案，满足市场的多样化需求，从而更好地促进连续玻璃纤维原丝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连续玻璃纤维原丝毡项目战略至关重要。我们将对竞争态势进行更为深入的分析，包括但不限于市场份额、产品特点、客户满意度等多个维度。通过深度的竞争分析，连续玻璃纤维原丝毡项目将能够更准确地把握市场脉搏，制定具有竞争力的连续玻璃纤维原丝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连续玻璃纤维原丝毡项目的发展具有直接的影响。我们将进行更为全面的法规和政策分析，了解行业发展中的潜在法律风险和合规挑战。通过充分了解和遵守相关法规，连续玻璃纤维原丝毡项目将确保在法律框架内合法合规运营，为连续玻璃纤维原丝毡项目的稳健发展提供有力支持。</w:t>
      </w:r>
    </w:p>
    <w:p>
      <w:pPr>
        <w:pStyle w:val="Heading2"/>
        <w:ind w:firstLine="560" w:firstLineChars="200"/>
        <w:rPr>
          <w:rFonts w:ascii="仿宋" w:eastAsia="仿宋" w:hAnsi="仿宋" w:cs="仿宋" w:hint="eastAsia"/>
          <w:sz w:val="28"/>
          <w:lang w:eastAsia="zh-CN"/>
        </w:rPr>
      </w:pPr>
      <w:bookmarkStart w:id="10" w:name="_Toc16857"/>
      <w:r>
        <w:rPr>
          <w:rFonts w:ascii="仿宋" w:eastAsia="仿宋" w:hAnsi="仿宋" w:cs="仿宋" w:hint="eastAsia"/>
          <w:sz w:val="28"/>
          <w:lang w:eastAsia="zh-CN"/>
        </w:rPr>
        <w:t>(二)、连续玻璃纤维原丝毡项目建设必要性分析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建设的迫切性源于对行业发展趋势的深刻洞察。我们正处于一个行业变革的时代，科技创新、数字化转型成为企业发展的关键动力。连续玻璃纤维原丝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建设不仅仅是为了跟上潮流，更是为了通过技术创新推动企业的持续发展。通过引入先进的技术和解决方案，连续玻璃纤维原丝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连续玻璃纤维原丝毡项目的建设成为必然选择，通过提高产品质量、拓展服务领域，从而在竞争中获得更多的机会。连续玻璃纤维原丝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连续玻璃纤维原丝毡项目建设的必要性体现在对客户需求更精准的满足。通过连续玻璃纤维原丝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建设的背后是对企业持续创新的追求。只有通过不断创新，企业才能在竞争中立于不败之地。连续玻璃纤维原丝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7868"/>
      <w:r>
        <w:rPr>
          <w:rFonts w:ascii="仿宋" w:eastAsia="仿宋" w:hAnsi="仿宋" w:cs="仿宋" w:hint="eastAsia"/>
          <w:sz w:val="28"/>
          <w:lang w:eastAsia="zh-CN"/>
        </w:rPr>
        <w:t>四、连续玻璃纤维原丝毡项目概论</w:t>
      </w:r>
      <w:bookmarkEnd w:id="11"/>
    </w:p>
    <w:p>
      <w:pPr>
        <w:pStyle w:val="Heading2"/>
        <w:rPr>
          <w:rFonts w:ascii="仿宋" w:eastAsia="仿宋" w:hAnsi="仿宋" w:cs="仿宋" w:hint="eastAsia"/>
          <w:lang w:eastAsia="zh-CN"/>
        </w:rPr>
      </w:pPr>
      <w:bookmarkStart w:id="12" w:name="_Toc9708"/>
      <w:r>
        <w:rPr>
          <w:rFonts w:ascii="仿宋" w:eastAsia="仿宋" w:hAnsi="仿宋" w:cs="仿宋" w:hint="eastAsia"/>
          <w:lang w:eastAsia="zh-CN"/>
        </w:rPr>
        <w:t>(一)、连续玻璃纤维原丝毡项目概况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起源追溯至对市场的深入洞察。市场的不断演变与变革为连续玻璃纤维原丝毡项目提供了难得的机遇。当前市场存在的需求缺口和变革的大环境共同构成了连续玻璃纤维原丝毡项目的背景。这个连续玻璃纤维原丝毡项目旨在充分利用市场机遇，填补行业中尚未满足的需求，为客户提供全新的解决方案。市场的变革和需求的增长使得这个连续玻璃纤维原丝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连续玻璃纤维原丝毡项目名称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正式命名为连续玻璃纤维原丝毡。这个名称不仅仅是一个标识，更代表了连续玻璃纤维原丝毡项目的核心理念和愿景。它蕴含着连续玻璃纤维原丝毡项目所要解决问题的关键字，具有强烈的表达和辨识度，为连续玻璃纤维原丝毡项目树立了鲜明的品牌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1.3 连续玻璃纤维原丝毡项目目标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核心目标是提供一种全新、高效的解决方案，满足客户日益增长的需求。连续玻璃纤维原丝毡项目追求的不仅仅是满足市场需求，更是在市场中获得卓越的竞争优势。通过不断提升产品或服务的质量和创新水平，连续玻璃纤维原丝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连续玻璃纤维原丝毡项目范围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全面涵盖了产品研发、制造、市场推广和售后服务，确保从产品设计到最终用户体验的全方位关注。这一全面的连续玻璃纤维原丝毡项目范围是为了确保连续玻璃纤维原丝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连续玻璃纤维原丝毡项目时间表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计划在未来18个月内完成，包括研发、测试、市场试点和正式推出等不同阶段。这个时间表的合理设计是为了确保连续玻璃纤维原丝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连续玻璃纤维原丝毡项目预算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总预算估算为XX百万美元，主要分配在研发、市场推广、人员培训和运营等方面。这一充足的预算为连续玻璃纤维原丝毡项目提供了充足的资源，确保连续玻璃纤维原丝毡项目在各个方面都能取得优异的表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1.7 连续玻璃纤维原丝毡项目风险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可能面临的风险包括市场接受度低、技术难题、竞争激烈等。连续玻璃纤维原丝毡项目团队已经制定了相应的风险应对计划，通过前瞻性的风险管理，确保连续玻璃纤维原丝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连续玻璃纤维原丝毡项目团队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连续玻璃纤维原丝毡项目汇聚了一支经验丰富、多领域专业素养的核心团队，确保连续玻璃纤维原丝毡项目在各个方面都能拥有高水平的执行力。团队的协同作战是连续玻璃纤维原丝毡项目成功的关键因素之一。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连续玻璃纤维原丝毡项目背景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连续玻璃纤维原丝毡项目的背景根植于市场对更高效、创新产品的渴望，同时也受到科技发展对行业格局的深刻改变的影响。这为连续玻璃纤维原丝毡项目提供了广阔的发展空间和市场需求。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连续玻璃纤维原丝毡项目现状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截至目前，连续玻璃纤维原丝毡项目已完成市场调研和技术验证，取得了初步的成功。这为连续玻璃纤维原丝毡项目在未来的发展奠定了坚实的基础，为更远大的目标打下了坚实的基石。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8515"/>
      <w:r>
        <w:rPr>
          <w:rFonts w:ascii="仿宋" w:eastAsia="仿宋" w:hAnsi="仿宋" w:cs="仿宋" w:hint="eastAsia"/>
          <w:sz w:val="28"/>
          <w:lang w:eastAsia="zh-CN"/>
        </w:rPr>
        <w:t>(二)、连续玻璃纤维原丝毡项目目标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连续玻璃纤维原丝毡项目首要业务目标是在市场中占据有利地位，实现产品/服务的成功推广和销售。通过不断提升产品质量、创新性，连续玻璃纤维原丝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在科技迅速发展的时代，连续玻璃纤维原丝毡项目着眼于技术创新。通过持续的研发和技术升级，连续玻璃纤维原丝毡项目旨在推出更具创新性的产品或服务，以满足市场对新鲜、先进解决方案的需求。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连续玻璃纤维原丝毡项目设定了客户满意度目标。通过提供卓越的产品质量和优质的客户服务，连续玻璃纤维原丝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连续玻璃纤维原丝毡项目注重社会责任和可持续发展。通过实施环保、社会责任连续玻璃纤维原丝毡项目，连续玻璃纤维原丝毡项目致力于在经济发展的同时保护环境，促进社会公平，实现可持续经营。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连续玻璃纤维原丝毡项目的团队是实现目标的核心驱动力。因此，连续玻璃纤维原丝毡项目设定了团队发展目标，包括提升团队成员的专业技能、培养领导力，以及搭建协同高效的团队工作氛围。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32053"/>
      <w:r>
        <w:rPr>
          <w:rFonts w:ascii="仿宋" w:eastAsia="仿宋" w:hAnsi="仿宋" w:cs="仿宋" w:hint="eastAsia"/>
          <w:sz w:val="28"/>
          <w:lang w:eastAsia="zh-CN"/>
        </w:rPr>
        <w:t>(三)、连续玻璃纤维原丝毡项目提出的理由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连续玻璃纤维原丝毡项目提出的理由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连续玻璃纤维原丝毡项目的提出源于对市场机遇的深刻洞察。当前市场中存在的需求缺口和行业发展趋势表明，有巨大的商业机会等待被开发。通过准确捕捉市场机遇，连续玻璃纤维原丝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理念基于对技术创新的信仰。通过持续的研发和技术投入，连续玻璃纤维原丝毡项目有望推出更具创新性的产品或服务。在科技飞速发展的当下，连续玻璃纤维原丝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提出是为了增强企业的行业竞争力。通过提升产品或服务的质量和独特性，连续玻璃纤维原丝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响应了消费者需求的变化。随着社会和科技的不断发展，消费者对产品和服务的需求也在发生变化。通过深入了解并及时回应消费者的新需求，连续玻璃纤维原丝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提出是企业战略发展规划的一部分。在面对日益激烈的市场竞争和不断变化的商业环境中，连续玻璃纤维原丝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提出不仅仅是基于商业考量，还注重社会责任。通过推出环保、社会责任等方面的连续玻璃纤维原丝毡项目，连续玻璃纤维原丝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连续玻璃纤维原丝毡项目的提出反映了对利益相关者期望的关注。包括客户、员工、投资者等利益相关者在企业发展中都有着各自的期望，连续玻璃纤维原丝毡项目力求在满足这些期望的同时，取得更大的共赢。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5725"/>
      <w:r>
        <w:rPr>
          <w:rFonts w:ascii="仿宋" w:eastAsia="仿宋" w:hAnsi="仿宋" w:cs="仿宋" w:hint="eastAsia"/>
          <w:sz w:val="28"/>
          <w:lang w:eastAsia="zh-CN"/>
        </w:rPr>
        <w:t>(四)、连续玻璃纤维原丝毡项目意义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在实施连续玻璃纤维原丝毡项目的过程中，我们不仅仅是在追逐商业成功，更是为企业和社会的多个层面创造了深远的意义。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玻璃纤维原丝毡项目的首要意义在于提升企业的市场竞争力。通过持续的创新和对产品质量的高标准要求，连续玻璃纤维原丝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连续玻璃纤维原丝毡项目的推进将促使行业技术水平的提升。通过引入先进技术和创新性解决方案，连续玻璃纤维原丝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连续玻璃纤维原丝毡项目不仅创造了大量就业机会，提高了就业水平，还注重社会责任和环保。通过参与社会公益事业和推动环保连续玻璃纤维原丝毡项目，连续玻璃纤维原丝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综合而言，连续玻璃纤维原丝毡项目意义重大，不仅推动了企业的发展，也为行业和社会的进步贡献了积极力量。这是一个全面而深刻的影响，将在未来产生可持续的正面效应。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744"/>
      <w:r>
        <w:rPr>
          <w:rFonts w:ascii="仿宋" w:eastAsia="仿宋" w:hAnsi="仿宋" w:cs="仿宋" w:hint="eastAsia"/>
          <w:sz w:val="28"/>
          <w:lang w:eastAsia="zh-CN"/>
        </w:rPr>
        <w:t>(五)、连续玻璃纤维原丝毡项目背景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在当今迅猛发展的商业环境中，连续玻璃纤维原丝毡项目的动因根植于对多方面因素的审慎考量。这个连续玻璃纤维原丝毡项目的提出并非孤立的决策，而是对企业所处背景深入思考的产物。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连续玻璃纤维原丝毡项目背后的首要原因。科技的迅速发展和全球市场的快速变化使得企业必须灵活应对。连续玻璃纤维原丝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连续玻璃纤维原丝毡项目背景中不可忽视的一环。企业需要在激烈竞争中脱颖而出，为此，连续玻璃纤维原丝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技术的迅速发展为企业带来了机遇与挑战。作为连续玻璃纤维原丝毡项目启动的背景之一，对新兴技术的应用将有助于提升企业的技术水平，使其在不断演进的商业环境中保持竞争优势。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https://d.book118.com/368066031110006044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连续玻璃纤维原丝毡项目规划设计纲要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CC0310"/>
    <w:rsid w:val="4FCC03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8066031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2024-03-01T19:02:00Z</dcterms:created>
  <dcterms:modified xsi:type="dcterms:W3CDTF">2024-03-01T19:02:57Z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256E403F5C69426893261CAFDBC1ECD2_11</vt:lpwstr>
  </property>
  <property fmtid="{D5CDD505-2E9C-101B-9397-08002B2CF9AE}" pid="3" name="KSOProductBuildVer">
    <vt:lpwstr>2052-12.1.0.16388</vt:lpwstr>
  </property>
</Properties>
</file>