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GSM蜂窝移动通信系统项目规划设计纲要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0" w:history="1">
        <w:r>
          <w:rPr>
            <w:rFonts w:ascii="仿宋" w:eastAsia="仿宋" w:hAnsi="仿宋" w:cs="仿宋" w:hint="eastAsia"/>
            <w:lang w:eastAsia="zh-CN"/>
          </w:rPr>
          <w:t>概论</w:t>
        </w:r>
        <w:r>
          <w:tab/>
        </w:r>
        <w:r>
          <w:fldChar w:fldCharType="begin"/>
        </w:r>
        <w:r>
          <w:instrText xml:space="preserve"> PAGEREF _Toc23900 \h </w:instrText>
        </w:r>
        <w:r>
          <w:fldChar w:fldCharType="separate"/>
        </w:r>
        <w:r>
          <w:t>3</w:t>
        </w:r>
        <w:r>
          <w:fldChar w:fldCharType="end"/>
        </w:r>
      </w:hyperlink>
    </w:p>
    <w:p>
      <w:pPr>
        <w:pStyle w:val="TOC1"/>
        <w:tabs>
          <w:tab w:val="right" w:leader="dot" w:pos="8306"/>
        </w:tabs>
      </w:pPr>
      <w:hyperlink w:anchor="_Toc31771" w:history="1">
        <w:r>
          <w:rPr>
            <w:rFonts w:ascii="仿宋" w:eastAsia="仿宋" w:hAnsi="仿宋" w:cs="仿宋" w:hint="eastAsia"/>
            <w:lang w:eastAsia="zh-CN"/>
          </w:rPr>
          <w:t>一、GSM蜂窝移动通信系统项目绩效评估</w:t>
        </w:r>
        <w:r>
          <w:tab/>
        </w:r>
        <w:r>
          <w:fldChar w:fldCharType="begin"/>
        </w:r>
        <w:r>
          <w:instrText xml:space="preserve"> PAGEREF _Toc31771 \h </w:instrText>
        </w:r>
        <w:r>
          <w:fldChar w:fldCharType="separate"/>
        </w:r>
        <w:r>
          <w:t>3</w:t>
        </w:r>
        <w:r>
          <w:fldChar w:fldCharType="end"/>
        </w:r>
      </w:hyperlink>
    </w:p>
    <w:p>
      <w:pPr>
        <w:pStyle w:val="TOC2"/>
        <w:tabs>
          <w:tab w:val="right" w:leader="dot" w:pos="8306"/>
        </w:tabs>
      </w:pPr>
      <w:hyperlink w:anchor="_Toc14377" w:history="1">
        <w:r>
          <w:rPr>
            <w:rFonts w:ascii="仿宋" w:eastAsia="仿宋" w:hAnsi="仿宋" w:cs="仿宋" w:hint="eastAsia"/>
            <w:lang w:eastAsia="zh-CN"/>
          </w:rPr>
          <w:t>(一)、绩效评估指标</w:t>
        </w:r>
        <w:r>
          <w:tab/>
        </w:r>
        <w:r>
          <w:fldChar w:fldCharType="begin"/>
        </w:r>
        <w:r>
          <w:instrText xml:space="preserve"> PAGEREF _Toc14377 \h </w:instrText>
        </w:r>
        <w:r>
          <w:fldChar w:fldCharType="separate"/>
        </w:r>
        <w:r>
          <w:t>3</w:t>
        </w:r>
        <w:r>
          <w:fldChar w:fldCharType="end"/>
        </w:r>
      </w:hyperlink>
    </w:p>
    <w:p>
      <w:pPr>
        <w:pStyle w:val="TOC2"/>
        <w:tabs>
          <w:tab w:val="right" w:leader="dot" w:pos="8306"/>
        </w:tabs>
      </w:pPr>
      <w:hyperlink w:anchor="_Toc32080" w:history="1">
        <w:r>
          <w:rPr>
            <w:rFonts w:ascii="仿宋" w:eastAsia="仿宋" w:hAnsi="仿宋" w:cs="仿宋" w:hint="eastAsia"/>
            <w:lang w:eastAsia="zh-CN"/>
          </w:rPr>
          <w:t>(二)、绩效评估方法</w:t>
        </w:r>
        <w:r>
          <w:tab/>
        </w:r>
        <w:r>
          <w:fldChar w:fldCharType="begin"/>
        </w:r>
        <w:r>
          <w:instrText xml:space="preserve"> PAGEREF _Toc32080 \h </w:instrText>
        </w:r>
        <w:r>
          <w:fldChar w:fldCharType="separate"/>
        </w:r>
        <w:r>
          <w:t>4</w:t>
        </w:r>
        <w:r>
          <w:fldChar w:fldCharType="end"/>
        </w:r>
      </w:hyperlink>
    </w:p>
    <w:p>
      <w:pPr>
        <w:pStyle w:val="TOC2"/>
        <w:tabs>
          <w:tab w:val="right" w:leader="dot" w:pos="8306"/>
        </w:tabs>
      </w:pPr>
      <w:hyperlink w:anchor="_Toc15195" w:history="1">
        <w:r>
          <w:rPr>
            <w:rFonts w:ascii="仿宋" w:eastAsia="仿宋" w:hAnsi="仿宋" w:cs="仿宋" w:hint="eastAsia"/>
            <w:lang w:eastAsia="zh-CN"/>
          </w:rPr>
          <w:t>(三)、绩效评估周期</w:t>
        </w:r>
        <w:r>
          <w:tab/>
        </w:r>
        <w:r>
          <w:fldChar w:fldCharType="begin"/>
        </w:r>
        <w:r>
          <w:instrText xml:space="preserve"> PAGEREF _Toc15195 \h </w:instrText>
        </w:r>
        <w:r>
          <w:fldChar w:fldCharType="separate"/>
        </w:r>
        <w:r>
          <w:t>5</w:t>
        </w:r>
        <w:r>
          <w:fldChar w:fldCharType="end"/>
        </w:r>
      </w:hyperlink>
    </w:p>
    <w:p>
      <w:pPr>
        <w:pStyle w:val="TOC1"/>
        <w:tabs>
          <w:tab w:val="right" w:leader="dot" w:pos="8306"/>
        </w:tabs>
      </w:pPr>
      <w:hyperlink w:anchor="_Toc11365" w:history="1">
        <w:r>
          <w:rPr>
            <w:rFonts w:ascii="仿宋" w:eastAsia="仿宋" w:hAnsi="仿宋" w:cs="仿宋" w:hint="eastAsia"/>
            <w:lang w:eastAsia="zh-CN"/>
          </w:rPr>
          <w:t>二、GSM蜂窝移动通信系统项目建设背景及必要性分析</w:t>
        </w:r>
        <w:r>
          <w:tab/>
        </w:r>
        <w:r>
          <w:fldChar w:fldCharType="begin"/>
        </w:r>
        <w:r>
          <w:instrText xml:space="preserve"> PAGEREF _Toc11365 \h </w:instrText>
        </w:r>
        <w:r>
          <w:fldChar w:fldCharType="separate"/>
        </w:r>
        <w:r>
          <w:t>6</w:t>
        </w:r>
        <w:r>
          <w:fldChar w:fldCharType="end"/>
        </w:r>
      </w:hyperlink>
    </w:p>
    <w:p>
      <w:pPr>
        <w:pStyle w:val="TOC2"/>
        <w:tabs>
          <w:tab w:val="right" w:leader="dot" w:pos="8306"/>
        </w:tabs>
      </w:pPr>
      <w:hyperlink w:anchor="_Toc7346" w:history="1">
        <w:r>
          <w:rPr>
            <w:rFonts w:ascii="仿宋" w:eastAsia="仿宋" w:hAnsi="仿宋" w:cs="仿宋" w:hint="eastAsia"/>
            <w:lang w:eastAsia="zh-CN"/>
          </w:rPr>
          <w:t>(一)、GSM蜂窝移动通信系统项目背景分析</w:t>
        </w:r>
        <w:r>
          <w:tab/>
        </w:r>
        <w:r>
          <w:fldChar w:fldCharType="begin"/>
        </w:r>
        <w:r>
          <w:instrText xml:space="preserve"> PAGEREF _Toc7346 \h </w:instrText>
        </w:r>
        <w:r>
          <w:fldChar w:fldCharType="separate"/>
        </w:r>
        <w:r>
          <w:t>6</w:t>
        </w:r>
        <w:r>
          <w:fldChar w:fldCharType="end"/>
        </w:r>
      </w:hyperlink>
    </w:p>
    <w:p>
      <w:pPr>
        <w:pStyle w:val="TOC2"/>
        <w:tabs>
          <w:tab w:val="right" w:leader="dot" w:pos="8306"/>
        </w:tabs>
      </w:pPr>
      <w:hyperlink w:anchor="_Toc29372" w:history="1">
        <w:r>
          <w:rPr>
            <w:rFonts w:ascii="仿宋" w:eastAsia="仿宋" w:hAnsi="仿宋" w:cs="仿宋" w:hint="eastAsia"/>
            <w:lang w:eastAsia="zh-CN"/>
          </w:rPr>
          <w:t>(二)、GSM蜂窝移动通信系统项目建设必要性分析</w:t>
        </w:r>
        <w:r>
          <w:tab/>
        </w:r>
        <w:r>
          <w:fldChar w:fldCharType="begin"/>
        </w:r>
        <w:r>
          <w:instrText xml:space="preserve"> PAGEREF _Toc29372 \h </w:instrText>
        </w:r>
        <w:r>
          <w:fldChar w:fldCharType="separate"/>
        </w:r>
        <w:r>
          <w:t>8</w:t>
        </w:r>
        <w:r>
          <w:fldChar w:fldCharType="end"/>
        </w:r>
      </w:hyperlink>
    </w:p>
    <w:p>
      <w:pPr>
        <w:pStyle w:val="TOC1"/>
        <w:tabs>
          <w:tab w:val="right" w:leader="dot" w:pos="8306"/>
        </w:tabs>
      </w:pPr>
      <w:hyperlink w:anchor="_Toc26686" w:history="1">
        <w:r>
          <w:rPr>
            <w:rFonts w:ascii="仿宋" w:eastAsia="仿宋" w:hAnsi="仿宋" w:cs="仿宋" w:hint="eastAsia"/>
            <w:lang w:eastAsia="zh-CN"/>
          </w:rPr>
          <w:t>三、市场分析、调研</w:t>
        </w:r>
        <w:r>
          <w:tab/>
        </w:r>
        <w:r>
          <w:fldChar w:fldCharType="begin"/>
        </w:r>
        <w:r>
          <w:instrText xml:space="preserve"> PAGEREF _Toc26686 \h </w:instrText>
        </w:r>
        <w:r>
          <w:fldChar w:fldCharType="separate"/>
        </w:r>
        <w:r>
          <w:t>10</w:t>
        </w:r>
        <w:r>
          <w:fldChar w:fldCharType="end"/>
        </w:r>
      </w:hyperlink>
    </w:p>
    <w:p>
      <w:pPr>
        <w:pStyle w:val="TOC2"/>
        <w:tabs>
          <w:tab w:val="right" w:leader="dot" w:pos="8306"/>
        </w:tabs>
      </w:pPr>
      <w:hyperlink w:anchor="_Toc7051" w:history="1">
        <w:r>
          <w:rPr>
            <w:rFonts w:ascii="仿宋" w:eastAsia="仿宋" w:hAnsi="仿宋" w:cs="仿宋" w:hint="eastAsia"/>
            <w:lang w:eastAsia="zh-CN"/>
          </w:rPr>
          <w:t>(一)、GSM蜂窝移动通信系统行业分析</w:t>
        </w:r>
        <w:r>
          <w:tab/>
        </w:r>
        <w:r>
          <w:fldChar w:fldCharType="begin"/>
        </w:r>
        <w:r>
          <w:instrText xml:space="preserve"> PAGEREF _Toc7051 \h </w:instrText>
        </w:r>
        <w:r>
          <w:fldChar w:fldCharType="separate"/>
        </w:r>
        <w:r>
          <w:t>10</w:t>
        </w:r>
        <w:r>
          <w:fldChar w:fldCharType="end"/>
        </w:r>
      </w:hyperlink>
    </w:p>
    <w:p>
      <w:pPr>
        <w:pStyle w:val="TOC2"/>
        <w:tabs>
          <w:tab w:val="right" w:leader="dot" w:pos="8306"/>
        </w:tabs>
      </w:pPr>
      <w:hyperlink w:anchor="_Toc5658" w:history="1">
        <w:r>
          <w:rPr>
            <w:rFonts w:ascii="仿宋" w:eastAsia="仿宋" w:hAnsi="仿宋" w:cs="仿宋" w:hint="eastAsia"/>
            <w:lang w:eastAsia="zh-CN"/>
          </w:rPr>
          <w:t>(二)、GSM蜂窝移动通信系统市场分析预测</w:t>
        </w:r>
        <w:r>
          <w:tab/>
        </w:r>
        <w:r>
          <w:fldChar w:fldCharType="begin"/>
        </w:r>
        <w:r>
          <w:instrText xml:space="preserve"> PAGEREF _Toc5658 \h </w:instrText>
        </w:r>
        <w:r>
          <w:fldChar w:fldCharType="separate"/>
        </w:r>
        <w:r>
          <w:t>10</w:t>
        </w:r>
        <w:r>
          <w:fldChar w:fldCharType="end"/>
        </w:r>
      </w:hyperlink>
    </w:p>
    <w:p>
      <w:pPr>
        <w:pStyle w:val="TOC1"/>
        <w:tabs>
          <w:tab w:val="right" w:leader="dot" w:pos="8306"/>
        </w:tabs>
      </w:pPr>
      <w:hyperlink w:anchor="_Toc14651" w:history="1">
        <w:r>
          <w:rPr>
            <w:rFonts w:ascii="仿宋" w:eastAsia="仿宋" w:hAnsi="仿宋" w:cs="仿宋" w:hint="eastAsia"/>
            <w:lang w:eastAsia="zh-CN"/>
          </w:rPr>
          <w:t>四、GSM蜂窝移动通信系统项目可持续发展</w:t>
        </w:r>
        <w:r>
          <w:tab/>
        </w:r>
        <w:r>
          <w:fldChar w:fldCharType="begin"/>
        </w:r>
        <w:r>
          <w:instrText xml:space="preserve"> PAGEREF _Toc14651 \h </w:instrText>
        </w:r>
        <w:r>
          <w:fldChar w:fldCharType="separate"/>
        </w:r>
        <w:r>
          <w:t>11</w:t>
        </w:r>
        <w:r>
          <w:fldChar w:fldCharType="end"/>
        </w:r>
      </w:hyperlink>
    </w:p>
    <w:p>
      <w:pPr>
        <w:pStyle w:val="TOC2"/>
        <w:tabs>
          <w:tab w:val="right" w:leader="dot" w:pos="8306"/>
        </w:tabs>
      </w:pPr>
      <w:hyperlink w:anchor="_Toc26336" w:history="1">
        <w:r>
          <w:rPr>
            <w:rFonts w:ascii="仿宋" w:eastAsia="仿宋" w:hAnsi="仿宋" w:cs="仿宋" w:hint="eastAsia"/>
            <w:lang w:eastAsia="zh-CN"/>
          </w:rPr>
          <w:t>(一)、可持续战略与实践</w:t>
        </w:r>
        <w:r>
          <w:tab/>
        </w:r>
        <w:r>
          <w:fldChar w:fldCharType="begin"/>
        </w:r>
        <w:r>
          <w:instrText xml:space="preserve"> PAGEREF _Toc26336 \h </w:instrText>
        </w:r>
        <w:r>
          <w:fldChar w:fldCharType="separate"/>
        </w:r>
        <w:r>
          <w:t>11</w:t>
        </w:r>
        <w:r>
          <w:fldChar w:fldCharType="end"/>
        </w:r>
      </w:hyperlink>
    </w:p>
    <w:p>
      <w:pPr>
        <w:pStyle w:val="TOC2"/>
        <w:tabs>
          <w:tab w:val="right" w:leader="dot" w:pos="8306"/>
        </w:tabs>
      </w:pPr>
      <w:hyperlink w:anchor="_Toc27269" w:history="1">
        <w:r>
          <w:rPr>
            <w:rFonts w:ascii="仿宋" w:eastAsia="仿宋" w:hAnsi="仿宋" w:cs="仿宋" w:hint="eastAsia"/>
            <w:lang w:eastAsia="zh-CN"/>
          </w:rPr>
          <w:t>(二)、环保与社会责任</w:t>
        </w:r>
        <w:r>
          <w:tab/>
        </w:r>
        <w:r>
          <w:fldChar w:fldCharType="begin"/>
        </w:r>
        <w:r>
          <w:instrText xml:space="preserve"> PAGEREF _Toc27269 \h </w:instrText>
        </w:r>
        <w:r>
          <w:fldChar w:fldCharType="separate"/>
        </w:r>
        <w:r>
          <w:t>12</w:t>
        </w:r>
        <w:r>
          <w:fldChar w:fldCharType="end"/>
        </w:r>
      </w:hyperlink>
    </w:p>
    <w:p>
      <w:pPr>
        <w:pStyle w:val="TOC1"/>
        <w:tabs>
          <w:tab w:val="right" w:leader="dot" w:pos="8306"/>
        </w:tabs>
      </w:pPr>
      <w:hyperlink w:anchor="_Toc1222" w:history="1">
        <w:r>
          <w:rPr>
            <w:rFonts w:ascii="仿宋" w:eastAsia="仿宋" w:hAnsi="仿宋" w:cs="仿宋" w:hint="eastAsia"/>
            <w:lang w:eastAsia="zh-CN"/>
          </w:rPr>
          <w:t>五、GSM蜂窝移动通信系统项目文档管理</w:t>
        </w:r>
        <w:r>
          <w:tab/>
        </w:r>
        <w:r>
          <w:fldChar w:fldCharType="begin"/>
        </w:r>
        <w:r>
          <w:instrText xml:space="preserve"> PAGEREF _Toc1222 \h </w:instrText>
        </w:r>
        <w:r>
          <w:fldChar w:fldCharType="separate"/>
        </w:r>
        <w:r>
          <w:t>13</w:t>
        </w:r>
        <w:r>
          <w:fldChar w:fldCharType="end"/>
        </w:r>
      </w:hyperlink>
    </w:p>
    <w:p>
      <w:pPr>
        <w:pStyle w:val="TOC2"/>
        <w:tabs>
          <w:tab w:val="right" w:leader="dot" w:pos="8306"/>
        </w:tabs>
      </w:pPr>
      <w:hyperlink w:anchor="_Toc9642" w:history="1">
        <w:r>
          <w:rPr>
            <w:rFonts w:ascii="仿宋" w:eastAsia="仿宋" w:hAnsi="仿宋" w:cs="仿宋" w:hint="eastAsia"/>
            <w:lang w:eastAsia="zh-CN"/>
          </w:rPr>
          <w:t>(一)、文档编制与审查</w:t>
        </w:r>
        <w:r>
          <w:tab/>
        </w:r>
        <w:r>
          <w:fldChar w:fldCharType="begin"/>
        </w:r>
        <w:r>
          <w:instrText xml:space="preserve"> PAGEREF _Toc9642 \h </w:instrText>
        </w:r>
        <w:r>
          <w:fldChar w:fldCharType="separate"/>
        </w:r>
        <w:r>
          <w:t>13</w:t>
        </w:r>
        <w:r>
          <w:fldChar w:fldCharType="end"/>
        </w:r>
      </w:hyperlink>
    </w:p>
    <w:p>
      <w:pPr>
        <w:pStyle w:val="TOC2"/>
        <w:tabs>
          <w:tab w:val="right" w:leader="dot" w:pos="8306"/>
        </w:tabs>
      </w:pPr>
      <w:hyperlink w:anchor="_Toc5756" w:history="1">
        <w:r>
          <w:rPr>
            <w:rFonts w:ascii="仿宋" w:eastAsia="仿宋" w:hAnsi="仿宋" w:cs="仿宋" w:hint="eastAsia"/>
            <w:lang w:eastAsia="zh-CN"/>
          </w:rPr>
          <w:t>(二)、文档发布与分发</w:t>
        </w:r>
        <w:r>
          <w:tab/>
        </w:r>
        <w:r>
          <w:fldChar w:fldCharType="begin"/>
        </w:r>
        <w:r>
          <w:instrText xml:space="preserve"> PAGEREF _Toc5756 \h </w:instrText>
        </w:r>
        <w:r>
          <w:fldChar w:fldCharType="separate"/>
        </w:r>
        <w:r>
          <w:t>15</w:t>
        </w:r>
        <w:r>
          <w:fldChar w:fldCharType="end"/>
        </w:r>
      </w:hyperlink>
    </w:p>
    <w:p>
      <w:pPr>
        <w:pStyle w:val="TOC2"/>
        <w:tabs>
          <w:tab w:val="right" w:leader="dot" w:pos="8306"/>
        </w:tabs>
      </w:pPr>
      <w:hyperlink w:anchor="_Toc8762" w:history="1">
        <w:r>
          <w:rPr>
            <w:rFonts w:ascii="仿宋" w:eastAsia="仿宋" w:hAnsi="仿宋" w:cs="仿宋" w:hint="eastAsia"/>
            <w:lang w:eastAsia="zh-CN"/>
          </w:rPr>
          <w:t>(三)、文档存档与归档</w:t>
        </w:r>
        <w:r>
          <w:tab/>
        </w:r>
        <w:r>
          <w:fldChar w:fldCharType="begin"/>
        </w:r>
        <w:r>
          <w:instrText xml:space="preserve"> PAGEREF _Toc8762 \h </w:instrText>
        </w:r>
        <w:r>
          <w:fldChar w:fldCharType="separate"/>
        </w:r>
        <w:r>
          <w:t>16</w:t>
        </w:r>
        <w:r>
          <w:fldChar w:fldCharType="end"/>
        </w:r>
      </w:hyperlink>
    </w:p>
    <w:p>
      <w:pPr>
        <w:pStyle w:val="TOC1"/>
        <w:tabs>
          <w:tab w:val="right" w:leader="dot" w:pos="8306"/>
        </w:tabs>
      </w:pPr>
      <w:hyperlink w:anchor="_Toc6737" w:history="1">
        <w:r>
          <w:rPr>
            <w:rFonts w:ascii="仿宋" w:eastAsia="仿宋" w:hAnsi="仿宋" w:cs="仿宋" w:hint="eastAsia"/>
            <w:lang w:eastAsia="zh-CN"/>
          </w:rPr>
          <w:t>六、产品规划分析</w:t>
        </w:r>
        <w:r>
          <w:tab/>
        </w:r>
        <w:r>
          <w:fldChar w:fldCharType="begin"/>
        </w:r>
        <w:r>
          <w:instrText xml:space="preserve"> PAGEREF _Toc6737 \h </w:instrText>
        </w:r>
        <w:r>
          <w:fldChar w:fldCharType="separate"/>
        </w:r>
        <w:r>
          <w:t>17</w:t>
        </w:r>
        <w:r>
          <w:fldChar w:fldCharType="end"/>
        </w:r>
      </w:hyperlink>
    </w:p>
    <w:p>
      <w:pPr>
        <w:pStyle w:val="TOC2"/>
        <w:tabs>
          <w:tab w:val="right" w:leader="dot" w:pos="8306"/>
        </w:tabs>
      </w:pPr>
      <w:hyperlink w:anchor="_Toc32326" w:history="1">
        <w:r>
          <w:rPr>
            <w:rFonts w:ascii="仿宋" w:eastAsia="仿宋" w:hAnsi="仿宋" w:cs="仿宋" w:hint="eastAsia"/>
            <w:lang w:eastAsia="zh-CN"/>
          </w:rPr>
          <w:t>(一)、产品规划</w:t>
        </w:r>
        <w:r>
          <w:tab/>
        </w:r>
        <w:r>
          <w:fldChar w:fldCharType="begin"/>
        </w:r>
        <w:r>
          <w:instrText xml:space="preserve"> PAGEREF _Toc32326 \h </w:instrText>
        </w:r>
        <w:r>
          <w:fldChar w:fldCharType="separate"/>
        </w:r>
        <w:r>
          <w:t>17</w:t>
        </w:r>
        <w:r>
          <w:fldChar w:fldCharType="end"/>
        </w:r>
      </w:hyperlink>
    </w:p>
    <w:p>
      <w:pPr>
        <w:pStyle w:val="TOC2"/>
        <w:tabs>
          <w:tab w:val="right" w:leader="dot" w:pos="8306"/>
        </w:tabs>
      </w:pPr>
      <w:hyperlink w:anchor="_Toc21287" w:history="1">
        <w:r>
          <w:rPr>
            <w:rFonts w:ascii="仿宋" w:eastAsia="仿宋" w:hAnsi="仿宋" w:cs="仿宋" w:hint="eastAsia"/>
            <w:lang w:eastAsia="zh-CN"/>
          </w:rPr>
          <w:t>(二)、建设规模</w:t>
        </w:r>
        <w:r>
          <w:tab/>
        </w:r>
        <w:r>
          <w:fldChar w:fldCharType="begin"/>
        </w:r>
        <w:r>
          <w:instrText xml:space="preserve"> PAGEREF _Toc21287 \h </w:instrText>
        </w:r>
        <w:r>
          <w:fldChar w:fldCharType="separate"/>
        </w:r>
        <w:r>
          <w:t>17</w:t>
        </w:r>
        <w:r>
          <w:fldChar w:fldCharType="end"/>
        </w:r>
      </w:hyperlink>
    </w:p>
    <w:p>
      <w:pPr>
        <w:pStyle w:val="TOC1"/>
        <w:tabs>
          <w:tab w:val="right" w:leader="dot" w:pos="8306"/>
        </w:tabs>
      </w:pPr>
      <w:hyperlink w:anchor="_Toc25075" w:history="1">
        <w:r>
          <w:rPr>
            <w:rFonts w:ascii="仿宋" w:eastAsia="仿宋" w:hAnsi="仿宋" w:cs="仿宋" w:hint="eastAsia"/>
            <w:lang w:eastAsia="zh-CN"/>
          </w:rPr>
          <w:t>七、GSM蜂窝移动通信系统项目环境影响分析</w:t>
        </w:r>
        <w:r>
          <w:tab/>
        </w:r>
        <w:r>
          <w:fldChar w:fldCharType="begin"/>
        </w:r>
        <w:r>
          <w:instrText xml:space="preserve"> PAGEREF _Toc25075 \h </w:instrText>
        </w:r>
        <w:r>
          <w:fldChar w:fldCharType="separate"/>
        </w:r>
        <w:r>
          <w:t>19</w:t>
        </w:r>
        <w:r>
          <w:fldChar w:fldCharType="end"/>
        </w:r>
      </w:hyperlink>
    </w:p>
    <w:p>
      <w:pPr>
        <w:pStyle w:val="TOC2"/>
        <w:tabs>
          <w:tab w:val="right" w:leader="dot" w:pos="8306"/>
        </w:tabs>
      </w:pPr>
      <w:hyperlink w:anchor="_Toc7729" w:history="1">
        <w:r>
          <w:rPr>
            <w:rFonts w:ascii="仿宋" w:eastAsia="仿宋" w:hAnsi="仿宋" w:cs="仿宋" w:hint="eastAsia"/>
            <w:lang w:eastAsia="zh-CN"/>
          </w:rPr>
          <w:t>(一)、建设区域环境质量现状</w:t>
        </w:r>
        <w:r>
          <w:tab/>
        </w:r>
        <w:r>
          <w:fldChar w:fldCharType="begin"/>
        </w:r>
        <w:r>
          <w:instrText xml:space="preserve"> PAGEREF _Toc7729 \h </w:instrText>
        </w:r>
        <w:r>
          <w:fldChar w:fldCharType="separate"/>
        </w:r>
        <w:r>
          <w:t>19</w:t>
        </w:r>
        <w:r>
          <w:fldChar w:fldCharType="end"/>
        </w:r>
      </w:hyperlink>
    </w:p>
    <w:p>
      <w:pPr>
        <w:pStyle w:val="TOC2"/>
        <w:tabs>
          <w:tab w:val="right" w:leader="dot" w:pos="8306"/>
        </w:tabs>
      </w:pPr>
      <w:hyperlink w:anchor="_Toc15554" w:history="1">
        <w:r>
          <w:rPr>
            <w:rFonts w:ascii="仿宋" w:eastAsia="仿宋" w:hAnsi="仿宋" w:cs="仿宋" w:hint="eastAsia"/>
            <w:lang w:eastAsia="zh-CN"/>
          </w:rPr>
          <w:t>(二)、建设期环境保护</w:t>
        </w:r>
        <w:r>
          <w:tab/>
        </w:r>
        <w:r>
          <w:fldChar w:fldCharType="begin"/>
        </w:r>
        <w:r>
          <w:instrText xml:space="preserve"> PAGEREF _Toc15554 \h </w:instrText>
        </w:r>
        <w:r>
          <w:fldChar w:fldCharType="separate"/>
        </w:r>
        <w:r>
          <w:t>20</w:t>
        </w:r>
        <w:r>
          <w:fldChar w:fldCharType="end"/>
        </w:r>
      </w:hyperlink>
    </w:p>
    <w:p>
      <w:pPr>
        <w:pStyle w:val="TOC2"/>
        <w:tabs>
          <w:tab w:val="right" w:leader="dot" w:pos="8306"/>
        </w:tabs>
      </w:pPr>
      <w:hyperlink w:anchor="_Toc32670" w:history="1">
        <w:r>
          <w:rPr>
            <w:rFonts w:ascii="仿宋" w:eastAsia="仿宋" w:hAnsi="仿宋" w:cs="仿宋" w:hint="eastAsia"/>
            <w:lang w:eastAsia="zh-CN"/>
          </w:rPr>
          <w:t>(三)、运营期环境保护</w:t>
        </w:r>
        <w:r>
          <w:tab/>
        </w:r>
        <w:r>
          <w:fldChar w:fldCharType="begin"/>
        </w:r>
        <w:r>
          <w:instrText xml:space="preserve"> PAGEREF _Toc32670 \h </w:instrText>
        </w:r>
        <w:r>
          <w:fldChar w:fldCharType="separate"/>
        </w:r>
        <w:r>
          <w:t>22</w:t>
        </w:r>
        <w:r>
          <w:fldChar w:fldCharType="end"/>
        </w:r>
      </w:hyperlink>
    </w:p>
    <w:p>
      <w:pPr>
        <w:pStyle w:val="TOC2"/>
        <w:tabs>
          <w:tab w:val="right" w:leader="dot" w:pos="8306"/>
        </w:tabs>
      </w:pPr>
      <w:hyperlink w:anchor="_Toc21008" w:history="1">
        <w:r>
          <w:rPr>
            <w:rFonts w:ascii="仿宋" w:eastAsia="仿宋" w:hAnsi="仿宋" w:cs="仿宋" w:hint="eastAsia"/>
            <w:lang w:eastAsia="zh-CN"/>
          </w:rPr>
          <w:t>(四)、GSM蜂窝移动通信系统项目建设对区域经济的影响</w:t>
        </w:r>
        <w:r>
          <w:tab/>
        </w:r>
        <w:r>
          <w:fldChar w:fldCharType="begin"/>
        </w:r>
        <w:r>
          <w:instrText xml:space="preserve"> PAGEREF _Toc21008 \h </w:instrText>
        </w:r>
        <w:r>
          <w:fldChar w:fldCharType="separate"/>
        </w:r>
        <w:r>
          <w:t>23</w:t>
        </w:r>
        <w:r>
          <w:fldChar w:fldCharType="end"/>
        </w:r>
      </w:hyperlink>
    </w:p>
    <w:p>
      <w:pPr>
        <w:pStyle w:val="TOC2"/>
        <w:tabs>
          <w:tab w:val="right" w:leader="dot" w:pos="8306"/>
        </w:tabs>
      </w:pPr>
      <w:hyperlink w:anchor="_Toc26008" w:history="1">
        <w:r>
          <w:rPr>
            <w:rFonts w:ascii="仿宋" w:eastAsia="仿宋" w:hAnsi="仿宋" w:cs="仿宋" w:hint="eastAsia"/>
            <w:lang w:eastAsia="zh-CN"/>
          </w:rPr>
          <w:t>(五)、废弃物处理</w:t>
        </w:r>
        <w:r>
          <w:tab/>
        </w:r>
        <w:r>
          <w:fldChar w:fldCharType="begin"/>
        </w:r>
        <w:r>
          <w:instrText xml:space="preserve"> PAGEREF _Toc26008 \h </w:instrText>
        </w:r>
        <w:r>
          <w:fldChar w:fldCharType="separate"/>
        </w:r>
        <w:r>
          <w:t>25</w:t>
        </w:r>
        <w:r>
          <w:fldChar w:fldCharType="end"/>
        </w:r>
      </w:hyperlink>
    </w:p>
    <w:p>
      <w:pPr>
        <w:pStyle w:val="TOC2"/>
        <w:tabs>
          <w:tab w:val="right" w:leader="dot" w:pos="8306"/>
        </w:tabs>
      </w:pPr>
      <w:hyperlink w:anchor="_Toc13975" w:history="1">
        <w:r>
          <w:rPr>
            <w:rFonts w:ascii="仿宋" w:eastAsia="仿宋" w:hAnsi="仿宋" w:cs="仿宋" w:hint="eastAsia"/>
            <w:lang w:eastAsia="zh-CN"/>
          </w:rPr>
          <w:t>(六)、特殊环境影响分析</w:t>
        </w:r>
        <w:r>
          <w:tab/>
        </w:r>
        <w:r>
          <w:fldChar w:fldCharType="begin"/>
        </w:r>
        <w:r>
          <w:instrText xml:space="preserve"> PAGEREF _Toc13975 \h </w:instrText>
        </w:r>
        <w:r>
          <w:fldChar w:fldCharType="separate"/>
        </w:r>
        <w:r>
          <w:t>26</w:t>
        </w:r>
        <w:r>
          <w:fldChar w:fldCharType="end"/>
        </w:r>
      </w:hyperlink>
    </w:p>
    <w:p>
      <w:pPr>
        <w:pStyle w:val="TOC2"/>
        <w:tabs>
          <w:tab w:val="right" w:leader="dot" w:pos="8306"/>
        </w:tabs>
      </w:pPr>
      <w:hyperlink w:anchor="_Toc23618" w:history="1">
        <w:r>
          <w:rPr>
            <w:rFonts w:ascii="仿宋" w:eastAsia="仿宋" w:hAnsi="仿宋" w:cs="仿宋" w:hint="eastAsia"/>
            <w:lang w:eastAsia="zh-CN"/>
          </w:rPr>
          <w:t>(七)、清洁生产</w:t>
        </w:r>
        <w:r>
          <w:tab/>
        </w:r>
        <w:r>
          <w:fldChar w:fldCharType="begin"/>
        </w:r>
        <w:r>
          <w:instrText xml:space="preserve"> PAGEREF _Toc23618 \h </w:instrText>
        </w:r>
        <w:r>
          <w:fldChar w:fldCharType="separate"/>
        </w:r>
        <w:r>
          <w:t>27</w:t>
        </w:r>
        <w:r>
          <w:fldChar w:fldCharType="end"/>
        </w:r>
      </w:hyperlink>
    </w:p>
    <w:p>
      <w:pPr>
        <w:pStyle w:val="TOC2"/>
        <w:tabs>
          <w:tab w:val="right" w:leader="dot" w:pos="8306"/>
        </w:tabs>
      </w:pPr>
      <w:hyperlink w:anchor="_Toc12026" w:history="1">
        <w:r>
          <w:rPr>
            <w:rFonts w:ascii="仿宋" w:eastAsia="仿宋" w:hAnsi="仿宋" w:cs="仿宋" w:hint="eastAsia"/>
            <w:lang w:eastAsia="zh-CN"/>
          </w:rPr>
          <w:t>(八)、环境保护综合评价</w:t>
        </w:r>
        <w:r>
          <w:tab/>
        </w:r>
        <w:r>
          <w:fldChar w:fldCharType="begin"/>
        </w:r>
        <w:r>
          <w:instrText xml:space="preserve"> PAGEREF _Toc12026 \h </w:instrText>
        </w:r>
        <w:r>
          <w:fldChar w:fldCharType="separate"/>
        </w:r>
        <w:r>
          <w:t>29</w:t>
        </w:r>
        <w:r>
          <w:fldChar w:fldCharType="end"/>
        </w:r>
      </w:hyperlink>
    </w:p>
    <w:p>
      <w:pPr>
        <w:pStyle w:val="TOC1"/>
        <w:tabs>
          <w:tab w:val="right" w:leader="dot" w:pos="8306"/>
        </w:tabs>
      </w:pPr>
      <w:hyperlink w:anchor="_Toc665" w:history="1">
        <w:r>
          <w:rPr>
            <w:rFonts w:ascii="仿宋" w:eastAsia="仿宋" w:hAnsi="仿宋" w:cs="仿宋" w:hint="eastAsia"/>
            <w:lang w:eastAsia="zh-CN"/>
          </w:rPr>
          <w:t>八、GSM蜂窝移动通信系统项目人力资源管理</w:t>
        </w:r>
        <w:r>
          <w:tab/>
        </w:r>
        <w:r>
          <w:fldChar w:fldCharType="begin"/>
        </w:r>
        <w:r>
          <w:instrText xml:space="preserve"> PAGEREF _Toc665 \h </w:instrText>
        </w:r>
        <w:r>
          <w:fldChar w:fldCharType="separate"/>
        </w:r>
        <w:r>
          <w:t>30</w:t>
        </w:r>
        <w:r>
          <w:fldChar w:fldCharType="end"/>
        </w:r>
      </w:hyperlink>
    </w:p>
    <w:p>
      <w:pPr>
        <w:pStyle w:val="TOC2"/>
        <w:tabs>
          <w:tab w:val="right" w:leader="dot" w:pos="8306"/>
        </w:tabs>
      </w:pPr>
      <w:hyperlink w:anchor="_Toc8092" w:history="1">
        <w:r>
          <w:rPr>
            <w:rFonts w:ascii="仿宋" w:eastAsia="仿宋" w:hAnsi="仿宋" w:cs="仿宋" w:hint="eastAsia"/>
            <w:lang w:eastAsia="zh-CN"/>
          </w:rPr>
          <w:t>(一)、建立健全的预算管理制度</w:t>
        </w:r>
        <w:r>
          <w:tab/>
        </w:r>
        <w:r>
          <w:fldChar w:fldCharType="begin"/>
        </w:r>
        <w:r>
          <w:instrText xml:space="preserve"> PAGEREF _Toc8092 \h </w:instrText>
        </w:r>
        <w:r>
          <w:fldChar w:fldCharType="separate"/>
        </w:r>
        <w:r>
          <w:t>30</w:t>
        </w:r>
        <w:r>
          <w:fldChar w:fldCharType="end"/>
        </w:r>
      </w:hyperlink>
    </w:p>
    <w:p>
      <w:pPr>
        <w:pStyle w:val="TOC2"/>
        <w:tabs>
          <w:tab w:val="right" w:leader="dot" w:pos="8306"/>
        </w:tabs>
      </w:pPr>
      <w:hyperlink w:anchor="_Toc20321" w:history="1">
        <w:r>
          <w:rPr>
            <w:rFonts w:ascii="仿宋" w:eastAsia="仿宋" w:hAnsi="仿宋" w:cs="仿宋" w:hint="eastAsia"/>
            <w:lang w:eastAsia="zh-CN"/>
          </w:rPr>
          <w:t>(二)、加强资金流动监控</w:t>
        </w:r>
        <w:r>
          <w:tab/>
        </w:r>
        <w:r>
          <w:fldChar w:fldCharType="begin"/>
        </w:r>
        <w:r>
          <w:instrText xml:space="preserve"> PAGEREF _Toc20321 \h </w:instrText>
        </w:r>
        <w:r>
          <w:fldChar w:fldCharType="separate"/>
        </w:r>
        <w:r>
          <w:t>32</w:t>
        </w:r>
        <w:r>
          <w:fldChar w:fldCharType="end"/>
        </w:r>
      </w:hyperlink>
    </w:p>
    <w:p>
      <w:pPr>
        <w:pStyle w:val="TOC2"/>
        <w:tabs>
          <w:tab w:val="right" w:leader="dot" w:pos="8306"/>
        </w:tabs>
      </w:pPr>
      <w:hyperlink w:anchor="_Toc88" w:history="1">
        <w:r>
          <w:rPr>
            <w:rFonts w:ascii="仿宋" w:eastAsia="仿宋" w:hAnsi="仿宋" w:cs="仿宋" w:hint="eastAsia"/>
            <w:lang w:eastAsia="zh-CN"/>
          </w:rPr>
          <w:t>(三)、制定完善的风险控制机制</w:t>
        </w:r>
        <w:r>
          <w:tab/>
        </w:r>
        <w:r>
          <w:fldChar w:fldCharType="begin"/>
        </w:r>
        <w:r>
          <w:instrText xml:space="preserve"> PAGEREF _Toc88 \h </w:instrText>
        </w:r>
        <w:r>
          <w:fldChar w:fldCharType="separate"/>
        </w:r>
        <w:r>
          <w:t>33</w:t>
        </w:r>
        <w:r>
          <w:fldChar w:fldCharType="end"/>
        </w:r>
      </w:hyperlink>
    </w:p>
    <w:p>
      <w:pPr>
        <w:pStyle w:val="TOC2"/>
        <w:tabs>
          <w:tab w:val="right" w:leader="dot" w:pos="8306"/>
        </w:tabs>
      </w:pPr>
      <w:hyperlink w:anchor="_Toc28300" w:history="1">
        <w:r>
          <w:rPr>
            <w:rFonts w:ascii="仿宋" w:eastAsia="仿宋" w:hAnsi="仿宋" w:cs="仿宋" w:hint="eastAsia"/>
            <w:lang w:eastAsia="zh-CN"/>
          </w:rPr>
          <w:t>(四)、优化成本管理</w:t>
        </w:r>
        <w:r>
          <w:tab/>
        </w:r>
        <w:r>
          <w:fldChar w:fldCharType="begin"/>
        </w:r>
        <w:r>
          <w:instrText xml:space="preserve"> PAGEREF _Toc28300 \h </w:instrText>
        </w:r>
        <w:r>
          <w:fldChar w:fldCharType="separate"/>
        </w:r>
        <w:r>
          <w:t>35</w:t>
        </w:r>
        <w:r>
          <w:fldChar w:fldCharType="end"/>
        </w:r>
      </w:hyperlink>
    </w:p>
    <w:p>
      <w:pPr>
        <w:pStyle w:val="TOC1"/>
        <w:tabs>
          <w:tab w:val="right" w:leader="dot" w:pos="8306"/>
        </w:tabs>
      </w:pPr>
      <w:hyperlink w:anchor="_Toc6870" w:history="1">
        <w:r>
          <w:rPr>
            <w:rFonts w:ascii="仿宋" w:eastAsia="仿宋" w:hAnsi="仿宋" w:cs="仿宋" w:hint="eastAsia"/>
            <w:lang w:eastAsia="zh-CN"/>
          </w:rPr>
          <w:t>九、生产安全保护</w:t>
        </w:r>
        <w:r>
          <w:tab/>
        </w:r>
        <w:r>
          <w:fldChar w:fldCharType="begin"/>
        </w:r>
        <w:r>
          <w:instrText xml:space="preserve"> PAGEREF _Toc6870 \h </w:instrText>
        </w:r>
        <w:r>
          <w:fldChar w:fldCharType="separate"/>
        </w:r>
        <w:r>
          <w:t>36</w:t>
        </w:r>
        <w:r>
          <w:fldChar w:fldCharType="end"/>
        </w:r>
      </w:hyperlink>
    </w:p>
    <w:p>
      <w:pPr>
        <w:pStyle w:val="TOC2"/>
        <w:tabs>
          <w:tab w:val="right" w:leader="dot" w:pos="8306"/>
        </w:tabs>
      </w:pPr>
      <w:hyperlink w:anchor="_Toc695" w:history="1">
        <w:r>
          <w:rPr>
            <w:rFonts w:ascii="仿宋" w:eastAsia="仿宋" w:hAnsi="仿宋" w:cs="仿宋" w:hint="eastAsia"/>
            <w:lang w:eastAsia="zh-CN"/>
          </w:rPr>
          <w:t>(一)、消防安全</w:t>
        </w:r>
        <w:r>
          <w:tab/>
        </w:r>
        <w:r>
          <w:fldChar w:fldCharType="begin"/>
        </w:r>
        <w:r>
          <w:instrText xml:space="preserve"> PAGEREF _Toc695 \h </w:instrText>
        </w:r>
        <w:r>
          <w:fldChar w:fldCharType="separate"/>
        </w:r>
        <w:r>
          <w:t>36</w:t>
        </w:r>
        <w:r>
          <w:fldChar w:fldCharType="end"/>
        </w:r>
      </w:hyperlink>
    </w:p>
    <w:p>
      <w:pPr>
        <w:pStyle w:val="TOC2"/>
        <w:tabs>
          <w:tab w:val="right" w:leader="dot" w:pos="8306"/>
        </w:tabs>
      </w:pPr>
      <w:hyperlink w:anchor="_Toc20614" w:history="1">
        <w:r>
          <w:rPr>
            <w:rFonts w:ascii="仿宋" w:eastAsia="仿宋" w:hAnsi="仿宋" w:cs="仿宋" w:hint="eastAsia"/>
            <w:lang w:eastAsia="zh-CN"/>
          </w:rPr>
          <w:t>(二)、防火防爆总图布置措施</w:t>
        </w:r>
        <w:r>
          <w:tab/>
        </w:r>
        <w:r>
          <w:fldChar w:fldCharType="begin"/>
        </w:r>
        <w:r>
          <w:instrText xml:space="preserve"> PAGEREF _Toc20614 \h </w:instrText>
        </w:r>
        <w:r>
          <w:fldChar w:fldCharType="separate"/>
        </w:r>
        <w:r>
          <w:t>38</w:t>
        </w:r>
        <w:r>
          <w:fldChar w:fldCharType="end"/>
        </w:r>
      </w:hyperlink>
    </w:p>
    <w:p>
      <w:pPr>
        <w:pStyle w:val="TOC2"/>
        <w:tabs>
          <w:tab w:val="right" w:leader="dot" w:pos="8306"/>
        </w:tabs>
      </w:pPr>
      <w:hyperlink w:anchor="_Toc13235" w:history="1">
        <w:r>
          <w:rPr>
            <w:rFonts w:ascii="仿宋" w:eastAsia="仿宋" w:hAnsi="仿宋" w:cs="仿宋" w:hint="eastAsia"/>
            <w:lang w:eastAsia="zh-CN"/>
          </w:rPr>
          <w:t>(三)、自然灾害防范措施</w:t>
        </w:r>
        <w:r>
          <w:tab/>
        </w:r>
        <w:r>
          <w:fldChar w:fldCharType="begin"/>
        </w:r>
        <w:r>
          <w:instrText xml:space="preserve"> PAGEREF _Toc13235 \h </w:instrText>
        </w:r>
        <w:r>
          <w:fldChar w:fldCharType="separate"/>
        </w:r>
        <w:r>
          <w:t>39</w:t>
        </w:r>
        <w:r>
          <w:fldChar w:fldCharType="end"/>
        </w:r>
      </w:hyperlink>
    </w:p>
    <w:p>
      <w:pPr>
        <w:pStyle w:val="TOC2"/>
        <w:tabs>
          <w:tab w:val="right" w:leader="dot" w:pos="8306"/>
        </w:tabs>
      </w:pPr>
      <w:hyperlink w:anchor="_Toc19857" w:history="1">
        <w:r>
          <w:rPr>
            <w:rFonts w:ascii="仿宋" w:eastAsia="仿宋" w:hAnsi="仿宋" w:cs="仿宋" w:hint="eastAsia"/>
            <w:lang w:eastAsia="zh-CN"/>
          </w:rPr>
          <w:t>(四)、安全色及安全标志使用要求</w:t>
        </w:r>
        <w:r>
          <w:tab/>
        </w:r>
        <w:r>
          <w:fldChar w:fldCharType="begin"/>
        </w:r>
        <w:r>
          <w:instrText xml:space="preserve"> PAGEREF _Toc19857 \h </w:instrText>
        </w:r>
        <w:r>
          <w:fldChar w:fldCharType="separate"/>
        </w:r>
        <w:r>
          <w:t>40</w:t>
        </w:r>
        <w:r>
          <w:fldChar w:fldCharType="end"/>
        </w:r>
      </w:hyperlink>
    </w:p>
    <w:p>
      <w:pPr>
        <w:pStyle w:val="TOC2"/>
        <w:tabs>
          <w:tab w:val="right" w:leader="dot" w:pos="8306"/>
        </w:tabs>
      </w:pPr>
      <w:hyperlink w:anchor="_Toc31285" w:history="1">
        <w:r>
          <w:rPr>
            <w:rFonts w:ascii="仿宋" w:eastAsia="仿宋" w:hAnsi="仿宋" w:cs="仿宋" w:hint="eastAsia"/>
            <w:lang w:eastAsia="zh-CN"/>
          </w:rPr>
          <w:t>(五)、防尘防毒措施</w:t>
        </w:r>
        <w:r>
          <w:tab/>
        </w:r>
        <w:r>
          <w:fldChar w:fldCharType="begin"/>
        </w:r>
        <w:r>
          <w:instrText xml:space="preserve"> PAGEREF _Toc31285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6" w:history="1">
        <w:r>
          <w:rPr>
            <w:rFonts w:ascii="仿宋" w:eastAsia="仿宋" w:hAnsi="仿宋" w:cs="仿宋" w:hint="eastAsia"/>
            <w:lang w:eastAsia="zh-CN"/>
          </w:rPr>
          <w:t>(六)、防静电、触电防护及防雷措施</w:t>
        </w:r>
        <w:r>
          <w:tab/>
        </w:r>
        <w:r>
          <w:fldChar w:fldCharType="begin"/>
        </w:r>
        <w:r>
          <w:instrText xml:space="preserve"> PAGEREF _Toc30786 \h </w:instrText>
        </w:r>
        <w:r>
          <w:fldChar w:fldCharType="separate"/>
        </w:r>
        <w:r>
          <w:t>42</w:t>
        </w:r>
        <w:r>
          <w:fldChar w:fldCharType="end"/>
        </w:r>
      </w:hyperlink>
    </w:p>
    <w:p>
      <w:pPr>
        <w:pStyle w:val="TOC2"/>
        <w:tabs>
          <w:tab w:val="right" w:leader="dot" w:pos="8306"/>
        </w:tabs>
      </w:pPr>
      <w:hyperlink w:anchor="_Toc23070" w:history="1">
        <w:r>
          <w:rPr>
            <w:rFonts w:ascii="仿宋" w:eastAsia="仿宋" w:hAnsi="仿宋" w:cs="仿宋" w:hint="eastAsia"/>
            <w:lang w:eastAsia="zh-CN"/>
          </w:rPr>
          <w:t>(七)、机械设备安全保障措施</w:t>
        </w:r>
        <w:r>
          <w:tab/>
        </w:r>
        <w:r>
          <w:fldChar w:fldCharType="begin"/>
        </w:r>
        <w:r>
          <w:instrText xml:space="preserve"> PAGEREF _Toc23070 \h </w:instrText>
        </w:r>
        <w:r>
          <w:fldChar w:fldCharType="separate"/>
        </w:r>
        <w:r>
          <w:t>43</w:t>
        </w:r>
        <w:r>
          <w:fldChar w:fldCharType="end"/>
        </w:r>
      </w:hyperlink>
    </w:p>
    <w:p>
      <w:pPr>
        <w:pStyle w:val="TOC1"/>
        <w:tabs>
          <w:tab w:val="right" w:leader="dot" w:pos="8306"/>
        </w:tabs>
      </w:pPr>
      <w:hyperlink w:anchor="_Toc10415" w:history="1">
        <w:r>
          <w:rPr>
            <w:rFonts w:ascii="仿宋" w:eastAsia="仿宋" w:hAnsi="仿宋" w:cs="仿宋" w:hint="eastAsia"/>
            <w:lang w:eastAsia="zh-CN"/>
          </w:rPr>
          <w:t>十、GSM蜂窝移动通信系统项目人力资源培养与发展</w:t>
        </w:r>
        <w:r>
          <w:tab/>
        </w:r>
        <w:r>
          <w:fldChar w:fldCharType="begin"/>
        </w:r>
        <w:r>
          <w:instrText xml:space="preserve"> PAGEREF _Toc10415 \h </w:instrText>
        </w:r>
        <w:r>
          <w:fldChar w:fldCharType="separate"/>
        </w:r>
        <w:r>
          <w:t>45</w:t>
        </w:r>
        <w:r>
          <w:fldChar w:fldCharType="end"/>
        </w:r>
      </w:hyperlink>
    </w:p>
    <w:p>
      <w:pPr>
        <w:pStyle w:val="TOC2"/>
        <w:tabs>
          <w:tab w:val="right" w:leader="dot" w:pos="8306"/>
        </w:tabs>
      </w:pPr>
      <w:hyperlink w:anchor="_Toc2049" w:history="1">
        <w:r>
          <w:rPr>
            <w:rFonts w:ascii="仿宋" w:eastAsia="仿宋" w:hAnsi="仿宋" w:cs="仿宋" w:hint="eastAsia"/>
            <w:lang w:eastAsia="zh-CN"/>
          </w:rPr>
          <w:t>(一)、人才需求与规划</w:t>
        </w:r>
        <w:r>
          <w:tab/>
        </w:r>
        <w:r>
          <w:fldChar w:fldCharType="begin"/>
        </w:r>
        <w:r>
          <w:instrText xml:space="preserve"> PAGEREF _Toc2049 \h </w:instrText>
        </w:r>
        <w:r>
          <w:fldChar w:fldCharType="separate"/>
        </w:r>
        <w:r>
          <w:t>45</w:t>
        </w:r>
        <w:r>
          <w:fldChar w:fldCharType="end"/>
        </w:r>
      </w:hyperlink>
    </w:p>
    <w:p>
      <w:pPr>
        <w:pStyle w:val="TOC2"/>
        <w:tabs>
          <w:tab w:val="right" w:leader="dot" w:pos="8306"/>
        </w:tabs>
      </w:pPr>
      <w:hyperlink w:anchor="_Toc21161" w:history="1">
        <w:r>
          <w:rPr>
            <w:rFonts w:ascii="仿宋" w:eastAsia="仿宋" w:hAnsi="仿宋" w:cs="仿宋" w:hint="eastAsia"/>
            <w:lang w:eastAsia="zh-CN"/>
          </w:rPr>
          <w:t>(二)、培训与发展计划</w:t>
        </w:r>
        <w:r>
          <w:tab/>
        </w:r>
        <w:r>
          <w:fldChar w:fldCharType="begin"/>
        </w:r>
        <w:r>
          <w:instrText xml:space="preserve"> PAGEREF _Toc21161 \h </w:instrText>
        </w:r>
        <w:r>
          <w:fldChar w:fldCharType="separate"/>
        </w:r>
        <w:r>
          <w:t>45</w:t>
        </w:r>
        <w:r>
          <w:fldChar w:fldCharType="end"/>
        </w:r>
      </w:hyperlink>
    </w:p>
    <w:p>
      <w:pPr>
        <w:pStyle w:val="TOC1"/>
        <w:tabs>
          <w:tab w:val="right" w:leader="dot" w:pos="8306"/>
        </w:tabs>
      </w:pPr>
      <w:hyperlink w:anchor="_Toc7115" w:history="1">
        <w:r>
          <w:rPr>
            <w:rFonts w:ascii="仿宋" w:eastAsia="仿宋" w:hAnsi="仿宋" w:cs="仿宋" w:hint="eastAsia"/>
            <w:lang w:eastAsia="zh-CN"/>
          </w:rPr>
          <w:t>十一、GSM蜂窝移动通信系统项目财务管理</w:t>
        </w:r>
        <w:r>
          <w:tab/>
        </w:r>
        <w:r>
          <w:fldChar w:fldCharType="begin"/>
        </w:r>
        <w:r>
          <w:instrText xml:space="preserve"> PAGEREF _Toc7115 \h </w:instrText>
        </w:r>
        <w:r>
          <w:fldChar w:fldCharType="separate"/>
        </w:r>
        <w:r>
          <w:t>46</w:t>
        </w:r>
        <w:r>
          <w:fldChar w:fldCharType="end"/>
        </w:r>
      </w:hyperlink>
    </w:p>
    <w:p>
      <w:pPr>
        <w:pStyle w:val="TOC2"/>
        <w:tabs>
          <w:tab w:val="right" w:leader="dot" w:pos="8306"/>
        </w:tabs>
      </w:pPr>
      <w:hyperlink w:anchor="_Toc23617" w:history="1">
        <w:r>
          <w:rPr>
            <w:rFonts w:ascii="仿宋" w:eastAsia="仿宋" w:hAnsi="仿宋" w:cs="仿宋" w:hint="eastAsia"/>
            <w:lang w:eastAsia="zh-CN"/>
          </w:rPr>
          <w:t>(一)、资金需求大</w:t>
        </w:r>
        <w:r>
          <w:tab/>
        </w:r>
        <w:r>
          <w:fldChar w:fldCharType="begin"/>
        </w:r>
        <w:r>
          <w:instrText xml:space="preserve"> PAGEREF _Toc23617 \h </w:instrText>
        </w:r>
        <w:r>
          <w:fldChar w:fldCharType="separate"/>
        </w:r>
        <w:r>
          <w:t>46</w:t>
        </w:r>
        <w:r>
          <w:fldChar w:fldCharType="end"/>
        </w:r>
      </w:hyperlink>
    </w:p>
    <w:p>
      <w:pPr>
        <w:pStyle w:val="TOC2"/>
        <w:tabs>
          <w:tab w:val="right" w:leader="dot" w:pos="8306"/>
        </w:tabs>
      </w:pPr>
      <w:hyperlink w:anchor="_Toc16829" w:history="1">
        <w:r>
          <w:rPr>
            <w:rFonts w:ascii="仿宋" w:eastAsia="仿宋" w:hAnsi="仿宋" w:cs="仿宋" w:hint="eastAsia"/>
            <w:lang w:eastAsia="zh-CN"/>
          </w:rPr>
          <w:t>(二)、研发周期长</w:t>
        </w:r>
        <w:r>
          <w:tab/>
        </w:r>
        <w:r>
          <w:fldChar w:fldCharType="begin"/>
        </w:r>
        <w:r>
          <w:instrText xml:space="preserve"> PAGEREF _Toc16829 \h </w:instrText>
        </w:r>
        <w:r>
          <w:fldChar w:fldCharType="separate"/>
        </w:r>
        <w:r>
          <w:t>47</w:t>
        </w:r>
        <w:r>
          <w:fldChar w:fldCharType="end"/>
        </w:r>
      </w:hyperlink>
    </w:p>
    <w:p>
      <w:pPr>
        <w:pStyle w:val="TOC2"/>
        <w:tabs>
          <w:tab w:val="right" w:leader="dot" w:pos="8306"/>
        </w:tabs>
      </w:pPr>
      <w:hyperlink w:anchor="_Toc28003" w:history="1">
        <w:r>
          <w:rPr>
            <w:rFonts w:ascii="仿宋" w:eastAsia="仿宋" w:hAnsi="仿宋" w:cs="仿宋" w:hint="eastAsia"/>
            <w:lang w:eastAsia="zh-CN"/>
          </w:rPr>
          <w:t>(三)、市场风险大</w:t>
        </w:r>
        <w:r>
          <w:tab/>
        </w:r>
        <w:r>
          <w:fldChar w:fldCharType="begin"/>
        </w:r>
        <w:r>
          <w:instrText xml:space="preserve"> PAGEREF _Toc28003 \h </w:instrText>
        </w:r>
        <w:r>
          <w:fldChar w:fldCharType="separate"/>
        </w:r>
        <w:r>
          <w:t>48</w:t>
        </w:r>
        <w:r>
          <w:fldChar w:fldCharType="end"/>
        </w:r>
      </w:hyperlink>
    </w:p>
    <w:p>
      <w:pPr>
        <w:pStyle w:val="TOC2"/>
        <w:tabs>
          <w:tab w:val="right" w:leader="dot" w:pos="8306"/>
        </w:tabs>
      </w:pPr>
      <w:hyperlink w:anchor="_Toc9234" w:history="1">
        <w:r>
          <w:rPr>
            <w:rFonts w:ascii="仿宋" w:eastAsia="仿宋" w:hAnsi="仿宋" w:cs="仿宋" w:hint="eastAsia"/>
            <w:lang w:eastAsia="zh-CN"/>
          </w:rPr>
          <w:t>(四)、利润率高</w:t>
        </w:r>
        <w:r>
          <w:tab/>
        </w:r>
        <w:r>
          <w:fldChar w:fldCharType="begin"/>
        </w:r>
        <w:r>
          <w:instrText xml:space="preserve"> PAGEREF _Toc9234 \h </w:instrText>
        </w:r>
        <w:r>
          <w:fldChar w:fldCharType="separate"/>
        </w:r>
        <w:r>
          <w:t>51</w:t>
        </w:r>
        <w:r>
          <w:fldChar w:fldCharType="end"/>
        </w:r>
      </w:hyperlink>
    </w:p>
    <w:p>
      <w:pPr>
        <w:pStyle w:val="TOC1"/>
        <w:tabs>
          <w:tab w:val="right" w:leader="dot" w:pos="8306"/>
        </w:tabs>
      </w:pPr>
      <w:hyperlink w:anchor="_Toc10580" w:history="1">
        <w:r>
          <w:rPr>
            <w:rFonts w:ascii="仿宋" w:eastAsia="仿宋" w:hAnsi="仿宋" w:cs="仿宋" w:hint="eastAsia"/>
            <w:lang w:eastAsia="zh-CN"/>
          </w:rPr>
          <w:t>十二、GSM蜂窝移动通信系统项目技术管理</w:t>
        </w:r>
        <w:r>
          <w:tab/>
        </w:r>
        <w:r>
          <w:fldChar w:fldCharType="begin"/>
        </w:r>
        <w:r>
          <w:instrText xml:space="preserve"> PAGEREF _Toc10580 \h </w:instrText>
        </w:r>
        <w:r>
          <w:fldChar w:fldCharType="separate"/>
        </w:r>
        <w:r>
          <w:t>53</w:t>
        </w:r>
        <w:r>
          <w:fldChar w:fldCharType="end"/>
        </w:r>
      </w:hyperlink>
    </w:p>
    <w:p>
      <w:pPr>
        <w:pStyle w:val="TOC2"/>
        <w:tabs>
          <w:tab w:val="right" w:leader="dot" w:pos="8306"/>
        </w:tabs>
      </w:pPr>
      <w:hyperlink w:anchor="_Toc23308" w:history="1">
        <w:r>
          <w:rPr>
            <w:rFonts w:ascii="仿宋" w:eastAsia="仿宋" w:hAnsi="仿宋" w:cs="仿宋" w:hint="eastAsia"/>
            <w:lang w:eastAsia="zh-CN"/>
          </w:rPr>
          <w:t>(一)、技术方案选用方向</w:t>
        </w:r>
        <w:r>
          <w:tab/>
        </w:r>
        <w:r>
          <w:fldChar w:fldCharType="begin"/>
        </w:r>
        <w:r>
          <w:instrText xml:space="preserve"> PAGEREF _Toc23308 \h </w:instrText>
        </w:r>
        <w:r>
          <w:fldChar w:fldCharType="separate"/>
        </w:r>
        <w:r>
          <w:t>53</w:t>
        </w:r>
        <w:r>
          <w:fldChar w:fldCharType="end"/>
        </w:r>
      </w:hyperlink>
    </w:p>
    <w:p>
      <w:pPr>
        <w:pStyle w:val="TOC2"/>
        <w:tabs>
          <w:tab w:val="right" w:leader="dot" w:pos="8306"/>
        </w:tabs>
      </w:pPr>
      <w:hyperlink w:anchor="_Toc2330" w:history="1">
        <w:r>
          <w:rPr>
            <w:rFonts w:ascii="仿宋" w:eastAsia="仿宋" w:hAnsi="仿宋" w:cs="仿宋" w:hint="eastAsia"/>
            <w:lang w:eastAsia="zh-CN"/>
          </w:rPr>
          <w:t>(二)、工艺技术方案选用原则</w:t>
        </w:r>
        <w:r>
          <w:tab/>
        </w:r>
        <w:r>
          <w:fldChar w:fldCharType="begin"/>
        </w:r>
        <w:r>
          <w:instrText xml:space="preserve"> PAGEREF _Toc2330 \h </w:instrText>
        </w:r>
        <w:r>
          <w:fldChar w:fldCharType="separate"/>
        </w:r>
        <w:r>
          <w:t>55</w:t>
        </w:r>
        <w:r>
          <w:fldChar w:fldCharType="end"/>
        </w:r>
      </w:hyperlink>
    </w:p>
    <w:p>
      <w:pPr>
        <w:pStyle w:val="TOC2"/>
        <w:tabs>
          <w:tab w:val="right" w:leader="dot" w:pos="8306"/>
        </w:tabs>
      </w:pPr>
      <w:hyperlink w:anchor="_Toc24128" w:history="1">
        <w:r>
          <w:rPr>
            <w:rFonts w:ascii="仿宋" w:eastAsia="仿宋" w:hAnsi="仿宋" w:cs="仿宋" w:hint="eastAsia"/>
            <w:lang w:eastAsia="zh-CN"/>
          </w:rPr>
          <w:t>(三)、工艺技术方案要求</w:t>
        </w:r>
        <w:r>
          <w:tab/>
        </w:r>
        <w:r>
          <w:fldChar w:fldCharType="begin"/>
        </w:r>
        <w:r>
          <w:instrText xml:space="preserve"> PAGEREF _Toc24128 \h </w:instrText>
        </w:r>
        <w:r>
          <w:fldChar w:fldCharType="separate"/>
        </w:r>
        <w:r>
          <w:t>57</w:t>
        </w:r>
        <w:r>
          <w:fldChar w:fldCharType="end"/>
        </w:r>
      </w:hyperlink>
    </w:p>
    <w:p>
      <w:pPr>
        <w:pStyle w:val="TOC1"/>
        <w:tabs>
          <w:tab w:val="right" w:leader="dot" w:pos="8306"/>
        </w:tabs>
      </w:pPr>
      <w:hyperlink w:anchor="_Toc1549" w:history="1">
        <w:r>
          <w:rPr>
            <w:rFonts w:ascii="仿宋" w:eastAsia="仿宋" w:hAnsi="仿宋" w:cs="仿宋" w:hint="eastAsia"/>
            <w:lang w:eastAsia="zh-CN"/>
          </w:rPr>
          <w:t>十三、GSM蜂窝移动通信系统项目实施保障措施</w:t>
        </w:r>
        <w:r>
          <w:tab/>
        </w:r>
        <w:r>
          <w:fldChar w:fldCharType="begin"/>
        </w:r>
        <w:r>
          <w:instrText xml:space="preserve"> PAGEREF _Toc1549 \h </w:instrText>
        </w:r>
        <w:r>
          <w:fldChar w:fldCharType="separate"/>
        </w:r>
        <w:r>
          <w:t>60</w:t>
        </w:r>
        <w:r>
          <w:fldChar w:fldCharType="end"/>
        </w:r>
      </w:hyperlink>
    </w:p>
    <w:p>
      <w:pPr>
        <w:pStyle w:val="TOC2"/>
        <w:tabs>
          <w:tab w:val="right" w:leader="dot" w:pos="8306"/>
        </w:tabs>
      </w:pPr>
      <w:hyperlink w:anchor="_Toc2386" w:history="1">
        <w:r>
          <w:rPr>
            <w:rFonts w:ascii="仿宋" w:eastAsia="仿宋" w:hAnsi="仿宋" w:cs="仿宋" w:hint="eastAsia"/>
            <w:lang w:eastAsia="zh-CN"/>
          </w:rPr>
          <w:t>(一)、GSM蜂窝移动通信系统项目实施保障机制</w:t>
        </w:r>
        <w:r>
          <w:tab/>
        </w:r>
        <w:r>
          <w:fldChar w:fldCharType="begin"/>
        </w:r>
        <w:r>
          <w:instrText xml:space="preserve"> PAGEREF _Toc2386 \h </w:instrText>
        </w:r>
        <w:r>
          <w:fldChar w:fldCharType="separate"/>
        </w:r>
        <w:r>
          <w:t>60</w:t>
        </w:r>
        <w:r>
          <w:fldChar w:fldCharType="end"/>
        </w:r>
      </w:hyperlink>
    </w:p>
    <w:p>
      <w:pPr>
        <w:pStyle w:val="TOC2"/>
        <w:tabs>
          <w:tab w:val="right" w:leader="dot" w:pos="8306"/>
        </w:tabs>
      </w:pPr>
      <w:hyperlink w:anchor="_Toc32304" w:history="1">
        <w:r>
          <w:rPr>
            <w:rFonts w:ascii="仿宋" w:eastAsia="仿宋" w:hAnsi="仿宋" w:cs="仿宋" w:hint="eastAsia"/>
            <w:lang w:eastAsia="zh-CN"/>
          </w:rPr>
          <w:t>(二)、GSM蜂窝移动通信系统项目法律合规要求</w:t>
        </w:r>
        <w:r>
          <w:tab/>
        </w:r>
        <w:r>
          <w:fldChar w:fldCharType="begin"/>
        </w:r>
        <w:r>
          <w:instrText xml:space="preserve"> PAGEREF _Toc32304 \h </w:instrText>
        </w:r>
        <w:r>
          <w:fldChar w:fldCharType="separate"/>
        </w:r>
        <w:r>
          <w:t>64</w:t>
        </w:r>
        <w:r>
          <w:fldChar w:fldCharType="end"/>
        </w:r>
      </w:hyperlink>
    </w:p>
    <w:p>
      <w:pPr>
        <w:pStyle w:val="TOC2"/>
        <w:tabs>
          <w:tab w:val="right" w:leader="dot" w:pos="8306"/>
        </w:tabs>
      </w:pPr>
      <w:hyperlink w:anchor="_Toc6019" w:history="1">
        <w:r>
          <w:rPr>
            <w:rFonts w:ascii="仿宋" w:eastAsia="仿宋" w:hAnsi="仿宋" w:cs="仿宋" w:hint="eastAsia"/>
            <w:lang w:eastAsia="zh-CN"/>
          </w:rPr>
          <w:t>(三)、GSM蜂窝移动通信系统项目合同管理与法律事务</w:t>
        </w:r>
        <w:r>
          <w:tab/>
        </w:r>
        <w:r>
          <w:fldChar w:fldCharType="begin"/>
        </w:r>
        <w:r>
          <w:instrText xml:space="preserve"> PAGEREF _Toc6019 \h </w:instrText>
        </w:r>
        <w:r>
          <w:fldChar w:fldCharType="separate"/>
        </w:r>
        <w:r>
          <w:t>68</w:t>
        </w:r>
        <w:r>
          <w:fldChar w:fldCharType="end"/>
        </w:r>
      </w:hyperlink>
    </w:p>
    <w:p>
      <w:pPr>
        <w:pStyle w:val="TOC2"/>
        <w:tabs>
          <w:tab w:val="right" w:leader="dot" w:pos="8306"/>
        </w:tabs>
      </w:pPr>
      <w:hyperlink w:anchor="_Toc18425" w:history="1">
        <w:r>
          <w:rPr>
            <w:rFonts w:ascii="仿宋" w:eastAsia="仿宋" w:hAnsi="仿宋" w:cs="仿宋" w:hint="eastAsia"/>
            <w:lang w:eastAsia="zh-CN"/>
          </w:rPr>
          <w:t>(四)、GSM蜂窝移动通信系统项目知识产权保护策略</w:t>
        </w:r>
        <w:r>
          <w:tab/>
        </w:r>
        <w:r>
          <w:fldChar w:fldCharType="begin"/>
        </w:r>
        <w:r>
          <w:instrText xml:space="preserve"> PAGEREF _Toc18425 \h </w:instrText>
        </w:r>
        <w:r>
          <w:fldChar w:fldCharType="separate"/>
        </w:r>
        <w:r>
          <w:t>75</w:t>
        </w:r>
        <w:r>
          <w:fldChar w:fldCharType="end"/>
        </w:r>
      </w:hyperlink>
    </w:p>
    <w:p>
      <w:pPr>
        <w:pStyle w:val="TOC1"/>
        <w:tabs>
          <w:tab w:val="right" w:leader="dot" w:pos="8306"/>
        </w:tabs>
      </w:pPr>
      <w:hyperlink w:anchor="_Toc21692" w:history="1">
        <w:r>
          <w:rPr>
            <w:rFonts w:ascii="仿宋" w:eastAsia="仿宋" w:hAnsi="仿宋" w:cs="仿宋" w:hint="eastAsia"/>
            <w:lang w:eastAsia="zh-CN"/>
          </w:rPr>
          <w:t>十四、利益相关者分析与沟通计划</w:t>
        </w:r>
        <w:r>
          <w:tab/>
        </w:r>
        <w:r>
          <w:fldChar w:fldCharType="begin"/>
        </w:r>
        <w:r>
          <w:instrText xml:space="preserve"> PAGEREF _Toc21692 \h </w:instrText>
        </w:r>
        <w:r>
          <w:fldChar w:fldCharType="separate"/>
        </w:r>
        <w:r>
          <w:t>77</w:t>
        </w:r>
        <w:r>
          <w:fldChar w:fldCharType="end"/>
        </w:r>
      </w:hyperlink>
    </w:p>
    <w:p>
      <w:pPr>
        <w:pStyle w:val="TOC2"/>
        <w:tabs>
          <w:tab w:val="right" w:leader="dot" w:pos="8306"/>
        </w:tabs>
      </w:pPr>
      <w:hyperlink w:anchor="_Toc22961" w:history="1">
        <w:r>
          <w:rPr>
            <w:rFonts w:ascii="仿宋" w:eastAsia="仿宋" w:hAnsi="仿宋" w:cs="仿宋" w:hint="eastAsia"/>
            <w:lang w:eastAsia="zh-CN"/>
          </w:rPr>
          <w:t>(一)、利益相关者分析</w:t>
        </w:r>
        <w:r>
          <w:tab/>
        </w:r>
        <w:r>
          <w:fldChar w:fldCharType="begin"/>
        </w:r>
        <w:r>
          <w:instrText xml:space="preserve"> PAGEREF _Toc22961 \h </w:instrText>
        </w:r>
        <w:r>
          <w:fldChar w:fldCharType="separate"/>
        </w:r>
        <w:r>
          <w:t>77</w:t>
        </w:r>
        <w:r>
          <w:fldChar w:fldCharType="end"/>
        </w:r>
      </w:hyperlink>
    </w:p>
    <w:p>
      <w:pPr>
        <w:pStyle w:val="TOC2"/>
        <w:tabs>
          <w:tab w:val="right" w:leader="dot" w:pos="8306"/>
        </w:tabs>
      </w:pPr>
      <w:hyperlink w:anchor="_Toc30726" w:history="1">
        <w:r>
          <w:rPr>
            <w:rFonts w:ascii="仿宋" w:eastAsia="仿宋" w:hAnsi="仿宋" w:cs="仿宋" w:hint="eastAsia"/>
            <w:lang w:eastAsia="zh-CN"/>
          </w:rPr>
          <w:t>(二)、沟通计划</w:t>
        </w:r>
        <w:r>
          <w:tab/>
        </w:r>
        <w:r>
          <w:fldChar w:fldCharType="begin"/>
        </w:r>
        <w:r>
          <w:instrText xml:space="preserve"> PAGEREF _Toc30726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71"/>
      <w:r>
        <w:rPr>
          <w:rFonts w:ascii="仿宋" w:eastAsia="仿宋" w:hAnsi="仿宋" w:cs="仿宋" w:hint="eastAsia"/>
          <w:sz w:val="28"/>
          <w:lang w:eastAsia="zh-CN"/>
        </w:rPr>
        <w:t>一、GSM蜂窝移动通信系统项目绩效评估</w:t>
      </w:r>
      <w:bookmarkEnd w:id="2"/>
    </w:p>
    <w:p>
      <w:pPr>
        <w:pStyle w:val="Heading2"/>
        <w:rPr>
          <w:rFonts w:ascii="仿宋" w:eastAsia="仿宋" w:hAnsi="仿宋" w:cs="仿宋" w:hint="eastAsia"/>
          <w:lang w:eastAsia="zh-CN"/>
        </w:rPr>
      </w:pPr>
      <w:bookmarkStart w:id="3" w:name="_Toc1437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GSM蜂窝移动通信系统项目中，我们设计了一套全面的绩效评估指标，以确保GSM蜂窝移动通信系统项目的可控和成功交付。这些指标跨足GSM蜂窝移动通信系统项目目标、成本、进度和质量等多个维度，为我们提供了全面洞察GSM蜂窝移动通信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目标达成率是我们关注的首要指标。我们设定了明确的目标，并通过定期监测和评估，迅速发现并应对潜在的目标偏差。这为GSM蜂窝移动通信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成本绩效是另一个核心关注点。通过实际成本与预算成本的对比分析，我们深入了解成本差异的原因，及时调整资源分配，保持GSM蜂窝移动通信系统项目在经济效益方面的合理水平。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进度作为关键的绩效指标之一，得到了精心的关注。我们制定了详细的GSM蜂窝移动通信系统项目进度计划，并设立了进度符合度指标，确保实际进度与计划进度保持一致。这使我们能够快速发现和解决潜在的进度问题，保持GSM蜂窝移动通信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GSM蜂窝移动通信系统项目绩效的不可或缺的一环。我们引入了一系列的质量标准和客户满意度指标，以确保GSM蜂窝移动通信系统项目交付的成果在质量上达到或超越预期水平。通过持续监测这些指标，我们努力提升GSM蜂窝移动通信系统项目整体质量水平，为GSM蜂窝移动通信系统项目的成功交付提供有力保障。通过这些科学且全面的绩效评估，我们能够更好地引导GSM蜂窝移动通信系统项目的持续改进，确保GSM蜂窝移动通信系统项目目标的顺利达成。</w:t>
      </w:r>
    </w:p>
    <w:p>
      <w:pPr>
        <w:pStyle w:val="Heading2"/>
        <w:ind w:firstLine="560" w:firstLineChars="200"/>
        <w:rPr>
          <w:rFonts w:ascii="仿宋" w:eastAsia="仿宋" w:hAnsi="仿宋" w:cs="仿宋" w:hint="eastAsia"/>
          <w:sz w:val="28"/>
          <w:lang w:eastAsia="zh-CN"/>
        </w:rPr>
      </w:pPr>
      <w:bookmarkStart w:id="4" w:name="_Toc3208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绩效评估是GSM蜂窝移动通信系统项目中的关键环节，为确保GSM蜂窝移动通信系统项目达到预期目标，我们采用了多层次、多维度的绩效评估方法。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GSM蜂窝移动通信系统项目的战略目标对齐，确保每个决策和行动都与GSM蜂窝移动通信系统项目整体目标保持一致。团队会定期召开战略对齐会议，审视当前工作与GSM蜂窝移动通信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GSM蜂窝移动通信系统项目进度、质量、成本和风险等方面。这些指标通过数据收集和分析，为GSM蜂窝移动通信系统项目管理团队提供了客观的评估依据。例如，我们通过GSM蜂窝移动通信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GSM蜂窝移动通信系统项目内部，还考虑了GSM蜂窝移动通信系统项目对外部环境的影响。我们定期进行干系人满意度调查，以了解各利益相关方对GSM蜂窝移动通信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这种多层次、多角度的绩效评估方法，使得我们能够全面了解GSM蜂窝移动通信系统项目的运行状态，及时做出调整，确保GSM蜂窝移动通信系统项目在不断变化的环境中保持稳健前行。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151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为了确保GSM蜂窝移动通信系统项目的有效管理和不断优化，我们采用了精心设计的绩效评估周期。这个周期旨在实现灵活、实时和全面的评估，以适应GSM蜂窝移动通信系统项目执行中的各种挑战。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GSM蜂窝移动通信系统项目的不同需求，分为短期、中期和长期。短期评估关注每个迭代或工作周期，以及时发现和解决当前任务中的问题。中期评估涵盖几个迭代，深入了解整体GSM蜂窝移动通信系统项目的趋势和性能。长期评估则着眼于整个GSM蜂窝移动通信系统项目阶段，确保GSM蜂窝移动通信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GSM蜂窝移动通信系统项目管理工具和协作平台，团队成员能够随时更新和分享GSM蜂窝移动通信系统项目数据。这种实时性的反馈机制使我们能够及时察觉潜在问题，快速调整，保持GSM蜂窝移动通信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GSM蜂窝移动通信系统项目的决策制定密不可分。每个周期的GSM蜂窝移动通信系统项目回顾会议成为集体总结经验、识别问题深层次原因并找到创新解决方案的平台。这种定期的反思与调整机制使GSM蜂窝移动通信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365"/>
      <w:r>
        <w:rPr>
          <w:rFonts w:ascii="仿宋" w:eastAsia="仿宋" w:hAnsi="仿宋" w:cs="仿宋" w:hint="eastAsia"/>
          <w:sz w:val="28"/>
          <w:lang w:eastAsia="zh-CN"/>
        </w:rPr>
        <w:t>二、GSM蜂窝移动通信系统项目建设背景及必要性分析</w:t>
      </w:r>
      <w:bookmarkEnd w:id="6"/>
    </w:p>
    <w:p>
      <w:pPr>
        <w:pStyle w:val="Heading2"/>
        <w:rPr>
          <w:rFonts w:ascii="仿宋" w:eastAsia="仿宋" w:hAnsi="仿宋" w:cs="仿宋" w:hint="eastAsia"/>
          <w:lang w:eastAsia="zh-CN"/>
        </w:rPr>
      </w:pPr>
      <w:bookmarkStart w:id="7" w:name="_Toc7346"/>
      <w:r>
        <w:rPr>
          <w:rFonts w:ascii="仿宋" w:eastAsia="仿宋" w:hAnsi="仿宋" w:cs="仿宋" w:hint="eastAsia"/>
          <w:lang w:eastAsia="zh-CN"/>
        </w:rPr>
        <w:t>(一)、GSM蜂窝移动通信系统项目背景分析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GSM蜂窝移动通信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GSM蜂窝移动通信系统项目在这个潮流中的定位。同时，我们将关注行业内涌现的新兴机遇，以便GSM蜂窝移动通信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GSM蜂窝移动通信系统项目提供了强大的发展动力。我们将聚焦于行业内最新的技术发展趋势，包括但不限于人工智能、大数据分析、物联网等领域。通过深度的技术研究，我们将确保GSM蜂窝移动通信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GSM蜂窝移动通信系统项目发展的源泉。我们将投入更多的精力对市场需求进行深入剖析，超越表面的需求，深入挖掘潜在的市场痛点和机遇。通过对市场需求的细致了解，GSM蜂窝移动通信系统项目将更有针对性地设计解决方案，满足市场的多样化需求，从而更好地促进GSM蜂窝移动通信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GSM蜂窝移动通信系统项目战略至关重要。我们将对竞争态势进行更为深入的分析，包括但不限于市场份额、产品特点、客户满意度等多个维度。通过深度的竞争分析，GSM蜂窝移动通信系统项目将能够更准确地把握市场脉搏，制定具有竞争力的GSM蜂窝移动通信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GSM蜂窝移动通信系统项目的发展具有直接的影响。我们将进行更为全面的法规和政策分析，了解行业发展中的潜在法律风险和合规挑战。通过充分了解和遵守相关法规，GSM蜂窝移动通信系统项目将确保在法律框架内合法合规运营，为GSM蜂窝移动通信系统项目的稳健发展提供有力支持。</w:t>
      </w:r>
    </w:p>
    <w:p>
      <w:pPr>
        <w:pStyle w:val="Heading2"/>
        <w:ind w:firstLine="560" w:firstLineChars="200"/>
        <w:rPr>
          <w:rFonts w:ascii="仿宋" w:eastAsia="仿宋" w:hAnsi="仿宋" w:cs="仿宋" w:hint="eastAsia"/>
          <w:sz w:val="28"/>
          <w:lang w:eastAsia="zh-CN"/>
        </w:rPr>
      </w:pPr>
      <w:bookmarkStart w:id="8" w:name="_Toc29372"/>
      <w:r>
        <w:rPr>
          <w:rFonts w:ascii="仿宋" w:eastAsia="仿宋" w:hAnsi="仿宋" w:cs="仿宋" w:hint="eastAsia"/>
          <w:sz w:val="28"/>
          <w:lang w:eastAsia="zh-CN"/>
        </w:rPr>
        <w:t>(二)、GSM蜂窝移动通信系统项目建设必要性分析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建设的迫切性源于对行业发展趋势的深刻洞察。我们正处于一个行业变革的时代，科技创新、数字化转型成为企业发展的关键动力。GSM蜂窝移动通信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建设不仅仅是为了跟上潮流，更是为了通过技术创新推动企业的持续发展。通过引入先进的技术和解决方案，GSM蜂窝移动通信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GSM蜂窝移动通信系统项目的建设成为必然选择，通过提高产品质量、拓展服务领域，从而在竞争中获得更多的机会。GSM蜂窝移动通信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GSM蜂窝移动通信系统项目建设的必要性体现在对客户需求更精准的满足。通过GSM蜂窝移动通信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GSM蜂窝移动通信系统项目建设的背后是对企业持续创新的追求。只有通过不断创新，企业才能在竞争中立于不败之地。GSM蜂窝移动通信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68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051"/>
      <w:r>
        <w:rPr>
          <w:rFonts w:ascii="仿宋" w:eastAsia="仿宋" w:hAnsi="仿宋" w:cs="仿宋" w:hint="eastAsia"/>
          <w:lang w:eastAsia="zh-CN"/>
        </w:rPr>
        <w:t>(一)、GSM蜂窝移动通信系统行业分析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行业一直以来都是市场的关注焦点。行业内的发展趋势、竞争态势以及潜在机会都对GSM蜂窝移动通信系统项目的推进产生深远的影响。通过深入研究行业的整体概貌，我们将更好地理解行业的核心特征，为GSM蜂窝移动通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GSM蜂窝移动通信系统行业，技术一直是推动创新和发展的关键因素。我们将对当前技术趋势进行详尽分析，包括但不限于人工智能、大数据应用、先进制造技术等。这有助于GSM蜂窝移动通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GSM蜂窝移动通信系统项目成功的基础。我们将对主要竞争对手进行深入研究，包括其市场份额、产品特点、市场定位等。通过全面了解竞争对手的优势和劣势，GSM蜂窝移动通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5658"/>
      <w:r>
        <w:rPr>
          <w:rFonts w:ascii="仿宋" w:eastAsia="仿宋" w:hAnsi="仿宋" w:cs="仿宋" w:hint="eastAsia"/>
          <w:sz w:val="28"/>
          <w:lang w:eastAsia="zh-CN"/>
        </w:rPr>
        <w:t>(二)、GSM蜂窝移动通信系统市场分析预测</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GSM蜂窝移动通信系统市场未来的增长趋势。这包括市场的整体规模、各细分领域的发展趋势等。GSM蜂窝移动通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GSM蜂窝移动通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GSM蜂窝移动通信系统项目实施过程中需要充分考虑的因素。我们将对市场风险进行全面评估，包括但不限于政策法规风险、市场竞争风险、技术变革风险等。通过对潜在风险的深入分析，GSM蜂窝移动通信系统项目可以制定相应的风险缓解策略，降低不确定性对GSM蜂窝移动通信系统项目的影响。</w:t>
      </w:r>
    </w:p>
    <w:p>
      <w:pPr>
        <w:pStyle w:val="Heading1"/>
        <w:ind w:firstLine="560" w:firstLineChars="200"/>
        <w:rPr>
          <w:rFonts w:ascii="仿宋" w:eastAsia="仿宋" w:hAnsi="仿宋" w:cs="仿宋" w:hint="eastAsia"/>
          <w:sz w:val="28"/>
          <w:lang w:eastAsia="zh-CN"/>
        </w:rPr>
      </w:pPr>
      <w:bookmarkStart w:id="12" w:name="_Toc14651"/>
      <w:r>
        <w:rPr>
          <w:rFonts w:ascii="仿宋" w:eastAsia="仿宋" w:hAnsi="仿宋" w:cs="仿宋" w:hint="eastAsia"/>
          <w:sz w:val="28"/>
          <w:lang w:eastAsia="zh-CN"/>
        </w:rPr>
        <w:t>四、GSM蜂窝移动通信系统项目可持续发展</w:t>
      </w:r>
      <w:bookmarkEnd w:id="12"/>
    </w:p>
    <w:p>
      <w:pPr>
        <w:pStyle w:val="Heading2"/>
        <w:rPr>
          <w:rFonts w:ascii="仿宋" w:eastAsia="仿宋" w:hAnsi="仿宋" w:cs="仿宋" w:hint="eastAsia"/>
          <w:lang w:eastAsia="zh-CN"/>
        </w:rPr>
      </w:pPr>
      <w:bookmarkStart w:id="13" w:name="_Toc2633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GSM蜂窝移动通信系统项目中，GSM蜂窝移动通信系统项目团队着眼于未来，明确了可持续发展的战略方向。制定的具体可持续发展目标包括降低资源使用、采用环保技术、最大化社会效益等。这一步骤不仅有助于GSM蜂窝移动通信系统项目在环保和社会责任方面达到最高标准，也为未来提供了明确的指引，确保GSM蜂窝移动通信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可持续实践的融入GSM蜂窝移动通信系统项目管理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GSM蜂窝移动通信系统项目管理周期。从GSM蜂窝移动通信系统项目规划开始，GSM蜂窝移动通信系统项目团队就考虑了环境和社会的因素。在执行阶段，GSM蜂窝移动通信系统项目团队积极推动绿色技术的应用，优化资源利用。此外，关注员工的社会责任，通过培训和沟通活动提高员工对可持续发展的认知，使他们能够在日常工作中践行可持续实践。这些举措不仅为GSM蜂窝移动通信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26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GSM蜂窝移动通信系统项目的可持续发展理念，我们深信环保与社会责任是GSM蜂窝移动通信系统项目成功的关键支柱。在GSM蜂窝移动通信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团队通过引入先进的环保技术、建立高效的废物处理系统以及推动能源节约措施，积极履行环保责任。定期的环保监测和评估确保GSM蜂窝移动通信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不仅致力于自身可持续发展，还注重对社会的回馈。通过支持社区GSM蜂窝移动通信系统项目、参与慈善事业、提供培训机会等方式，GSM蜂窝移动通信系统项目积极履行社会责任。与当地社区建立积极互动，关注员工的工作与生活平衡，以及员工的身心健康，是GSM蜂窝移动通信系统项目在社会责任层面的关键举措。这样的实践不仅增强了GSM蜂窝移动通信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22"/>
      <w:r>
        <w:rPr>
          <w:rFonts w:ascii="仿宋" w:eastAsia="仿宋" w:hAnsi="仿宋" w:cs="仿宋" w:hint="eastAsia"/>
          <w:sz w:val="28"/>
          <w:lang w:eastAsia="zh-CN"/>
        </w:rPr>
        <w:t>五、GSM蜂窝移动通信系统项目文档管理</w:t>
      </w:r>
      <w:bookmarkEnd w:id="15"/>
    </w:p>
    <w:p>
      <w:pPr>
        <w:pStyle w:val="Heading2"/>
        <w:rPr>
          <w:rFonts w:ascii="仿宋" w:eastAsia="仿宋" w:hAnsi="仿宋" w:cs="仿宋" w:hint="eastAsia"/>
          <w:lang w:eastAsia="zh-CN"/>
        </w:rPr>
      </w:pPr>
      <w:bookmarkStart w:id="16" w:name="_Toc964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GSM蜂窝移动通信系统项目高度重视文档的质量和准确性，以支持GSM蜂窝移动通信系统项目的各项活动和决策。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文档的编制始于GSM蜂窝移动通信系统项目计划的初期，我们制定了详细的文档编制计划，明确了每个文档的内容、格式和编写责任人。在GSM蜂窝移动通信系统项目启动阶段，我们首先编制了GSM蜂窝移动通信系统项目章程，明确定义了GSM蜂窝移动通信系统项目的目标、范围、风险等关键要素。随后，GSM蜂窝移动通信系统项目团队根据计划陆续编制了需求文档、设计文档、测试文档等各类文档，确保GSM蜂窝移动通信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GSM蜂窝移动通信系统项目管理中的重要环节，旨在确保GSM蜂窝移动通信系统项目文档符合质量标准和GSM蜂窝移动通信系统项目需求。在GSM蜂窝移动通信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GSM蜂窝移动通信系统项目相关利益方和专业领域的专家对文档进行独立审查。这有助于获取更全面、客观的反馈，确保GSM蜂窝移动通信系统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SM蜂窝移动通信系统项目在文档编制与审查方面建立了严格的管理机制，通过规范的流程和多维度的审查，确保GSM蜂窝移动通信系统项目文档的质量、准确性和可靠性，为GSM蜂窝移动通信系统项目的顺利推进提供了有力支持。</w:t>
      </w:r>
    </w:p>
    <w:p>
      <w:pPr>
        <w:pStyle w:val="Heading2"/>
        <w:ind w:firstLine="560" w:firstLineChars="200"/>
        <w:rPr>
          <w:rFonts w:ascii="仿宋" w:eastAsia="仿宋" w:hAnsi="仿宋" w:cs="仿宋" w:hint="eastAsia"/>
          <w:sz w:val="28"/>
          <w:lang w:eastAsia="zh-CN"/>
        </w:rPr>
      </w:pPr>
      <w:bookmarkStart w:id="17" w:name="_Toc575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在GSM蜂窝移动通信系统项目中，我们致力于优化文档发布与分发过程，以确保信息的高效传递和团队间协作的顺畅进行。以下是我们采取的关键优化策略：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我们通过多渠道发布文档，包括电子邮件、GSM蜂窝移动通信系统项目管理平台、内部网站等，以满足不同团队成员的偏好和需求。多渠道发布确保了信息的全面覆盖。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我们采用了精细的权限控制，确保只有授权人员可以访问敏感信息。这种安全措施保护了GSM蜂窝移动通信系统项目文档的机密性，防止了未经授权的信息泄露。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876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GSM蜂窝移动通信系统项目生命周期中一个至关重要的环节，直接关系到GSM蜂窝移动通信系统项目信息的长期保存和历史记录的完整性。在GSM蜂窝移动通信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https://d.book118.com/368066133041006031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GSM蜂窝移动通信系统项目规划设计纲要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036EB"/>
    <w:rsid w:val="697036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6613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2024-01-16T09:24:00Z</dcterms:created>
  <dcterms:modified xsi:type="dcterms:W3CDTF">2024-01-16T09:25:06Z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975F518457464AB4AB4DB13EDDABE908_11</vt:lpwstr>
  </property>
  <property fmtid="{D5CDD505-2E9C-101B-9397-08002B2CF9AE}" pid="3" name="KSOProductBuildVer">
    <vt:lpwstr>2052-12.1.0.16120</vt:lpwstr>
  </property>
</Properties>
</file>