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PDA项目调研分析报告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7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_Toc24170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val="en-US"/>
          </w:rPr>
          <w:t>一、PDA行业企业业务流程管理</w:t>
        </w:r>
        <w:r>
          <w:tab/>
        </w:r>
        <w:r>
          <w:fldChar w:fldCharType="begin"/>
        </w:r>
        <w:r>
          <w:instrText xml:space="preserve"> PAGEREF _Toc1083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_Toc14408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_Toc1110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_Toc7548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val="en-US"/>
          </w:rPr>
          <w:t>二、选址方案</w:t>
        </w:r>
        <w:r>
          <w:tab/>
        </w:r>
        <w:r>
          <w:fldChar w:fldCharType="begin"/>
        </w:r>
        <w:r>
          <w:instrText xml:space="preserve"> PAGEREF _Toc30790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val="en-US"/>
          </w:rPr>
          <w:t>(一)、PDA项目选址</w:t>
        </w:r>
        <w:r>
          <w:tab/>
        </w:r>
        <w:r>
          <w:fldChar w:fldCharType="begin"/>
        </w:r>
        <w:r>
          <w:instrText xml:space="preserve"> PAGEREF _Toc23209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val="en-US"/>
          </w:rPr>
          <w:t>(二)、PDA项目选址流程</w:t>
        </w:r>
        <w:r>
          <w:tab/>
        </w:r>
        <w:r>
          <w:fldChar w:fldCharType="begin"/>
        </w:r>
        <w:r>
          <w:instrText xml:space="preserve"> PAGEREF _Toc27374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val="en-US"/>
          </w:rPr>
          <w:t>(三)、PDA项目选址原则</w:t>
        </w:r>
        <w:r>
          <w:tab/>
        </w:r>
        <w:r>
          <w:fldChar w:fldCharType="begin"/>
        </w:r>
        <w:r>
          <w:instrText xml:space="preserve"> PAGEREF _Toc9410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val="en-US"/>
          </w:rPr>
          <w:t>三、工艺先进性</w:t>
        </w:r>
        <w:r>
          <w:tab/>
        </w:r>
        <w:r>
          <w:fldChar w:fldCharType="begin"/>
        </w:r>
        <w:r>
          <w:instrText xml:space="preserve"> PAGEREF _Toc17551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val="en-US"/>
          </w:rPr>
          <w:t>(一)、PDA项目建设期的原辅材料保障</w:t>
        </w:r>
        <w:r>
          <w:tab/>
        </w:r>
        <w:r>
          <w:fldChar w:fldCharType="begin"/>
        </w:r>
        <w:r>
          <w:instrText xml:space="preserve"> PAGEREF _Toc5558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val="en-US"/>
          </w:rPr>
          <w:t>(二)、PDA项目运营期的原辅材料采购与管理</w:t>
        </w:r>
        <w:r>
          <w:tab/>
        </w:r>
        <w:r>
          <w:fldChar w:fldCharType="begin"/>
        </w:r>
        <w:r>
          <w:instrText xml:space="preserve"> PAGEREF _Toc1864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_Toc24431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val="en-US"/>
          </w:rPr>
          <w:t>(四)、PDA项目工艺技术设计方案</w:t>
        </w:r>
        <w:r>
          <w:tab/>
        </w:r>
        <w:r>
          <w:fldChar w:fldCharType="begin"/>
        </w:r>
        <w:r>
          <w:instrText xml:space="preserve"> PAGEREF _Toc31890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_Toc28624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val="en-US"/>
          </w:rPr>
          <w:t>四、PDA项目建筑工程方案</w:t>
        </w:r>
        <w:r>
          <w:tab/>
        </w:r>
        <w:r>
          <w:fldChar w:fldCharType="begin"/>
        </w:r>
        <w:r>
          <w:instrText xml:space="preserve"> PAGEREF _Toc17360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val="en-US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_Toc21910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val="en-US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_Toc29221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val="en-US"/>
          </w:rPr>
          <w:t>(三)、仓库建设方案</w:t>
        </w:r>
        <w:r>
          <w:tab/>
        </w:r>
        <w:r>
          <w:fldChar w:fldCharType="begin"/>
        </w:r>
        <w:r>
          <w:instrText xml:space="preserve"> PAGEREF _Toc30021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9" w:history="1">
        <w:r>
          <w:rPr>
            <w:rFonts w:ascii="仿宋" w:eastAsia="仿宋" w:hAnsi="仿宋" w:cs="仿宋" w:hint="eastAsia"/>
            <w:lang w:val="en-US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_Toc13869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val="en-US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_Toc22159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7" w:history="1">
        <w:r>
          <w:rPr>
            <w:rFonts w:ascii="仿宋" w:eastAsia="仿宋" w:hAnsi="仿宋" w:cs="仿宋" w:hint="eastAsia"/>
            <w:lang w:val="en-US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_Toc17997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val="en-US"/>
          </w:rPr>
          <w:t>五、PDA行业行业产业链分析</w:t>
        </w:r>
        <w:r>
          <w:tab/>
        </w:r>
        <w:r>
          <w:fldChar w:fldCharType="begin"/>
        </w:r>
        <w:r>
          <w:instrText xml:space="preserve"> PAGEREF _Toc21969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0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_Toc22200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_Toc8860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30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_Toc31830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_Toc31589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7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_Toc19507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_Toc22476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val="en-US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_Toc17187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_Toc32294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val="en-US"/>
          </w:rPr>
          <w:t>(二)、PDA项目技术工艺分析</w:t>
        </w:r>
        <w:r>
          <w:tab/>
        </w:r>
        <w:r>
          <w:fldChar w:fldCharType="begin"/>
        </w:r>
        <w:r>
          <w:instrText xml:space="preserve"> PAGEREF _Toc8120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_Toc9760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_Toc26818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5" w:history="1">
        <w:r>
          <w:rPr>
            <w:rFonts w:ascii="仿宋" w:eastAsia="仿宋" w:hAnsi="仿宋" w:cs="仿宋" w:hint="eastAsia"/>
            <w:lang w:val="en-US"/>
          </w:rPr>
          <w:t>七、法人治理</w:t>
        </w:r>
        <w:r>
          <w:tab/>
        </w:r>
        <w:r>
          <w:fldChar w:fldCharType="begin"/>
        </w:r>
        <w:r>
          <w:instrText xml:space="preserve"> PAGEREF _Toc6585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_Toc27887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1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_Toc3821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_Toc11331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_Toc1982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val="en-US"/>
          </w:rPr>
          <w:t>八、投资估算</w:t>
        </w:r>
        <w:r>
          <w:tab/>
        </w:r>
        <w:r>
          <w:fldChar w:fldCharType="begin"/>
        </w:r>
        <w:r>
          <w:instrText xml:space="preserve"> PAGEREF _Toc25220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_Toc13185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_Toc25035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_Toc25498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_Toc9944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val="en-US"/>
          </w:rPr>
          <w:t>(五)、PDA项目总投资</w:t>
        </w:r>
        <w:r>
          <w:tab/>
        </w:r>
        <w:r>
          <w:fldChar w:fldCharType="begin"/>
        </w:r>
        <w:r>
          <w:instrText xml:space="preserve"> PAGEREF _Toc30473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_Toc7396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val="en-US"/>
          </w:rPr>
          <w:t>九、战略实施的基本原则</w:t>
        </w:r>
        <w:r>
          <w:tab/>
        </w:r>
        <w:r>
          <w:fldChar w:fldCharType="begin"/>
        </w:r>
        <w:r>
          <w:instrText xml:space="preserve"> PAGEREF _Toc31610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_Toc29943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val="en-US"/>
          </w:rPr>
          <w:t>十、PDA行业消费者市场分析</w:t>
        </w:r>
        <w:r>
          <w:tab/>
        </w:r>
        <w:r>
          <w:fldChar w:fldCharType="begin"/>
        </w:r>
        <w:r>
          <w:instrText xml:space="preserve"> PAGEREF _Toc30643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_Toc21783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_Toc12949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_Toc1483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_Toc8975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525" w:history="1">
        <w:r>
          <w:rPr>
            <w:rFonts w:ascii="仿宋" w:eastAsia="仿宋" w:hAnsi="仿宋" w:cs="仿宋" w:hint="eastAsia"/>
            <w:lang w:val="en-US"/>
          </w:rPr>
          <w:t>十一、可持续发展与绿色经营</w:t>
        </w:r>
        <w:r>
          <w:tab/>
        </w:r>
        <w:r>
          <w:fldChar w:fldCharType="begin"/>
        </w:r>
        <w:r>
          <w:instrText xml:space="preserve"> PAGEREF _Toc14525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val="en-US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_Toc22705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val="en-US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_Toc6543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7" w:history="1">
        <w:r>
          <w:rPr>
            <w:rFonts w:ascii="仿宋" w:eastAsia="仿宋" w:hAnsi="仿宋" w:cs="仿宋" w:hint="eastAsia"/>
            <w:lang w:val="en-US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_Toc27067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val="en-US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_Toc8722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val="en-US"/>
          </w:rPr>
          <w:t>十二、公司组建背景分析</w:t>
        </w:r>
        <w:r>
          <w:tab/>
        </w:r>
        <w:r>
          <w:fldChar w:fldCharType="begin"/>
        </w:r>
        <w:r>
          <w:instrText xml:space="preserve"> PAGEREF _Toc6888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val="en-US"/>
          </w:rPr>
          <w:t>(一)、PDA项目背景分析</w:t>
        </w:r>
        <w:r>
          <w:tab/>
        </w:r>
        <w:r>
          <w:fldChar w:fldCharType="begin"/>
        </w:r>
        <w:r>
          <w:instrText xml:space="preserve"> PAGEREF _Toc13701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val="en-US"/>
          </w:rPr>
          <w:t>(二)、PDA项目建设必要性分析</w:t>
        </w:r>
        <w:r>
          <w:tab/>
        </w:r>
        <w:r>
          <w:fldChar w:fldCharType="begin"/>
        </w:r>
        <w:r>
          <w:instrText xml:space="preserve"> PAGEREF _Toc22079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_Toc25227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_Toc29100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val="en-US"/>
          </w:rPr>
          <w:t>十三、项目进度计划</w:t>
        </w:r>
        <w:r>
          <w:tab/>
        </w:r>
        <w:r>
          <w:fldChar w:fldCharType="begin"/>
        </w:r>
        <w:r>
          <w:instrText xml:space="preserve"> PAGEREF _Toc27116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_Toc2870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_Toc22634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_Toc12297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_Toc13357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_Toc27823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_Toc655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val="en-US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_Toc6186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val="en-US"/>
          </w:rPr>
          <w:t>十四、产品规划</w:t>
        </w:r>
        <w:r>
          <w:tab/>
        </w:r>
        <w:r>
          <w:fldChar w:fldCharType="begin"/>
        </w:r>
        <w:r>
          <w:instrText xml:space="preserve"> PAGEREF _Toc20821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_Toc30930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_Toc1681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val="en-US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_Toc6431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_Toc5319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3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_Toc5063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_Toc23821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val="en-US"/>
          </w:rPr>
          <w:t>十六、技术创新与安全管理</w:t>
        </w:r>
        <w:r>
          <w:tab/>
        </w:r>
        <w:r>
          <w:fldChar w:fldCharType="begin"/>
        </w:r>
        <w:r>
          <w:instrText xml:space="preserve"> PAGEREF _Toc6621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_Toc5939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_Toc19155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206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_Toc6206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_Toc30086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_Toc20930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_Toc21188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val="en-US"/>
          </w:rPr>
          <w:t>十七、智能化设备与自动化生产</w:t>
        </w:r>
        <w:r>
          <w:tab/>
        </w:r>
        <w:r>
          <w:fldChar w:fldCharType="begin"/>
        </w:r>
        <w:r>
          <w:instrText xml:space="preserve"> PAGEREF _Toc30926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_Toc3307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_Toc31123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_Toc17808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val="en-US"/>
          </w:rPr>
          <w:t>十八、信息化建设</w:t>
        </w:r>
        <w:r>
          <w:tab/>
        </w:r>
        <w:r>
          <w:fldChar w:fldCharType="begin"/>
        </w:r>
        <w:r>
          <w:instrText xml:space="preserve"> PAGEREF _Toc17644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val="en-US"/>
          </w:rPr>
          <w:t>(一)、信息化规划</w:t>
        </w:r>
        <w:r>
          <w:tab/>
        </w:r>
        <w:r>
          <w:fldChar w:fldCharType="begin"/>
        </w:r>
        <w:r>
          <w:instrText xml:space="preserve"> PAGEREF _Toc4432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val="en-US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_Toc12139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1" w:history="1">
        <w:r>
          <w:rPr>
            <w:rFonts w:ascii="仿宋" w:eastAsia="仿宋" w:hAnsi="仿宋" w:cs="仿宋" w:hint="eastAsia"/>
            <w:lang w:val="en-US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_Toc25401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val="en-US"/>
          </w:rPr>
          <w:t>十九、供应链管理</w:t>
        </w:r>
        <w:r>
          <w:tab/>
        </w:r>
        <w:r>
          <w:fldChar w:fldCharType="begin"/>
        </w:r>
        <w:r>
          <w:instrText xml:space="preserve"> PAGEREF _Toc5535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_Toc27759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_Toc22440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_Toc23027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_Toc3674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_Toc27071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val="en-US"/>
          </w:rPr>
          <w:t>二十、风险识别与分类</w:t>
        </w:r>
        <w:r>
          <w:tab/>
        </w:r>
        <w:r>
          <w:fldChar w:fldCharType="begin"/>
        </w:r>
        <w:r>
          <w:instrText xml:space="preserve"> PAGEREF _Toc11895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_Toc22921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_Toc13008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https://d.book118.com/368074101101006041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PDA项目调研分析报告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PDA项目调研分析报告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PDA项目调研分析报告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PDA项目调研分析报告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PDA项目调研分析报告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88721C"/>
    <w:rsid w:val="218872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8074101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2024-02-22T04:59:00Z</dcterms:created>
  <dcterms:modified xsi:type="dcterms:W3CDTF">2024-02-22T04:59:32Z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