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葡萄酒项目规划设计蓝图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8" w:history="1">
        <w:r>
          <w:rPr>
            <w:rFonts w:ascii="仿宋" w:eastAsia="仿宋" w:hAnsi="仿宋" w:cs="仿宋" w:hint="eastAsia"/>
            <w:lang w:eastAsia="zh-CN"/>
          </w:rPr>
          <w:t>概论</w:t>
        </w:r>
        <w:r>
          <w:tab/>
        </w:r>
        <w:r>
          <w:fldChar w:fldCharType="begin"/>
        </w:r>
        <w:r>
          <w:instrText xml:space="preserve"> PAGEREF _Toc8948 \h </w:instrText>
        </w:r>
        <w:r>
          <w:fldChar w:fldCharType="separate"/>
        </w:r>
        <w:r>
          <w:t>3</w:t>
        </w:r>
        <w:r>
          <w:fldChar w:fldCharType="end"/>
        </w:r>
      </w:hyperlink>
    </w:p>
    <w:p>
      <w:pPr>
        <w:pStyle w:val="TOC1"/>
        <w:tabs>
          <w:tab w:val="right" w:leader="dot" w:pos="8306"/>
        </w:tabs>
      </w:pPr>
      <w:hyperlink w:anchor="_Toc14289" w:history="1">
        <w:r>
          <w:rPr>
            <w:rFonts w:ascii="仿宋" w:eastAsia="仿宋" w:hAnsi="仿宋" w:cs="仿宋" w:hint="eastAsia"/>
            <w:lang w:eastAsia="zh-CN"/>
          </w:rPr>
          <w:t>一、葡萄酒项目建设背景及必要性分析</w:t>
        </w:r>
        <w:r>
          <w:tab/>
        </w:r>
        <w:r>
          <w:fldChar w:fldCharType="begin"/>
        </w:r>
        <w:r>
          <w:instrText xml:space="preserve"> PAGEREF _Toc14289 \h </w:instrText>
        </w:r>
        <w:r>
          <w:fldChar w:fldCharType="separate"/>
        </w:r>
        <w:r>
          <w:t>3</w:t>
        </w:r>
        <w:r>
          <w:fldChar w:fldCharType="end"/>
        </w:r>
      </w:hyperlink>
    </w:p>
    <w:p>
      <w:pPr>
        <w:pStyle w:val="TOC2"/>
        <w:tabs>
          <w:tab w:val="right" w:leader="dot" w:pos="8306"/>
        </w:tabs>
      </w:pPr>
      <w:hyperlink w:anchor="_Toc322" w:history="1">
        <w:r>
          <w:rPr>
            <w:rFonts w:ascii="仿宋" w:eastAsia="仿宋" w:hAnsi="仿宋" w:cs="仿宋" w:hint="eastAsia"/>
            <w:lang w:eastAsia="zh-CN"/>
          </w:rPr>
          <w:t>(一)、葡萄酒项目背景分析</w:t>
        </w:r>
        <w:r>
          <w:tab/>
        </w:r>
        <w:r>
          <w:fldChar w:fldCharType="begin"/>
        </w:r>
        <w:r>
          <w:instrText xml:space="preserve"> PAGEREF _Toc322 \h </w:instrText>
        </w:r>
        <w:r>
          <w:fldChar w:fldCharType="separate"/>
        </w:r>
        <w:r>
          <w:t>3</w:t>
        </w:r>
        <w:r>
          <w:fldChar w:fldCharType="end"/>
        </w:r>
      </w:hyperlink>
    </w:p>
    <w:p>
      <w:pPr>
        <w:pStyle w:val="TOC2"/>
        <w:tabs>
          <w:tab w:val="right" w:leader="dot" w:pos="8306"/>
        </w:tabs>
      </w:pPr>
      <w:hyperlink w:anchor="_Toc2117" w:history="1">
        <w:r>
          <w:rPr>
            <w:rFonts w:ascii="仿宋" w:eastAsia="仿宋" w:hAnsi="仿宋" w:cs="仿宋" w:hint="eastAsia"/>
            <w:lang w:eastAsia="zh-CN"/>
          </w:rPr>
          <w:t>(二)、葡萄酒项目建设必要性分析</w:t>
        </w:r>
        <w:r>
          <w:tab/>
        </w:r>
        <w:r>
          <w:fldChar w:fldCharType="begin"/>
        </w:r>
        <w:r>
          <w:instrText xml:space="preserve"> PAGEREF _Toc2117 \h </w:instrText>
        </w:r>
        <w:r>
          <w:fldChar w:fldCharType="separate"/>
        </w:r>
        <w:r>
          <w:t>5</w:t>
        </w:r>
        <w:r>
          <w:fldChar w:fldCharType="end"/>
        </w:r>
      </w:hyperlink>
    </w:p>
    <w:p>
      <w:pPr>
        <w:pStyle w:val="TOC1"/>
        <w:tabs>
          <w:tab w:val="right" w:leader="dot" w:pos="8306"/>
        </w:tabs>
      </w:pPr>
      <w:hyperlink w:anchor="_Toc5862" w:history="1">
        <w:r>
          <w:rPr>
            <w:rFonts w:ascii="仿宋" w:eastAsia="仿宋" w:hAnsi="仿宋" w:cs="仿宋" w:hint="eastAsia"/>
            <w:lang w:eastAsia="zh-CN"/>
          </w:rPr>
          <w:t>二、葡萄酒项目选址可行性分析</w:t>
        </w:r>
        <w:r>
          <w:tab/>
        </w:r>
        <w:r>
          <w:fldChar w:fldCharType="begin"/>
        </w:r>
        <w:r>
          <w:instrText xml:space="preserve"> PAGEREF _Toc5862 \h </w:instrText>
        </w:r>
        <w:r>
          <w:fldChar w:fldCharType="separate"/>
        </w:r>
        <w:r>
          <w:t>6</w:t>
        </w:r>
        <w:r>
          <w:fldChar w:fldCharType="end"/>
        </w:r>
      </w:hyperlink>
    </w:p>
    <w:p>
      <w:pPr>
        <w:pStyle w:val="TOC2"/>
        <w:tabs>
          <w:tab w:val="right" w:leader="dot" w:pos="8306"/>
        </w:tabs>
      </w:pPr>
      <w:hyperlink w:anchor="_Toc22263" w:history="1">
        <w:r>
          <w:rPr>
            <w:rFonts w:ascii="仿宋" w:eastAsia="仿宋" w:hAnsi="仿宋" w:cs="仿宋" w:hint="eastAsia"/>
            <w:lang w:eastAsia="zh-CN"/>
          </w:rPr>
          <w:t>(一)、葡萄酒项目选址</w:t>
        </w:r>
        <w:r>
          <w:tab/>
        </w:r>
        <w:r>
          <w:fldChar w:fldCharType="begin"/>
        </w:r>
        <w:r>
          <w:instrText xml:space="preserve"> PAGEREF _Toc22263 \h </w:instrText>
        </w:r>
        <w:r>
          <w:fldChar w:fldCharType="separate"/>
        </w:r>
        <w:r>
          <w:t>6</w:t>
        </w:r>
        <w:r>
          <w:fldChar w:fldCharType="end"/>
        </w:r>
      </w:hyperlink>
    </w:p>
    <w:p>
      <w:pPr>
        <w:pStyle w:val="TOC2"/>
        <w:tabs>
          <w:tab w:val="right" w:leader="dot" w:pos="8306"/>
        </w:tabs>
      </w:pPr>
      <w:hyperlink w:anchor="_Toc3606" w:history="1">
        <w:r>
          <w:rPr>
            <w:rFonts w:ascii="仿宋" w:eastAsia="仿宋" w:hAnsi="仿宋" w:cs="仿宋" w:hint="eastAsia"/>
            <w:lang w:eastAsia="zh-CN"/>
          </w:rPr>
          <w:t>(二)、用地控制指标</w:t>
        </w:r>
        <w:r>
          <w:tab/>
        </w:r>
        <w:r>
          <w:fldChar w:fldCharType="begin"/>
        </w:r>
        <w:r>
          <w:instrText xml:space="preserve"> PAGEREF _Toc3606 \h </w:instrText>
        </w:r>
        <w:r>
          <w:fldChar w:fldCharType="separate"/>
        </w:r>
        <w:r>
          <w:t>6</w:t>
        </w:r>
        <w:r>
          <w:fldChar w:fldCharType="end"/>
        </w:r>
      </w:hyperlink>
    </w:p>
    <w:p>
      <w:pPr>
        <w:pStyle w:val="TOC2"/>
        <w:tabs>
          <w:tab w:val="right" w:leader="dot" w:pos="8306"/>
        </w:tabs>
      </w:pPr>
      <w:hyperlink w:anchor="_Toc4406" w:history="1">
        <w:r>
          <w:rPr>
            <w:rFonts w:ascii="仿宋" w:eastAsia="仿宋" w:hAnsi="仿宋" w:cs="仿宋" w:hint="eastAsia"/>
            <w:lang w:eastAsia="zh-CN"/>
          </w:rPr>
          <w:t>(三)、节约用地措施</w:t>
        </w:r>
        <w:r>
          <w:tab/>
        </w:r>
        <w:r>
          <w:fldChar w:fldCharType="begin"/>
        </w:r>
        <w:r>
          <w:instrText xml:space="preserve"> PAGEREF _Toc4406 \h </w:instrText>
        </w:r>
        <w:r>
          <w:fldChar w:fldCharType="separate"/>
        </w:r>
        <w:r>
          <w:t>8</w:t>
        </w:r>
        <w:r>
          <w:fldChar w:fldCharType="end"/>
        </w:r>
      </w:hyperlink>
    </w:p>
    <w:p>
      <w:pPr>
        <w:pStyle w:val="TOC2"/>
        <w:tabs>
          <w:tab w:val="right" w:leader="dot" w:pos="8306"/>
        </w:tabs>
      </w:pPr>
      <w:hyperlink w:anchor="_Toc8975" w:history="1">
        <w:r>
          <w:rPr>
            <w:rFonts w:ascii="仿宋" w:eastAsia="仿宋" w:hAnsi="仿宋" w:cs="仿宋" w:hint="eastAsia"/>
            <w:lang w:eastAsia="zh-CN"/>
          </w:rPr>
          <w:t>(四)、总图布置方案</w:t>
        </w:r>
        <w:r>
          <w:tab/>
        </w:r>
        <w:r>
          <w:fldChar w:fldCharType="begin"/>
        </w:r>
        <w:r>
          <w:instrText xml:space="preserve"> PAGEREF _Toc8975 \h </w:instrText>
        </w:r>
        <w:r>
          <w:fldChar w:fldCharType="separate"/>
        </w:r>
        <w:r>
          <w:t>9</w:t>
        </w:r>
        <w:r>
          <w:fldChar w:fldCharType="end"/>
        </w:r>
      </w:hyperlink>
    </w:p>
    <w:p>
      <w:pPr>
        <w:pStyle w:val="TOC2"/>
        <w:tabs>
          <w:tab w:val="right" w:leader="dot" w:pos="8306"/>
        </w:tabs>
      </w:pPr>
      <w:hyperlink w:anchor="_Toc7628" w:history="1">
        <w:r>
          <w:rPr>
            <w:rFonts w:ascii="仿宋" w:eastAsia="仿宋" w:hAnsi="仿宋" w:cs="仿宋" w:hint="eastAsia"/>
            <w:lang w:eastAsia="zh-CN"/>
          </w:rPr>
          <w:t>(五)、选址综合评价</w:t>
        </w:r>
        <w:r>
          <w:tab/>
        </w:r>
        <w:r>
          <w:fldChar w:fldCharType="begin"/>
        </w:r>
        <w:r>
          <w:instrText xml:space="preserve"> PAGEREF _Toc7628 \h </w:instrText>
        </w:r>
        <w:r>
          <w:fldChar w:fldCharType="separate"/>
        </w:r>
        <w:r>
          <w:t>10</w:t>
        </w:r>
        <w:r>
          <w:fldChar w:fldCharType="end"/>
        </w:r>
      </w:hyperlink>
    </w:p>
    <w:p>
      <w:pPr>
        <w:pStyle w:val="TOC1"/>
        <w:tabs>
          <w:tab w:val="right" w:leader="dot" w:pos="8306"/>
        </w:tabs>
      </w:pPr>
      <w:hyperlink w:anchor="_Toc22249" w:history="1">
        <w:r>
          <w:rPr>
            <w:rFonts w:ascii="仿宋" w:eastAsia="仿宋" w:hAnsi="仿宋" w:cs="仿宋" w:hint="eastAsia"/>
            <w:lang w:eastAsia="zh-CN"/>
          </w:rPr>
          <w:t>三、葡萄酒项目土建工程</w:t>
        </w:r>
        <w:r>
          <w:tab/>
        </w:r>
        <w:r>
          <w:fldChar w:fldCharType="begin"/>
        </w:r>
        <w:r>
          <w:instrText xml:space="preserve"> PAGEREF _Toc22249 \h </w:instrText>
        </w:r>
        <w:r>
          <w:fldChar w:fldCharType="separate"/>
        </w:r>
        <w:r>
          <w:t>11</w:t>
        </w:r>
        <w:r>
          <w:fldChar w:fldCharType="end"/>
        </w:r>
      </w:hyperlink>
    </w:p>
    <w:p>
      <w:pPr>
        <w:pStyle w:val="TOC2"/>
        <w:tabs>
          <w:tab w:val="right" w:leader="dot" w:pos="8306"/>
        </w:tabs>
      </w:pPr>
      <w:hyperlink w:anchor="_Toc16643" w:history="1">
        <w:r>
          <w:rPr>
            <w:rFonts w:ascii="仿宋" w:eastAsia="仿宋" w:hAnsi="仿宋" w:cs="仿宋" w:hint="eastAsia"/>
            <w:lang w:eastAsia="zh-CN"/>
          </w:rPr>
          <w:t>(一)、建筑工程设计原则</w:t>
        </w:r>
        <w:r>
          <w:tab/>
        </w:r>
        <w:r>
          <w:fldChar w:fldCharType="begin"/>
        </w:r>
        <w:r>
          <w:instrText xml:space="preserve"> PAGEREF _Toc16643 \h </w:instrText>
        </w:r>
        <w:r>
          <w:fldChar w:fldCharType="separate"/>
        </w:r>
        <w:r>
          <w:t>11</w:t>
        </w:r>
        <w:r>
          <w:fldChar w:fldCharType="end"/>
        </w:r>
      </w:hyperlink>
    </w:p>
    <w:p>
      <w:pPr>
        <w:pStyle w:val="TOC2"/>
        <w:tabs>
          <w:tab w:val="right" w:leader="dot" w:pos="8306"/>
        </w:tabs>
      </w:pPr>
      <w:hyperlink w:anchor="_Toc19991" w:history="1">
        <w:r>
          <w:rPr>
            <w:rFonts w:ascii="仿宋" w:eastAsia="仿宋" w:hAnsi="仿宋" w:cs="仿宋" w:hint="eastAsia"/>
            <w:lang w:eastAsia="zh-CN"/>
          </w:rPr>
          <w:t>(二)、土建工程设计年限及安全等级</w:t>
        </w:r>
        <w:r>
          <w:tab/>
        </w:r>
        <w:r>
          <w:fldChar w:fldCharType="begin"/>
        </w:r>
        <w:r>
          <w:instrText xml:space="preserve"> PAGEREF _Toc19991 \h </w:instrText>
        </w:r>
        <w:r>
          <w:fldChar w:fldCharType="separate"/>
        </w:r>
        <w:r>
          <w:t>12</w:t>
        </w:r>
        <w:r>
          <w:fldChar w:fldCharType="end"/>
        </w:r>
      </w:hyperlink>
    </w:p>
    <w:p>
      <w:pPr>
        <w:pStyle w:val="TOC2"/>
        <w:tabs>
          <w:tab w:val="right" w:leader="dot" w:pos="8306"/>
        </w:tabs>
      </w:pPr>
      <w:hyperlink w:anchor="_Toc24995" w:history="1">
        <w:r>
          <w:rPr>
            <w:rFonts w:ascii="仿宋" w:eastAsia="仿宋" w:hAnsi="仿宋" w:cs="仿宋" w:hint="eastAsia"/>
            <w:lang w:eastAsia="zh-CN"/>
          </w:rPr>
          <w:t>(三)、建筑工程设计总体要求</w:t>
        </w:r>
        <w:r>
          <w:tab/>
        </w:r>
        <w:r>
          <w:fldChar w:fldCharType="begin"/>
        </w:r>
        <w:r>
          <w:instrText xml:space="preserve"> PAGEREF _Toc24995 \h </w:instrText>
        </w:r>
        <w:r>
          <w:fldChar w:fldCharType="separate"/>
        </w:r>
        <w:r>
          <w:t>13</w:t>
        </w:r>
        <w:r>
          <w:fldChar w:fldCharType="end"/>
        </w:r>
      </w:hyperlink>
    </w:p>
    <w:p>
      <w:pPr>
        <w:pStyle w:val="TOC2"/>
        <w:tabs>
          <w:tab w:val="right" w:leader="dot" w:pos="8306"/>
        </w:tabs>
      </w:pPr>
      <w:hyperlink w:anchor="_Toc24533" w:history="1">
        <w:r>
          <w:rPr>
            <w:rFonts w:ascii="仿宋" w:eastAsia="仿宋" w:hAnsi="仿宋" w:cs="仿宋" w:hint="eastAsia"/>
            <w:lang w:eastAsia="zh-CN"/>
          </w:rPr>
          <w:t>(四)、土建工程建设指标</w:t>
        </w:r>
        <w:r>
          <w:tab/>
        </w:r>
        <w:r>
          <w:fldChar w:fldCharType="begin"/>
        </w:r>
        <w:r>
          <w:instrText xml:space="preserve"> PAGEREF _Toc24533 \h </w:instrText>
        </w:r>
        <w:r>
          <w:fldChar w:fldCharType="separate"/>
        </w:r>
        <w:r>
          <w:t>14</w:t>
        </w:r>
        <w:r>
          <w:fldChar w:fldCharType="end"/>
        </w:r>
      </w:hyperlink>
    </w:p>
    <w:p>
      <w:pPr>
        <w:pStyle w:val="TOC1"/>
        <w:tabs>
          <w:tab w:val="right" w:leader="dot" w:pos="8306"/>
        </w:tabs>
      </w:pPr>
      <w:hyperlink w:anchor="_Toc16172" w:history="1">
        <w:r>
          <w:rPr>
            <w:rFonts w:ascii="仿宋" w:eastAsia="仿宋" w:hAnsi="仿宋" w:cs="仿宋" w:hint="eastAsia"/>
            <w:lang w:eastAsia="zh-CN"/>
          </w:rPr>
          <w:t>四、葡萄酒项目文档管理</w:t>
        </w:r>
        <w:r>
          <w:tab/>
        </w:r>
        <w:r>
          <w:fldChar w:fldCharType="begin"/>
        </w:r>
        <w:r>
          <w:instrText xml:space="preserve"> PAGEREF _Toc16172 \h </w:instrText>
        </w:r>
        <w:r>
          <w:fldChar w:fldCharType="separate"/>
        </w:r>
        <w:r>
          <w:t>14</w:t>
        </w:r>
        <w:r>
          <w:fldChar w:fldCharType="end"/>
        </w:r>
      </w:hyperlink>
    </w:p>
    <w:p>
      <w:pPr>
        <w:pStyle w:val="TOC2"/>
        <w:tabs>
          <w:tab w:val="right" w:leader="dot" w:pos="8306"/>
        </w:tabs>
      </w:pPr>
      <w:hyperlink w:anchor="_Toc17936" w:history="1">
        <w:r>
          <w:rPr>
            <w:rFonts w:ascii="仿宋" w:eastAsia="仿宋" w:hAnsi="仿宋" w:cs="仿宋" w:hint="eastAsia"/>
            <w:lang w:eastAsia="zh-CN"/>
          </w:rPr>
          <w:t>(一)、文档编制与审查</w:t>
        </w:r>
        <w:r>
          <w:tab/>
        </w:r>
        <w:r>
          <w:fldChar w:fldCharType="begin"/>
        </w:r>
        <w:r>
          <w:instrText xml:space="preserve"> PAGEREF _Toc17936 \h </w:instrText>
        </w:r>
        <w:r>
          <w:fldChar w:fldCharType="separate"/>
        </w:r>
        <w:r>
          <w:t>14</w:t>
        </w:r>
        <w:r>
          <w:fldChar w:fldCharType="end"/>
        </w:r>
      </w:hyperlink>
    </w:p>
    <w:p>
      <w:pPr>
        <w:pStyle w:val="TOC2"/>
        <w:tabs>
          <w:tab w:val="right" w:leader="dot" w:pos="8306"/>
        </w:tabs>
      </w:pPr>
      <w:hyperlink w:anchor="_Toc27290" w:history="1">
        <w:r>
          <w:rPr>
            <w:rFonts w:ascii="仿宋" w:eastAsia="仿宋" w:hAnsi="仿宋" w:cs="仿宋" w:hint="eastAsia"/>
            <w:lang w:eastAsia="zh-CN"/>
          </w:rPr>
          <w:t>(二)、文档发布与分发</w:t>
        </w:r>
        <w:r>
          <w:tab/>
        </w:r>
        <w:r>
          <w:fldChar w:fldCharType="begin"/>
        </w:r>
        <w:r>
          <w:instrText xml:space="preserve"> PAGEREF _Toc27290 \h </w:instrText>
        </w:r>
        <w:r>
          <w:fldChar w:fldCharType="separate"/>
        </w:r>
        <w:r>
          <w:t>16</w:t>
        </w:r>
        <w:r>
          <w:fldChar w:fldCharType="end"/>
        </w:r>
      </w:hyperlink>
    </w:p>
    <w:p>
      <w:pPr>
        <w:pStyle w:val="TOC2"/>
        <w:tabs>
          <w:tab w:val="right" w:leader="dot" w:pos="8306"/>
        </w:tabs>
      </w:pPr>
      <w:hyperlink w:anchor="_Toc6542" w:history="1">
        <w:r>
          <w:rPr>
            <w:rFonts w:ascii="仿宋" w:eastAsia="仿宋" w:hAnsi="仿宋" w:cs="仿宋" w:hint="eastAsia"/>
            <w:lang w:eastAsia="zh-CN"/>
          </w:rPr>
          <w:t>(三)、文档存档与归档</w:t>
        </w:r>
        <w:r>
          <w:tab/>
        </w:r>
        <w:r>
          <w:fldChar w:fldCharType="begin"/>
        </w:r>
        <w:r>
          <w:instrText xml:space="preserve"> PAGEREF _Toc6542 \h </w:instrText>
        </w:r>
        <w:r>
          <w:fldChar w:fldCharType="separate"/>
        </w:r>
        <w:r>
          <w:t>16</w:t>
        </w:r>
        <w:r>
          <w:fldChar w:fldCharType="end"/>
        </w:r>
      </w:hyperlink>
    </w:p>
    <w:p>
      <w:pPr>
        <w:pStyle w:val="TOC1"/>
        <w:tabs>
          <w:tab w:val="right" w:leader="dot" w:pos="8306"/>
        </w:tabs>
      </w:pPr>
      <w:hyperlink w:anchor="_Toc7785" w:history="1">
        <w:r>
          <w:rPr>
            <w:rFonts w:ascii="仿宋" w:eastAsia="仿宋" w:hAnsi="仿宋" w:cs="仿宋" w:hint="eastAsia"/>
            <w:lang w:eastAsia="zh-CN"/>
          </w:rPr>
          <w:t>五、葡萄酒项目危机管理</w:t>
        </w:r>
        <w:r>
          <w:tab/>
        </w:r>
        <w:r>
          <w:fldChar w:fldCharType="begin"/>
        </w:r>
        <w:r>
          <w:instrText xml:space="preserve"> PAGEREF _Toc7785 \h </w:instrText>
        </w:r>
        <w:r>
          <w:fldChar w:fldCharType="separate"/>
        </w:r>
        <w:r>
          <w:t>18</w:t>
        </w:r>
        <w:r>
          <w:fldChar w:fldCharType="end"/>
        </w:r>
      </w:hyperlink>
    </w:p>
    <w:p>
      <w:pPr>
        <w:pStyle w:val="TOC2"/>
        <w:tabs>
          <w:tab w:val="right" w:leader="dot" w:pos="8306"/>
        </w:tabs>
      </w:pPr>
      <w:hyperlink w:anchor="_Toc25699" w:history="1">
        <w:r>
          <w:rPr>
            <w:rFonts w:ascii="仿宋" w:eastAsia="仿宋" w:hAnsi="仿宋" w:cs="仿宋" w:hint="eastAsia"/>
            <w:lang w:eastAsia="zh-CN"/>
          </w:rPr>
          <w:t>(一)、危机预警与识别</w:t>
        </w:r>
        <w:r>
          <w:tab/>
        </w:r>
        <w:r>
          <w:fldChar w:fldCharType="begin"/>
        </w:r>
        <w:r>
          <w:instrText xml:space="preserve"> PAGEREF _Toc25699 \h </w:instrText>
        </w:r>
        <w:r>
          <w:fldChar w:fldCharType="separate"/>
        </w:r>
        <w:r>
          <w:t>18</w:t>
        </w:r>
        <w:r>
          <w:fldChar w:fldCharType="end"/>
        </w:r>
      </w:hyperlink>
    </w:p>
    <w:p>
      <w:pPr>
        <w:pStyle w:val="TOC2"/>
        <w:tabs>
          <w:tab w:val="right" w:leader="dot" w:pos="8306"/>
        </w:tabs>
      </w:pPr>
      <w:hyperlink w:anchor="_Toc14273" w:history="1">
        <w:r>
          <w:rPr>
            <w:rFonts w:ascii="仿宋" w:eastAsia="仿宋" w:hAnsi="仿宋" w:cs="仿宋" w:hint="eastAsia"/>
            <w:lang w:eastAsia="zh-CN"/>
          </w:rPr>
          <w:t>(二)、危机应对与恢复</w:t>
        </w:r>
        <w:r>
          <w:tab/>
        </w:r>
        <w:r>
          <w:fldChar w:fldCharType="begin"/>
        </w:r>
        <w:r>
          <w:instrText xml:space="preserve"> PAGEREF _Toc14273 \h </w:instrText>
        </w:r>
        <w:r>
          <w:fldChar w:fldCharType="separate"/>
        </w:r>
        <w:r>
          <w:t>19</w:t>
        </w:r>
        <w:r>
          <w:fldChar w:fldCharType="end"/>
        </w:r>
      </w:hyperlink>
    </w:p>
    <w:p>
      <w:pPr>
        <w:pStyle w:val="TOC1"/>
        <w:tabs>
          <w:tab w:val="right" w:leader="dot" w:pos="8306"/>
        </w:tabs>
      </w:pPr>
      <w:hyperlink w:anchor="_Toc9458" w:history="1">
        <w:r>
          <w:rPr>
            <w:rFonts w:ascii="仿宋" w:eastAsia="仿宋" w:hAnsi="仿宋" w:cs="仿宋" w:hint="eastAsia"/>
            <w:lang w:eastAsia="zh-CN"/>
          </w:rPr>
          <w:t>六、葡萄酒项目建设单位说明</w:t>
        </w:r>
        <w:r>
          <w:tab/>
        </w:r>
        <w:r>
          <w:fldChar w:fldCharType="begin"/>
        </w:r>
        <w:r>
          <w:instrText xml:space="preserve"> PAGEREF _Toc9458 \h </w:instrText>
        </w:r>
        <w:r>
          <w:fldChar w:fldCharType="separate"/>
        </w:r>
        <w:r>
          <w:t>20</w:t>
        </w:r>
        <w:r>
          <w:fldChar w:fldCharType="end"/>
        </w:r>
      </w:hyperlink>
    </w:p>
    <w:p>
      <w:pPr>
        <w:pStyle w:val="TOC2"/>
        <w:tabs>
          <w:tab w:val="right" w:leader="dot" w:pos="8306"/>
        </w:tabs>
      </w:pPr>
      <w:hyperlink w:anchor="_Toc25068" w:history="1">
        <w:r>
          <w:rPr>
            <w:rFonts w:ascii="仿宋" w:eastAsia="仿宋" w:hAnsi="仿宋" w:cs="仿宋" w:hint="eastAsia"/>
            <w:lang w:eastAsia="zh-CN"/>
          </w:rPr>
          <w:t>(一)、葡萄酒项目承办单位基本情况</w:t>
        </w:r>
        <w:r>
          <w:tab/>
        </w:r>
        <w:r>
          <w:fldChar w:fldCharType="begin"/>
        </w:r>
        <w:r>
          <w:instrText xml:space="preserve"> PAGEREF _Toc25068 \h </w:instrText>
        </w:r>
        <w:r>
          <w:fldChar w:fldCharType="separate"/>
        </w:r>
        <w:r>
          <w:t>20</w:t>
        </w:r>
        <w:r>
          <w:fldChar w:fldCharType="end"/>
        </w:r>
      </w:hyperlink>
    </w:p>
    <w:p>
      <w:pPr>
        <w:pStyle w:val="TOC2"/>
        <w:tabs>
          <w:tab w:val="right" w:leader="dot" w:pos="8306"/>
        </w:tabs>
      </w:pPr>
      <w:hyperlink w:anchor="_Toc11786" w:history="1">
        <w:r>
          <w:rPr>
            <w:rFonts w:ascii="仿宋" w:eastAsia="仿宋" w:hAnsi="仿宋" w:cs="仿宋" w:hint="eastAsia"/>
            <w:lang w:eastAsia="zh-CN"/>
          </w:rPr>
          <w:t>(二)、公司经济效益分析</w:t>
        </w:r>
        <w:r>
          <w:tab/>
        </w:r>
        <w:r>
          <w:fldChar w:fldCharType="begin"/>
        </w:r>
        <w:r>
          <w:instrText xml:space="preserve"> PAGEREF _Toc11786 \h </w:instrText>
        </w:r>
        <w:r>
          <w:fldChar w:fldCharType="separate"/>
        </w:r>
        <w:r>
          <w:t>21</w:t>
        </w:r>
        <w:r>
          <w:fldChar w:fldCharType="end"/>
        </w:r>
      </w:hyperlink>
    </w:p>
    <w:p>
      <w:pPr>
        <w:pStyle w:val="TOC1"/>
        <w:tabs>
          <w:tab w:val="right" w:leader="dot" w:pos="8306"/>
        </w:tabs>
      </w:pPr>
      <w:hyperlink w:anchor="_Toc20095" w:history="1">
        <w:r>
          <w:rPr>
            <w:rFonts w:ascii="仿宋" w:eastAsia="仿宋" w:hAnsi="仿宋" w:cs="仿宋" w:hint="eastAsia"/>
            <w:lang w:eastAsia="zh-CN"/>
          </w:rPr>
          <w:t>七、葡萄酒项目环境影响分析</w:t>
        </w:r>
        <w:r>
          <w:tab/>
        </w:r>
        <w:r>
          <w:fldChar w:fldCharType="begin"/>
        </w:r>
        <w:r>
          <w:instrText xml:space="preserve"> PAGEREF _Toc20095 \h </w:instrText>
        </w:r>
        <w:r>
          <w:fldChar w:fldCharType="separate"/>
        </w:r>
        <w:r>
          <w:t>22</w:t>
        </w:r>
        <w:r>
          <w:fldChar w:fldCharType="end"/>
        </w:r>
      </w:hyperlink>
    </w:p>
    <w:p>
      <w:pPr>
        <w:pStyle w:val="TOC2"/>
        <w:tabs>
          <w:tab w:val="right" w:leader="dot" w:pos="8306"/>
        </w:tabs>
      </w:pPr>
      <w:hyperlink w:anchor="_Toc29922" w:history="1">
        <w:r>
          <w:rPr>
            <w:rFonts w:ascii="仿宋" w:eastAsia="仿宋" w:hAnsi="仿宋" w:cs="仿宋" w:hint="eastAsia"/>
            <w:lang w:eastAsia="zh-CN"/>
          </w:rPr>
          <w:t>(一)、建设区域环境质量现状</w:t>
        </w:r>
        <w:r>
          <w:tab/>
        </w:r>
        <w:r>
          <w:fldChar w:fldCharType="begin"/>
        </w:r>
        <w:r>
          <w:instrText xml:space="preserve"> PAGEREF _Toc29922 \h </w:instrText>
        </w:r>
        <w:r>
          <w:fldChar w:fldCharType="separate"/>
        </w:r>
        <w:r>
          <w:t>22</w:t>
        </w:r>
        <w:r>
          <w:fldChar w:fldCharType="end"/>
        </w:r>
      </w:hyperlink>
    </w:p>
    <w:p>
      <w:pPr>
        <w:pStyle w:val="TOC2"/>
        <w:tabs>
          <w:tab w:val="right" w:leader="dot" w:pos="8306"/>
        </w:tabs>
      </w:pPr>
      <w:hyperlink w:anchor="_Toc26598" w:history="1">
        <w:r>
          <w:rPr>
            <w:rFonts w:ascii="仿宋" w:eastAsia="仿宋" w:hAnsi="仿宋" w:cs="仿宋" w:hint="eastAsia"/>
            <w:lang w:eastAsia="zh-CN"/>
          </w:rPr>
          <w:t>(二)、建设期环境保护</w:t>
        </w:r>
        <w:r>
          <w:tab/>
        </w:r>
        <w:r>
          <w:fldChar w:fldCharType="begin"/>
        </w:r>
        <w:r>
          <w:instrText xml:space="preserve"> PAGEREF _Toc26598 \h </w:instrText>
        </w:r>
        <w:r>
          <w:fldChar w:fldCharType="separate"/>
        </w:r>
        <w:r>
          <w:t>23</w:t>
        </w:r>
        <w:r>
          <w:fldChar w:fldCharType="end"/>
        </w:r>
      </w:hyperlink>
    </w:p>
    <w:p>
      <w:pPr>
        <w:pStyle w:val="TOC2"/>
        <w:tabs>
          <w:tab w:val="right" w:leader="dot" w:pos="8306"/>
        </w:tabs>
      </w:pPr>
      <w:hyperlink w:anchor="_Toc9216" w:history="1">
        <w:r>
          <w:rPr>
            <w:rFonts w:ascii="仿宋" w:eastAsia="仿宋" w:hAnsi="仿宋" w:cs="仿宋" w:hint="eastAsia"/>
            <w:lang w:eastAsia="zh-CN"/>
          </w:rPr>
          <w:t>(三)、运营期环境保护</w:t>
        </w:r>
        <w:r>
          <w:tab/>
        </w:r>
        <w:r>
          <w:fldChar w:fldCharType="begin"/>
        </w:r>
        <w:r>
          <w:instrText xml:space="preserve"> PAGEREF _Toc9216 \h </w:instrText>
        </w:r>
        <w:r>
          <w:fldChar w:fldCharType="separate"/>
        </w:r>
        <w:r>
          <w:t>24</w:t>
        </w:r>
        <w:r>
          <w:fldChar w:fldCharType="end"/>
        </w:r>
      </w:hyperlink>
    </w:p>
    <w:p>
      <w:pPr>
        <w:pStyle w:val="TOC2"/>
        <w:tabs>
          <w:tab w:val="right" w:leader="dot" w:pos="8306"/>
        </w:tabs>
      </w:pPr>
      <w:hyperlink w:anchor="_Toc6449" w:history="1">
        <w:r>
          <w:rPr>
            <w:rFonts w:ascii="仿宋" w:eastAsia="仿宋" w:hAnsi="仿宋" w:cs="仿宋" w:hint="eastAsia"/>
            <w:lang w:eastAsia="zh-CN"/>
          </w:rPr>
          <w:t>(四)、葡萄酒项目建设对区域经济的影响</w:t>
        </w:r>
        <w:r>
          <w:tab/>
        </w:r>
        <w:r>
          <w:fldChar w:fldCharType="begin"/>
        </w:r>
        <w:r>
          <w:instrText xml:space="preserve"> PAGEREF _Toc6449 \h </w:instrText>
        </w:r>
        <w:r>
          <w:fldChar w:fldCharType="separate"/>
        </w:r>
        <w:r>
          <w:t>26</w:t>
        </w:r>
        <w:r>
          <w:fldChar w:fldCharType="end"/>
        </w:r>
      </w:hyperlink>
    </w:p>
    <w:p>
      <w:pPr>
        <w:pStyle w:val="TOC2"/>
        <w:tabs>
          <w:tab w:val="right" w:leader="dot" w:pos="8306"/>
        </w:tabs>
      </w:pPr>
      <w:hyperlink w:anchor="_Toc16977" w:history="1">
        <w:r>
          <w:rPr>
            <w:rFonts w:ascii="仿宋" w:eastAsia="仿宋" w:hAnsi="仿宋" w:cs="仿宋" w:hint="eastAsia"/>
            <w:lang w:eastAsia="zh-CN"/>
          </w:rPr>
          <w:t>(五)、废弃物处理</w:t>
        </w:r>
        <w:r>
          <w:tab/>
        </w:r>
        <w:r>
          <w:fldChar w:fldCharType="begin"/>
        </w:r>
        <w:r>
          <w:instrText xml:space="preserve"> PAGEREF _Toc16977 \h </w:instrText>
        </w:r>
        <w:r>
          <w:fldChar w:fldCharType="separate"/>
        </w:r>
        <w:r>
          <w:t>27</w:t>
        </w:r>
        <w:r>
          <w:fldChar w:fldCharType="end"/>
        </w:r>
      </w:hyperlink>
    </w:p>
    <w:p>
      <w:pPr>
        <w:pStyle w:val="TOC2"/>
        <w:tabs>
          <w:tab w:val="right" w:leader="dot" w:pos="8306"/>
        </w:tabs>
      </w:pPr>
      <w:hyperlink w:anchor="_Toc23884" w:history="1">
        <w:r>
          <w:rPr>
            <w:rFonts w:ascii="仿宋" w:eastAsia="仿宋" w:hAnsi="仿宋" w:cs="仿宋" w:hint="eastAsia"/>
            <w:lang w:eastAsia="zh-CN"/>
          </w:rPr>
          <w:t>(六)、特殊环境影响分析</w:t>
        </w:r>
        <w:r>
          <w:tab/>
        </w:r>
        <w:r>
          <w:fldChar w:fldCharType="begin"/>
        </w:r>
        <w:r>
          <w:instrText xml:space="preserve"> PAGEREF _Toc23884 \h </w:instrText>
        </w:r>
        <w:r>
          <w:fldChar w:fldCharType="separate"/>
        </w:r>
        <w:r>
          <w:t>29</w:t>
        </w:r>
        <w:r>
          <w:fldChar w:fldCharType="end"/>
        </w:r>
      </w:hyperlink>
    </w:p>
    <w:p>
      <w:pPr>
        <w:pStyle w:val="TOC2"/>
        <w:tabs>
          <w:tab w:val="right" w:leader="dot" w:pos="8306"/>
        </w:tabs>
      </w:pPr>
      <w:hyperlink w:anchor="_Toc30710" w:history="1">
        <w:r>
          <w:rPr>
            <w:rFonts w:ascii="仿宋" w:eastAsia="仿宋" w:hAnsi="仿宋" w:cs="仿宋" w:hint="eastAsia"/>
            <w:lang w:eastAsia="zh-CN"/>
          </w:rPr>
          <w:t>(七)、清洁生产</w:t>
        </w:r>
        <w:r>
          <w:tab/>
        </w:r>
        <w:r>
          <w:fldChar w:fldCharType="begin"/>
        </w:r>
        <w:r>
          <w:instrText xml:space="preserve"> PAGEREF _Toc30710 \h </w:instrText>
        </w:r>
        <w:r>
          <w:fldChar w:fldCharType="separate"/>
        </w:r>
        <w:r>
          <w:t>30</w:t>
        </w:r>
        <w:r>
          <w:fldChar w:fldCharType="end"/>
        </w:r>
      </w:hyperlink>
    </w:p>
    <w:p>
      <w:pPr>
        <w:pStyle w:val="TOC2"/>
        <w:tabs>
          <w:tab w:val="right" w:leader="dot" w:pos="8306"/>
        </w:tabs>
      </w:pPr>
      <w:hyperlink w:anchor="_Toc6419" w:history="1">
        <w:r>
          <w:rPr>
            <w:rFonts w:ascii="仿宋" w:eastAsia="仿宋" w:hAnsi="仿宋" w:cs="仿宋" w:hint="eastAsia"/>
            <w:lang w:eastAsia="zh-CN"/>
          </w:rPr>
          <w:t>(八)、环境保护综合评价</w:t>
        </w:r>
        <w:r>
          <w:tab/>
        </w:r>
        <w:r>
          <w:fldChar w:fldCharType="begin"/>
        </w:r>
        <w:r>
          <w:instrText xml:space="preserve"> PAGEREF _Toc6419 \h </w:instrText>
        </w:r>
        <w:r>
          <w:fldChar w:fldCharType="separate"/>
        </w:r>
        <w:r>
          <w:t>31</w:t>
        </w:r>
        <w:r>
          <w:fldChar w:fldCharType="end"/>
        </w:r>
      </w:hyperlink>
    </w:p>
    <w:p>
      <w:pPr>
        <w:pStyle w:val="TOC1"/>
        <w:tabs>
          <w:tab w:val="right" w:leader="dot" w:pos="8306"/>
        </w:tabs>
      </w:pPr>
      <w:hyperlink w:anchor="_Toc1690" w:history="1">
        <w:r>
          <w:rPr>
            <w:rFonts w:ascii="仿宋" w:eastAsia="仿宋" w:hAnsi="仿宋" w:cs="仿宋" w:hint="eastAsia"/>
            <w:lang w:eastAsia="zh-CN"/>
          </w:rPr>
          <w:t>八、生产安全保护</w:t>
        </w:r>
        <w:r>
          <w:tab/>
        </w:r>
        <w:r>
          <w:fldChar w:fldCharType="begin"/>
        </w:r>
        <w:r>
          <w:instrText xml:space="preserve"> PAGEREF _Toc1690 \h </w:instrText>
        </w:r>
        <w:r>
          <w:fldChar w:fldCharType="separate"/>
        </w:r>
        <w:r>
          <w:t>32</w:t>
        </w:r>
        <w:r>
          <w:fldChar w:fldCharType="end"/>
        </w:r>
      </w:hyperlink>
    </w:p>
    <w:p>
      <w:pPr>
        <w:pStyle w:val="TOC2"/>
        <w:tabs>
          <w:tab w:val="right" w:leader="dot" w:pos="8306"/>
        </w:tabs>
      </w:pPr>
      <w:hyperlink w:anchor="_Toc7899" w:history="1">
        <w:r>
          <w:rPr>
            <w:rFonts w:ascii="仿宋" w:eastAsia="仿宋" w:hAnsi="仿宋" w:cs="仿宋" w:hint="eastAsia"/>
            <w:lang w:eastAsia="zh-CN"/>
          </w:rPr>
          <w:t>(一)、消防安全</w:t>
        </w:r>
        <w:r>
          <w:tab/>
        </w:r>
        <w:r>
          <w:fldChar w:fldCharType="begin"/>
        </w:r>
        <w:r>
          <w:instrText xml:space="preserve"> PAGEREF _Toc7899 \h </w:instrText>
        </w:r>
        <w:r>
          <w:fldChar w:fldCharType="separate"/>
        </w:r>
        <w:r>
          <w:t>32</w:t>
        </w:r>
        <w:r>
          <w:fldChar w:fldCharType="end"/>
        </w:r>
      </w:hyperlink>
    </w:p>
    <w:p>
      <w:pPr>
        <w:pStyle w:val="TOC2"/>
        <w:tabs>
          <w:tab w:val="right" w:leader="dot" w:pos="8306"/>
        </w:tabs>
      </w:pPr>
      <w:hyperlink w:anchor="_Toc31048" w:history="1">
        <w:r>
          <w:rPr>
            <w:rFonts w:ascii="仿宋" w:eastAsia="仿宋" w:hAnsi="仿宋" w:cs="仿宋" w:hint="eastAsia"/>
            <w:lang w:eastAsia="zh-CN"/>
          </w:rPr>
          <w:t>(二)、防火防爆总图布置措施</w:t>
        </w:r>
        <w:r>
          <w:tab/>
        </w:r>
        <w:r>
          <w:fldChar w:fldCharType="begin"/>
        </w:r>
        <w:r>
          <w:instrText xml:space="preserve"> PAGEREF _Toc31048 \h </w:instrText>
        </w:r>
        <w:r>
          <w:fldChar w:fldCharType="separate"/>
        </w:r>
        <w:r>
          <w:t>34</w:t>
        </w:r>
        <w:r>
          <w:fldChar w:fldCharType="end"/>
        </w:r>
      </w:hyperlink>
    </w:p>
    <w:p>
      <w:pPr>
        <w:pStyle w:val="TOC2"/>
        <w:tabs>
          <w:tab w:val="right" w:leader="dot" w:pos="8306"/>
        </w:tabs>
      </w:pPr>
      <w:hyperlink w:anchor="_Toc28516" w:history="1">
        <w:r>
          <w:rPr>
            <w:rFonts w:ascii="仿宋" w:eastAsia="仿宋" w:hAnsi="仿宋" w:cs="仿宋" w:hint="eastAsia"/>
            <w:lang w:eastAsia="zh-CN"/>
          </w:rPr>
          <w:t>(三)、自然灾害防范措施</w:t>
        </w:r>
        <w:r>
          <w:tab/>
        </w:r>
        <w:r>
          <w:fldChar w:fldCharType="begin"/>
        </w:r>
        <w:r>
          <w:instrText xml:space="preserve"> PAGEREF _Toc28516 \h </w:instrText>
        </w:r>
        <w:r>
          <w:fldChar w:fldCharType="separate"/>
        </w:r>
        <w:r>
          <w:t>34</w:t>
        </w:r>
        <w:r>
          <w:fldChar w:fldCharType="end"/>
        </w:r>
      </w:hyperlink>
    </w:p>
    <w:p>
      <w:pPr>
        <w:pStyle w:val="TOC2"/>
        <w:tabs>
          <w:tab w:val="right" w:leader="dot" w:pos="8306"/>
        </w:tabs>
      </w:pPr>
      <w:hyperlink w:anchor="_Toc28695" w:history="1">
        <w:r>
          <w:rPr>
            <w:rFonts w:ascii="仿宋" w:eastAsia="仿宋" w:hAnsi="仿宋" w:cs="仿宋" w:hint="eastAsia"/>
            <w:lang w:eastAsia="zh-CN"/>
          </w:rPr>
          <w:t>(四)、安全色及安全标志使用要求</w:t>
        </w:r>
        <w:r>
          <w:tab/>
        </w:r>
        <w:r>
          <w:fldChar w:fldCharType="begin"/>
        </w:r>
        <w:r>
          <w:instrText xml:space="preserve"> PAGEREF _Toc28695 \h </w:instrText>
        </w:r>
        <w:r>
          <w:fldChar w:fldCharType="separate"/>
        </w:r>
        <w:r>
          <w:t>35</w:t>
        </w:r>
        <w:r>
          <w:fldChar w:fldCharType="end"/>
        </w:r>
      </w:hyperlink>
    </w:p>
    <w:p>
      <w:pPr>
        <w:pStyle w:val="TOC2"/>
        <w:tabs>
          <w:tab w:val="right" w:leader="dot" w:pos="8306"/>
        </w:tabs>
      </w:pPr>
      <w:hyperlink w:anchor="_Toc11098" w:history="1">
        <w:r>
          <w:rPr>
            <w:rFonts w:ascii="仿宋" w:eastAsia="仿宋" w:hAnsi="仿宋" w:cs="仿宋" w:hint="eastAsia"/>
            <w:lang w:eastAsia="zh-CN"/>
          </w:rPr>
          <w:t>(五)、防尘防毒措施</w:t>
        </w:r>
        <w:r>
          <w:tab/>
        </w:r>
        <w:r>
          <w:fldChar w:fldCharType="begin"/>
        </w:r>
        <w:r>
          <w:instrText xml:space="preserve"> PAGEREF _Toc11098 \h </w:instrText>
        </w:r>
        <w:r>
          <w:fldChar w:fldCharType="separate"/>
        </w:r>
        <w:r>
          <w:t>36</w:t>
        </w:r>
        <w:r>
          <w:fldChar w:fldCharType="end"/>
        </w:r>
      </w:hyperlink>
    </w:p>
    <w:p>
      <w:pPr>
        <w:pStyle w:val="TOC2"/>
        <w:tabs>
          <w:tab w:val="right" w:leader="dot" w:pos="8306"/>
        </w:tabs>
      </w:pPr>
      <w:hyperlink w:anchor="_Toc20015" w:history="1">
        <w:r>
          <w:rPr>
            <w:rFonts w:ascii="仿宋" w:eastAsia="仿宋" w:hAnsi="仿宋" w:cs="仿宋" w:hint="eastAsia"/>
            <w:lang w:eastAsia="zh-CN"/>
          </w:rPr>
          <w:t>(六)、防静电、触电防护及防雷措施</w:t>
        </w:r>
        <w:r>
          <w:tab/>
        </w:r>
        <w:r>
          <w:fldChar w:fldCharType="begin"/>
        </w:r>
        <w:r>
          <w:instrText xml:space="preserve"> PAGEREF _Toc20015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3" w:history="1">
        <w:r>
          <w:rPr>
            <w:rFonts w:ascii="仿宋" w:eastAsia="仿宋" w:hAnsi="仿宋" w:cs="仿宋" w:hint="eastAsia"/>
            <w:lang w:eastAsia="zh-CN"/>
          </w:rPr>
          <w:t>(七)、机械设备安全保障措施</w:t>
        </w:r>
        <w:r>
          <w:tab/>
        </w:r>
        <w:r>
          <w:fldChar w:fldCharType="begin"/>
        </w:r>
        <w:r>
          <w:instrText xml:space="preserve"> PAGEREF _Toc453 \h </w:instrText>
        </w:r>
        <w:r>
          <w:fldChar w:fldCharType="separate"/>
        </w:r>
        <w:r>
          <w:t>38</w:t>
        </w:r>
        <w:r>
          <w:fldChar w:fldCharType="end"/>
        </w:r>
      </w:hyperlink>
    </w:p>
    <w:p>
      <w:pPr>
        <w:pStyle w:val="TOC1"/>
        <w:tabs>
          <w:tab w:val="right" w:leader="dot" w:pos="8306"/>
        </w:tabs>
      </w:pPr>
      <w:hyperlink w:anchor="_Toc1263" w:history="1">
        <w:r>
          <w:rPr>
            <w:rFonts w:ascii="仿宋" w:eastAsia="仿宋" w:hAnsi="仿宋" w:cs="仿宋" w:hint="eastAsia"/>
            <w:lang w:eastAsia="zh-CN"/>
          </w:rPr>
          <w:t>九、葡萄酒项目创新与研发</w:t>
        </w:r>
        <w:r>
          <w:tab/>
        </w:r>
        <w:r>
          <w:fldChar w:fldCharType="begin"/>
        </w:r>
        <w:r>
          <w:instrText xml:space="preserve"> PAGEREF _Toc1263 \h </w:instrText>
        </w:r>
        <w:r>
          <w:fldChar w:fldCharType="separate"/>
        </w:r>
        <w:r>
          <w:t>40</w:t>
        </w:r>
        <w:r>
          <w:fldChar w:fldCharType="end"/>
        </w:r>
      </w:hyperlink>
    </w:p>
    <w:p>
      <w:pPr>
        <w:pStyle w:val="TOC2"/>
        <w:tabs>
          <w:tab w:val="right" w:leader="dot" w:pos="8306"/>
        </w:tabs>
      </w:pPr>
      <w:hyperlink w:anchor="_Toc2847" w:history="1">
        <w:r>
          <w:rPr>
            <w:rFonts w:ascii="仿宋" w:eastAsia="仿宋" w:hAnsi="仿宋" w:cs="仿宋" w:hint="eastAsia"/>
            <w:lang w:eastAsia="zh-CN"/>
          </w:rPr>
          <w:t>(一)、创新策略与方向</w:t>
        </w:r>
        <w:r>
          <w:tab/>
        </w:r>
        <w:r>
          <w:fldChar w:fldCharType="begin"/>
        </w:r>
        <w:r>
          <w:instrText xml:space="preserve"> PAGEREF _Toc2847 \h </w:instrText>
        </w:r>
        <w:r>
          <w:fldChar w:fldCharType="separate"/>
        </w:r>
        <w:r>
          <w:t>40</w:t>
        </w:r>
        <w:r>
          <w:fldChar w:fldCharType="end"/>
        </w:r>
      </w:hyperlink>
    </w:p>
    <w:p>
      <w:pPr>
        <w:pStyle w:val="TOC2"/>
        <w:tabs>
          <w:tab w:val="right" w:leader="dot" w:pos="8306"/>
        </w:tabs>
      </w:pPr>
      <w:hyperlink w:anchor="_Toc19768" w:history="1">
        <w:r>
          <w:rPr>
            <w:rFonts w:ascii="仿宋" w:eastAsia="仿宋" w:hAnsi="仿宋" w:cs="仿宋" w:hint="eastAsia"/>
            <w:lang w:eastAsia="zh-CN"/>
          </w:rPr>
          <w:t>(二)、研发规划与投入</w:t>
        </w:r>
        <w:r>
          <w:tab/>
        </w:r>
        <w:r>
          <w:fldChar w:fldCharType="begin"/>
        </w:r>
        <w:r>
          <w:instrText xml:space="preserve"> PAGEREF _Toc19768 \h </w:instrText>
        </w:r>
        <w:r>
          <w:fldChar w:fldCharType="separate"/>
        </w:r>
        <w:r>
          <w:t>41</w:t>
        </w:r>
        <w:r>
          <w:fldChar w:fldCharType="end"/>
        </w:r>
      </w:hyperlink>
    </w:p>
    <w:p>
      <w:pPr>
        <w:pStyle w:val="TOC1"/>
        <w:tabs>
          <w:tab w:val="right" w:leader="dot" w:pos="8306"/>
        </w:tabs>
      </w:pPr>
      <w:hyperlink w:anchor="_Toc15843" w:history="1">
        <w:r>
          <w:rPr>
            <w:rFonts w:ascii="仿宋" w:eastAsia="仿宋" w:hAnsi="仿宋" w:cs="仿宋" w:hint="eastAsia"/>
            <w:lang w:eastAsia="zh-CN"/>
          </w:rPr>
          <w:t>十、葡萄酒项目风险管理</w:t>
        </w:r>
        <w:r>
          <w:tab/>
        </w:r>
        <w:r>
          <w:fldChar w:fldCharType="begin"/>
        </w:r>
        <w:r>
          <w:instrText xml:space="preserve"> PAGEREF _Toc15843 \h </w:instrText>
        </w:r>
        <w:r>
          <w:fldChar w:fldCharType="separate"/>
        </w:r>
        <w:r>
          <w:t>43</w:t>
        </w:r>
        <w:r>
          <w:fldChar w:fldCharType="end"/>
        </w:r>
      </w:hyperlink>
    </w:p>
    <w:p>
      <w:pPr>
        <w:pStyle w:val="TOC2"/>
        <w:tabs>
          <w:tab w:val="right" w:leader="dot" w:pos="8306"/>
        </w:tabs>
      </w:pPr>
      <w:hyperlink w:anchor="_Toc26671" w:history="1">
        <w:r>
          <w:rPr>
            <w:rFonts w:ascii="仿宋" w:eastAsia="仿宋" w:hAnsi="仿宋" w:cs="仿宋" w:hint="eastAsia"/>
            <w:lang w:eastAsia="zh-CN"/>
          </w:rPr>
          <w:t>(一)、风险识别与评估</w:t>
        </w:r>
        <w:r>
          <w:tab/>
        </w:r>
        <w:r>
          <w:fldChar w:fldCharType="begin"/>
        </w:r>
        <w:r>
          <w:instrText xml:space="preserve"> PAGEREF _Toc26671 \h </w:instrText>
        </w:r>
        <w:r>
          <w:fldChar w:fldCharType="separate"/>
        </w:r>
        <w:r>
          <w:t>43</w:t>
        </w:r>
        <w:r>
          <w:fldChar w:fldCharType="end"/>
        </w:r>
      </w:hyperlink>
    </w:p>
    <w:p>
      <w:pPr>
        <w:pStyle w:val="TOC2"/>
        <w:tabs>
          <w:tab w:val="right" w:leader="dot" w:pos="8306"/>
        </w:tabs>
      </w:pPr>
      <w:hyperlink w:anchor="_Toc20692" w:history="1">
        <w:r>
          <w:rPr>
            <w:rFonts w:ascii="仿宋" w:eastAsia="仿宋" w:hAnsi="仿宋" w:cs="仿宋" w:hint="eastAsia"/>
            <w:lang w:eastAsia="zh-CN"/>
          </w:rPr>
          <w:t>(二)、风险应对策略</w:t>
        </w:r>
        <w:r>
          <w:tab/>
        </w:r>
        <w:r>
          <w:fldChar w:fldCharType="begin"/>
        </w:r>
        <w:r>
          <w:instrText xml:space="preserve"> PAGEREF _Toc20692 \h </w:instrText>
        </w:r>
        <w:r>
          <w:fldChar w:fldCharType="separate"/>
        </w:r>
        <w:r>
          <w:t>44</w:t>
        </w:r>
        <w:r>
          <w:fldChar w:fldCharType="end"/>
        </w:r>
      </w:hyperlink>
    </w:p>
    <w:p>
      <w:pPr>
        <w:pStyle w:val="TOC2"/>
        <w:tabs>
          <w:tab w:val="right" w:leader="dot" w:pos="8306"/>
        </w:tabs>
      </w:pPr>
      <w:hyperlink w:anchor="_Toc2805" w:history="1">
        <w:r>
          <w:rPr>
            <w:rFonts w:ascii="仿宋" w:eastAsia="仿宋" w:hAnsi="仿宋" w:cs="仿宋" w:hint="eastAsia"/>
            <w:lang w:eastAsia="zh-CN"/>
          </w:rPr>
          <w:t>(三)、风险监控与控制</w:t>
        </w:r>
        <w:r>
          <w:tab/>
        </w:r>
        <w:r>
          <w:fldChar w:fldCharType="begin"/>
        </w:r>
        <w:r>
          <w:instrText xml:space="preserve"> PAGEREF _Toc2805 \h </w:instrText>
        </w:r>
        <w:r>
          <w:fldChar w:fldCharType="separate"/>
        </w:r>
        <w:r>
          <w:t>46</w:t>
        </w:r>
        <w:r>
          <w:fldChar w:fldCharType="end"/>
        </w:r>
      </w:hyperlink>
    </w:p>
    <w:p>
      <w:pPr>
        <w:pStyle w:val="TOC1"/>
        <w:tabs>
          <w:tab w:val="right" w:leader="dot" w:pos="8306"/>
        </w:tabs>
      </w:pPr>
      <w:hyperlink w:anchor="_Toc16469" w:history="1">
        <w:r>
          <w:rPr>
            <w:rFonts w:ascii="仿宋" w:eastAsia="仿宋" w:hAnsi="仿宋" w:cs="仿宋" w:hint="eastAsia"/>
            <w:lang w:eastAsia="zh-CN"/>
          </w:rPr>
          <w:t>十一、葡萄酒项目社会影响</w:t>
        </w:r>
        <w:r>
          <w:tab/>
        </w:r>
        <w:r>
          <w:fldChar w:fldCharType="begin"/>
        </w:r>
        <w:r>
          <w:instrText xml:space="preserve"> PAGEREF _Toc16469 \h </w:instrText>
        </w:r>
        <w:r>
          <w:fldChar w:fldCharType="separate"/>
        </w:r>
        <w:r>
          <w:t>47</w:t>
        </w:r>
        <w:r>
          <w:fldChar w:fldCharType="end"/>
        </w:r>
      </w:hyperlink>
    </w:p>
    <w:p>
      <w:pPr>
        <w:pStyle w:val="TOC2"/>
        <w:tabs>
          <w:tab w:val="right" w:leader="dot" w:pos="8306"/>
        </w:tabs>
      </w:pPr>
      <w:hyperlink w:anchor="_Toc29981" w:history="1">
        <w:r>
          <w:rPr>
            <w:rFonts w:ascii="仿宋" w:eastAsia="仿宋" w:hAnsi="仿宋" w:cs="仿宋" w:hint="eastAsia"/>
            <w:lang w:eastAsia="zh-CN"/>
          </w:rPr>
          <w:t>(一)、社会责任与义务</w:t>
        </w:r>
        <w:r>
          <w:tab/>
        </w:r>
        <w:r>
          <w:fldChar w:fldCharType="begin"/>
        </w:r>
        <w:r>
          <w:instrText xml:space="preserve"> PAGEREF _Toc29981 \h </w:instrText>
        </w:r>
        <w:r>
          <w:fldChar w:fldCharType="separate"/>
        </w:r>
        <w:r>
          <w:t>47</w:t>
        </w:r>
        <w:r>
          <w:fldChar w:fldCharType="end"/>
        </w:r>
      </w:hyperlink>
    </w:p>
    <w:p>
      <w:pPr>
        <w:pStyle w:val="TOC2"/>
        <w:tabs>
          <w:tab w:val="right" w:leader="dot" w:pos="8306"/>
        </w:tabs>
      </w:pPr>
      <w:hyperlink w:anchor="_Toc6011" w:history="1">
        <w:r>
          <w:rPr>
            <w:rFonts w:ascii="仿宋" w:eastAsia="仿宋" w:hAnsi="仿宋" w:cs="仿宋" w:hint="eastAsia"/>
            <w:lang w:eastAsia="zh-CN"/>
          </w:rPr>
          <w:t>(二)、社会参与与沟通</w:t>
        </w:r>
        <w:r>
          <w:tab/>
        </w:r>
        <w:r>
          <w:fldChar w:fldCharType="begin"/>
        </w:r>
        <w:r>
          <w:instrText xml:space="preserve"> PAGEREF _Toc6011 \h </w:instrText>
        </w:r>
        <w:r>
          <w:fldChar w:fldCharType="separate"/>
        </w:r>
        <w:r>
          <w:t>48</w:t>
        </w:r>
        <w:r>
          <w:fldChar w:fldCharType="end"/>
        </w:r>
      </w:hyperlink>
    </w:p>
    <w:p>
      <w:pPr>
        <w:pStyle w:val="TOC1"/>
        <w:tabs>
          <w:tab w:val="right" w:leader="dot" w:pos="8306"/>
        </w:tabs>
      </w:pPr>
      <w:hyperlink w:anchor="_Toc28658" w:history="1">
        <w:r>
          <w:rPr>
            <w:rFonts w:ascii="仿宋" w:eastAsia="仿宋" w:hAnsi="仿宋" w:cs="仿宋" w:hint="eastAsia"/>
            <w:lang w:eastAsia="zh-CN"/>
          </w:rPr>
          <w:t>十二、葡萄酒项目技术管理</w:t>
        </w:r>
        <w:r>
          <w:tab/>
        </w:r>
        <w:r>
          <w:fldChar w:fldCharType="begin"/>
        </w:r>
        <w:r>
          <w:instrText xml:space="preserve"> PAGEREF _Toc28658 \h </w:instrText>
        </w:r>
        <w:r>
          <w:fldChar w:fldCharType="separate"/>
        </w:r>
        <w:r>
          <w:t>49</w:t>
        </w:r>
        <w:r>
          <w:fldChar w:fldCharType="end"/>
        </w:r>
      </w:hyperlink>
    </w:p>
    <w:p>
      <w:pPr>
        <w:pStyle w:val="TOC2"/>
        <w:tabs>
          <w:tab w:val="right" w:leader="dot" w:pos="8306"/>
        </w:tabs>
      </w:pPr>
      <w:hyperlink w:anchor="_Toc25288" w:history="1">
        <w:r>
          <w:rPr>
            <w:rFonts w:ascii="仿宋" w:eastAsia="仿宋" w:hAnsi="仿宋" w:cs="仿宋" w:hint="eastAsia"/>
            <w:lang w:eastAsia="zh-CN"/>
          </w:rPr>
          <w:t>(一)、技术方案选用方向</w:t>
        </w:r>
        <w:r>
          <w:tab/>
        </w:r>
        <w:r>
          <w:fldChar w:fldCharType="begin"/>
        </w:r>
        <w:r>
          <w:instrText xml:space="preserve"> PAGEREF _Toc25288 \h </w:instrText>
        </w:r>
        <w:r>
          <w:fldChar w:fldCharType="separate"/>
        </w:r>
        <w:r>
          <w:t>49</w:t>
        </w:r>
        <w:r>
          <w:fldChar w:fldCharType="end"/>
        </w:r>
      </w:hyperlink>
    </w:p>
    <w:p>
      <w:pPr>
        <w:pStyle w:val="TOC2"/>
        <w:tabs>
          <w:tab w:val="right" w:leader="dot" w:pos="8306"/>
        </w:tabs>
      </w:pPr>
      <w:hyperlink w:anchor="_Toc9417" w:history="1">
        <w:r>
          <w:rPr>
            <w:rFonts w:ascii="仿宋" w:eastAsia="仿宋" w:hAnsi="仿宋" w:cs="仿宋" w:hint="eastAsia"/>
            <w:lang w:eastAsia="zh-CN"/>
          </w:rPr>
          <w:t>(二)、工艺技术方案选用原则</w:t>
        </w:r>
        <w:r>
          <w:tab/>
        </w:r>
        <w:r>
          <w:fldChar w:fldCharType="begin"/>
        </w:r>
        <w:r>
          <w:instrText xml:space="preserve"> PAGEREF _Toc9417 \h </w:instrText>
        </w:r>
        <w:r>
          <w:fldChar w:fldCharType="separate"/>
        </w:r>
        <w:r>
          <w:t>50</w:t>
        </w:r>
        <w:r>
          <w:fldChar w:fldCharType="end"/>
        </w:r>
      </w:hyperlink>
    </w:p>
    <w:p>
      <w:pPr>
        <w:pStyle w:val="TOC2"/>
        <w:tabs>
          <w:tab w:val="right" w:leader="dot" w:pos="8306"/>
        </w:tabs>
      </w:pPr>
      <w:hyperlink w:anchor="_Toc8624" w:history="1">
        <w:r>
          <w:rPr>
            <w:rFonts w:ascii="仿宋" w:eastAsia="仿宋" w:hAnsi="仿宋" w:cs="仿宋" w:hint="eastAsia"/>
            <w:lang w:eastAsia="zh-CN"/>
          </w:rPr>
          <w:t>(三)、工艺技术方案要求</w:t>
        </w:r>
        <w:r>
          <w:tab/>
        </w:r>
        <w:r>
          <w:fldChar w:fldCharType="begin"/>
        </w:r>
        <w:r>
          <w:instrText xml:space="preserve"> PAGEREF _Toc8624 \h </w:instrText>
        </w:r>
        <w:r>
          <w:fldChar w:fldCharType="separate"/>
        </w:r>
        <w:r>
          <w:t>52</w:t>
        </w:r>
        <w:r>
          <w:fldChar w:fldCharType="end"/>
        </w:r>
      </w:hyperlink>
    </w:p>
    <w:p>
      <w:pPr>
        <w:pStyle w:val="TOC1"/>
        <w:tabs>
          <w:tab w:val="right" w:leader="dot" w:pos="8306"/>
        </w:tabs>
      </w:pPr>
      <w:hyperlink w:anchor="_Toc27370" w:history="1">
        <w:r>
          <w:rPr>
            <w:rFonts w:ascii="仿宋" w:eastAsia="仿宋" w:hAnsi="仿宋" w:cs="仿宋" w:hint="eastAsia"/>
            <w:lang w:eastAsia="zh-CN"/>
          </w:rPr>
          <w:t>十三、供应链管理</w:t>
        </w:r>
        <w:r>
          <w:tab/>
        </w:r>
        <w:r>
          <w:fldChar w:fldCharType="begin"/>
        </w:r>
        <w:r>
          <w:instrText xml:space="preserve"> PAGEREF _Toc27370 \h </w:instrText>
        </w:r>
        <w:r>
          <w:fldChar w:fldCharType="separate"/>
        </w:r>
        <w:r>
          <w:t>55</w:t>
        </w:r>
        <w:r>
          <w:fldChar w:fldCharType="end"/>
        </w:r>
      </w:hyperlink>
    </w:p>
    <w:p>
      <w:pPr>
        <w:pStyle w:val="TOC2"/>
        <w:tabs>
          <w:tab w:val="right" w:leader="dot" w:pos="8306"/>
        </w:tabs>
      </w:pPr>
      <w:hyperlink w:anchor="_Toc30041" w:history="1">
        <w:r>
          <w:rPr>
            <w:rFonts w:ascii="仿宋" w:eastAsia="仿宋" w:hAnsi="仿宋" w:cs="仿宋" w:hint="eastAsia"/>
            <w:lang w:eastAsia="zh-CN"/>
          </w:rPr>
          <w:t>(一)、供应链战略规划</w:t>
        </w:r>
        <w:r>
          <w:tab/>
        </w:r>
        <w:r>
          <w:fldChar w:fldCharType="begin"/>
        </w:r>
        <w:r>
          <w:instrText xml:space="preserve"> PAGEREF _Toc30041 \h </w:instrText>
        </w:r>
        <w:r>
          <w:fldChar w:fldCharType="separate"/>
        </w:r>
        <w:r>
          <w:t>55</w:t>
        </w:r>
        <w:r>
          <w:fldChar w:fldCharType="end"/>
        </w:r>
      </w:hyperlink>
    </w:p>
    <w:p>
      <w:pPr>
        <w:pStyle w:val="TOC2"/>
        <w:tabs>
          <w:tab w:val="right" w:leader="dot" w:pos="8306"/>
        </w:tabs>
      </w:pPr>
      <w:hyperlink w:anchor="_Toc29156" w:history="1">
        <w:r>
          <w:rPr>
            <w:rFonts w:ascii="仿宋" w:eastAsia="仿宋" w:hAnsi="仿宋" w:cs="仿宋" w:hint="eastAsia"/>
            <w:lang w:eastAsia="zh-CN"/>
          </w:rPr>
          <w:t>(二)、供应商选择与合作</w:t>
        </w:r>
        <w:r>
          <w:tab/>
        </w:r>
        <w:r>
          <w:fldChar w:fldCharType="begin"/>
        </w:r>
        <w:r>
          <w:instrText xml:space="preserve"> PAGEREF _Toc29156 \h </w:instrText>
        </w:r>
        <w:r>
          <w:fldChar w:fldCharType="separate"/>
        </w:r>
        <w:r>
          <w:t>56</w:t>
        </w:r>
        <w:r>
          <w:fldChar w:fldCharType="end"/>
        </w:r>
      </w:hyperlink>
    </w:p>
    <w:p>
      <w:pPr>
        <w:pStyle w:val="TOC2"/>
        <w:tabs>
          <w:tab w:val="right" w:leader="dot" w:pos="8306"/>
        </w:tabs>
      </w:pPr>
      <w:hyperlink w:anchor="_Toc32302" w:history="1">
        <w:r>
          <w:rPr>
            <w:rFonts w:ascii="仿宋" w:eastAsia="仿宋" w:hAnsi="仿宋" w:cs="仿宋" w:hint="eastAsia"/>
            <w:lang w:eastAsia="zh-CN"/>
          </w:rPr>
          <w:t>(三)、物流与库存管理</w:t>
        </w:r>
        <w:r>
          <w:tab/>
        </w:r>
        <w:r>
          <w:fldChar w:fldCharType="begin"/>
        </w:r>
        <w:r>
          <w:instrText xml:space="preserve"> PAGEREF _Toc32302 \h </w:instrText>
        </w:r>
        <w:r>
          <w:fldChar w:fldCharType="separate"/>
        </w:r>
        <w:r>
          <w:t>57</w:t>
        </w:r>
        <w:r>
          <w:fldChar w:fldCharType="end"/>
        </w:r>
      </w:hyperlink>
    </w:p>
    <w:p>
      <w:pPr>
        <w:pStyle w:val="TOC1"/>
        <w:tabs>
          <w:tab w:val="right" w:leader="dot" w:pos="8306"/>
        </w:tabs>
      </w:pPr>
      <w:hyperlink w:anchor="_Toc4923" w:history="1">
        <w:r>
          <w:rPr>
            <w:rFonts w:ascii="仿宋" w:eastAsia="仿宋" w:hAnsi="仿宋" w:cs="仿宋" w:hint="eastAsia"/>
            <w:lang w:eastAsia="zh-CN"/>
          </w:rPr>
          <w:t>十四、葡萄酒项目治理与监督</w:t>
        </w:r>
        <w:r>
          <w:tab/>
        </w:r>
        <w:r>
          <w:fldChar w:fldCharType="begin"/>
        </w:r>
        <w:r>
          <w:instrText xml:space="preserve"> PAGEREF _Toc4923 \h </w:instrText>
        </w:r>
        <w:r>
          <w:fldChar w:fldCharType="separate"/>
        </w:r>
        <w:r>
          <w:t>59</w:t>
        </w:r>
        <w:r>
          <w:fldChar w:fldCharType="end"/>
        </w:r>
      </w:hyperlink>
    </w:p>
    <w:p>
      <w:pPr>
        <w:pStyle w:val="TOC2"/>
        <w:tabs>
          <w:tab w:val="right" w:leader="dot" w:pos="8306"/>
        </w:tabs>
      </w:pPr>
      <w:hyperlink w:anchor="_Toc10050" w:history="1">
        <w:r>
          <w:rPr>
            <w:rFonts w:ascii="仿宋" w:eastAsia="仿宋" w:hAnsi="仿宋" w:cs="仿宋" w:hint="eastAsia"/>
            <w:lang w:eastAsia="zh-CN"/>
          </w:rPr>
          <w:t>(一)、葡萄酒项目治理结构</w:t>
        </w:r>
        <w:r>
          <w:tab/>
        </w:r>
        <w:r>
          <w:fldChar w:fldCharType="begin"/>
        </w:r>
        <w:r>
          <w:instrText xml:space="preserve"> PAGEREF _Toc10050 \h </w:instrText>
        </w:r>
        <w:r>
          <w:fldChar w:fldCharType="separate"/>
        </w:r>
        <w:r>
          <w:t>59</w:t>
        </w:r>
        <w:r>
          <w:fldChar w:fldCharType="end"/>
        </w:r>
      </w:hyperlink>
    </w:p>
    <w:p>
      <w:pPr>
        <w:pStyle w:val="TOC2"/>
        <w:tabs>
          <w:tab w:val="right" w:leader="dot" w:pos="8306"/>
        </w:tabs>
      </w:pPr>
      <w:hyperlink w:anchor="_Toc11989" w:history="1">
        <w:r>
          <w:rPr>
            <w:rFonts w:ascii="仿宋" w:eastAsia="仿宋" w:hAnsi="仿宋" w:cs="仿宋" w:hint="eastAsia"/>
            <w:lang w:eastAsia="zh-CN"/>
          </w:rPr>
          <w:t>(二)、监督与审计</w:t>
        </w:r>
        <w:r>
          <w:tab/>
        </w:r>
        <w:r>
          <w:fldChar w:fldCharType="begin"/>
        </w:r>
        <w:r>
          <w:instrText xml:space="preserve"> PAGEREF _Toc11989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89"/>
      <w:r>
        <w:rPr>
          <w:rFonts w:ascii="仿宋" w:eastAsia="仿宋" w:hAnsi="仿宋" w:cs="仿宋" w:hint="eastAsia"/>
          <w:sz w:val="28"/>
          <w:lang w:eastAsia="zh-CN"/>
        </w:rPr>
        <w:t>一、葡萄酒项目建设背景及必要性分析</w:t>
      </w:r>
      <w:bookmarkEnd w:id="2"/>
    </w:p>
    <w:p>
      <w:pPr>
        <w:pStyle w:val="Heading2"/>
        <w:rPr>
          <w:rFonts w:ascii="仿宋" w:eastAsia="仿宋" w:hAnsi="仿宋" w:cs="仿宋" w:hint="eastAsia"/>
          <w:lang w:eastAsia="zh-CN"/>
        </w:rPr>
      </w:pPr>
      <w:bookmarkStart w:id="3" w:name="_Toc322"/>
      <w:r>
        <w:rPr>
          <w:rFonts w:ascii="仿宋" w:eastAsia="仿宋" w:hAnsi="仿宋" w:cs="仿宋" w:hint="eastAsia"/>
          <w:lang w:eastAsia="zh-CN"/>
        </w:rPr>
        <w:t>(一)、葡萄酒项目背景分析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葡萄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我们的背景分析将深入挖掘当前行业的发展趋势，通过对竞争态势的全面审视，找到葡萄酒项目在这个潮流中的定位。同时，我们将关注行业内涌现的新兴机遇，以便葡萄酒项目更好地融入行业发展的潮流中。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葡萄酒项目提供了强大的发展动力。我们将聚焦于行业内最新的技术发展趋势，包括但不限于人工智能、大数据分析、物联网等领域。通过深度的技术研究，我们将确保葡萄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葡萄酒项目发展的源泉。我们将投入更多的精力对市场需求进行深入剖析，超越表面的需求，深入挖掘潜在的市场痛点和机遇。通过对市场需求的细致了解，葡萄酒项目将更有针对性地设计解决方案，满足市场的多样化需求，从而更好地促进葡萄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葡萄酒项目战略至关重要。我们将对竞争态势进行更为深入的分析，包括但不限于市场份额、产品特点、客户满意度等多个维度。通过深度的竞争分析，葡萄酒项目将能够更准确地把握市场脉搏，制定具有竞争力的葡萄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葡萄酒项目的发展具有直接的影响。我们将进行更为全面的法规和政策分析，了解行业发展中的潜在法律风险和合规挑战。通过充分了解和遵守相关法规，葡萄酒项目将确保在法律框架内合法合规运营，为葡萄酒项目的稳健发展提供有力支持。</w:t>
      </w:r>
    </w:p>
    <w:p>
      <w:pPr>
        <w:pStyle w:val="Heading2"/>
        <w:ind w:firstLine="560" w:firstLineChars="200"/>
        <w:rPr>
          <w:rFonts w:ascii="仿宋" w:eastAsia="仿宋" w:hAnsi="仿宋" w:cs="仿宋" w:hint="eastAsia"/>
          <w:sz w:val="28"/>
          <w:lang w:eastAsia="zh-CN"/>
        </w:rPr>
      </w:pPr>
      <w:bookmarkStart w:id="4" w:name="_Toc2117"/>
      <w:r>
        <w:rPr>
          <w:rFonts w:ascii="仿宋" w:eastAsia="仿宋" w:hAnsi="仿宋" w:cs="仿宋" w:hint="eastAsia"/>
          <w:sz w:val="28"/>
          <w:lang w:eastAsia="zh-CN"/>
        </w:rPr>
        <w:t>(二)、葡萄酒项目建设必要性分析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建设的迫切性源于对行业发展趋势的深刻洞察。我们正处于一个行业变革的时代，科技创新、数字化转型成为企业发展的关键动力。葡萄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建设不仅仅是为了跟上潮流，更是为了通过技术创新推动企业的持续发展。通过引入先进的技术和解决方案，葡萄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葡萄酒项目的建设成为必然选择，通过提高产品质量、拓展服务领域，从而在竞争中获得更多的机会。葡萄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葡萄酒项目建设的必要性体现在对客户需求更精准的满足。通过葡萄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建设的背后是对企业持续创新的追求。只有通过不断创新，企业才能在竞争中立于不败之地。葡萄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862"/>
      <w:r>
        <w:rPr>
          <w:rFonts w:ascii="仿宋" w:eastAsia="仿宋" w:hAnsi="仿宋" w:cs="仿宋" w:hint="eastAsia"/>
          <w:sz w:val="28"/>
          <w:lang w:eastAsia="zh-CN"/>
        </w:rPr>
        <w:t>二、葡萄酒项目选址可行性分析</w:t>
      </w:r>
      <w:bookmarkEnd w:id="5"/>
    </w:p>
    <w:p>
      <w:pPr>
        <w:pStyle w:val="Heading2"/>
        <w:rPr>
          <w:rFonts w:ascii="仿宋" w:eastAsia="仿宋" w:hAnsi="仿宋" w:cs="仿宋" w:hint="eastAsia"/>
          <w:lang w:eastAsia="zh-CN"/>
        </w:rPr>
      </w:pPr>
      <w:bookmarkStart w:id="6" w:name="_Toc22263"/>
      <w:r>
        <w:rPr>
          <w:rFonts w:ascii="仿宋" w:eastAsia="仿宋" w:hAnsi="仿宋" w:cs="仿宋" w:hint="eastAsia"/>
          <w:lang w:eastAsia="zh-CN"/>
        </w:rPr>
        <w:t>(一)、葡萄酒项目选址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该葡萄酒项目选址位于XX省XX市XX区XXX街道</w:t>
      </w:r>
    </w:p>
    <w:p>
      <w:pPr>
        <w:pStyle w:val="Heading2"/>
        <w:ind w:firstLine="560" w:firstLineChars="200"/>
        <w:rPr>
          <w:rFonts w:ascii="仿宋" w:eastAsia="仿宋" w:hAnsi="仿宋" w:cs="仿宋" w:hint="eastAsia"/>
          <w:sz w:val="28"/>
          <w:lang w:eastAsia="zh-CN"/>
        </w:rPr>
      </w:pPr>
      <w:bookmarkStart w:id="7" w:name="_Toc36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葡萄酒项目的征地面积将根据葡萄酒项目的实际规模和需求进行精确规划。具体面积XXX平方米，旨在确保葡萄酒项目不仅能够满足当前的发展需求，还能够预留空间以适应未来的扩展。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净用地面积是在征地面积基础上去除不可利用面积后的实际可开发用地。具体面积XXX平方米，考虑到环保、交通、安全等多方面因素，以确保葡萄酒项目在整体利用效率上达到最优。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葡萄酒项目计划建设的建筑总规模具体面积XXX平方米。这一规模的确定综合考虑了葡萄酒项目的性质、规模，以及城市规划的相关要求，确保建筑布局与周边环境协调一致。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绿地率是葡萄酒项目用地中被规划为绿地的比例。具体面积XXX平方米，旨在通过合理规划绿地，改善葡萄酒项目周边环境，提升居民生活质量，并符合城市整体绿化规划。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容积率是用地上可以建设的建筑总体积与用地面积之比。具体面积XXX，通过合理的容积率规划，确保葡萄酒项目建筑规模与周边环境和谐共生。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确保葡萄酒项目选址与当地城市规划相一致，具体面积XXX平方米。通过与城市规划部门深入沟通，确保葡萄酒项目不仅符合城市的整体发展方向，还能够融入城市的发展布局，为城市的长远发展贡献力量。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充分了解并确保葡萄酒项目选址符合当地产业政策，具体面积XXX平方米。这包括葡萄酒项目对当地经济的促进作用，以及对相关产业的带动效应，确保葡萄酒项目与地方政府的产业政策保持一致，促进共赢合作。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用地总体要求必须符合环保和可持续发展的原则，具体面积XXX平方米。通过采用绿色建筑设计、节能减排等措施，确保葡萄酒项目在建设和运营过程中对环境的影响最小化，达到可持续发展的要求。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确保葡萄酒项目选址具备必要的公共设施配套，具体面积XXX平方米。这包括交通便利性、教育、医疗等基础设施，以提高居民生活品质，使得葡萄酒项目选址更具吸引力。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考虑用地总体要求对当地社会稳定性的影响，具体面积XXX平方米。通过深入了解当地社区反馈，确保葡萄酒项目的选址和建设过程对当地社会和谐稳定产生积极作用。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葡萄酒项目选址不仅符合法规和规划，还在实际操作中具有可行性。这一全面规划将为葡萄酒项目的成功实施提供坚实的基础，确保葡萄酒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4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葡萄酒项目的设备规划和空间设计中，我们将采取灵活设备布局的措施。设备布局将根据实际需求进行灵活设计，避免不必要的浪费。通过合理规划设备摆放位置，我们将提高设备的利用率，减少设备间距，以确保葡萄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葡萄酒项目内部引入共享设施的概念，例如共享会议室、办公区等。通过这种方式，我们可以减少对资源的重复建设，提高资源共享效率，从而减小葡萄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9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葡萄酒项目的总图布置中，我们将不同功能区域进行明确的规划，以最大程度满足葡萄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62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我们首先关注市场因素，包括潜在客户分布、竞争对手位置、市场需求等。通过深入的市场调研，我们能够更准确地评估选址对于市场开拓和产品销售的影响，确保葡萄酒项目能够在有利的市场环境中蓬勃发展。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葡萄酒项目对环境的影响是综合评价的重要因素之一。我们将详细考虑选址周边的自然环境、生态保护区、水源地等情况，确保葡萄酒项目的建设和运营对环境影响最小化，并符合当地的环保法规标准。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对选址的评价还需充分考虑当地政府的产业政策和法规。我们将详细了解葡萄酒项目所在地的相关政策，确保葡萄酒项目的规划和运营与当地法规相符，降低不必要的法律风险。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考虑到社会稳定性对企业运营的重要性，我们将评估选址地区的社会安全情况、劳工关系、社区反馈等方面，以确保葡萄酒项目的建设和运营不会受到社会稳定性的负面影响。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最后，我们将综合考虑用地成本，包括土地购置费用、土地开发成本等。通过对用地成本的详细评估，我们能够做出更为精确的经济效益分析，为葡萄酒项目的投资决策提供有力支持。</w:t>
      </w:r>
    </w:p>
    <w:p>
      <w:pPr>
        <w:pStyle w:val="Heading1"/>
        <w:ind w:firstLine="560" w:firstLineChars="200"/>
        <w:rPr>
          <w:rFonts w:ascii="仿宋" w:eastAsia="仿宋" w:hAnsi="仿宋" w:cs="仿宋" w:hint="eastAsia"/>
          <w:sz w:val="28"/>
          <w:lang w:eastAsia="zh-CN"/>
        </w:rPr>
      </w:pPr>
      <w:bookmarkStart w:id="11" w:name="_Toc22249"/>
      <w:r>
        <w:rPr>
          <w:rFonts w:ascii="仿宋" w:eastAsia="仿宋" w:hAnsi="仿宋" w:cs="仿宋" w:hint="eastAsia"/>
          <w:sz w:val="28"/>
          <w:lang w:eastAsia="zh-CN"/>
        </w:rPr>
        <w:t>三、葡萄酒项目土建工程</w:t>
      </w:r>
      <w:bookmarkEnd w:id="11"/>
    </w:p>
    <w:p>
      <w:pPr>
        <w:pStyle w:val="Heading2"/>
        <w:rPr>
          <w:rFonts w:ascii="仿宋" w:eastAsia="仿宋" w:hAnsi="仿宋" w:cs="仿宋" w:hint="eastAsia"/>
          <w:lang w:eastAsia="zh-CN"/>
        </w:rPr>
      </w:pPr>
      <w:bookmarkStart w:id="12" w:name="_Toc1664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在葡萄酒项目的建筑工程设计中，我们将秉承一系列重要的设计原则，以确保葡萄酒项目建筑在功能、美观、可持续性等方面达到最佳效果。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首要原则是确保建筑的功能性得到最大化的发挥。我们将充分理解葡萄酒项目的实际需求，合理布局各个功能区域，保证建筑在满足业务需求的同时，提供高效的工作环境。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在建筑设计中，我们将综合考虑建设和运营成本。通过精细的经济效益分析，确保设计方案在高效利用资源的同时，对葡萄酒项目的长期盈利能力有积极的贡献。</w:t>
      </w:r>
    </w:p>
    <w:p>
      <w:pPr>
        <w:pStyle w:val="Heading2"/>
        <w:ind w:firstLine="560" w:firstLineChars="200"/>
        <w:rPr>
          <w:rFonts w:ascii="仿宋" w:eastAsia="仿宋" w:hAnsi="仿宋" w:cs="仿宋" w:hint="eastAsia"/>
          <w:sz w:val="28"/>
          <w:lang w:eastAsia="zh-CN"/>
        </w:rPr>
      </w:pPr>
      <w:bookmarkStart w:id="13" w:name="_Toc1999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葡萄酒项目的土建工程设计中，我们将精准设定设计年限，结合葡萄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葡萄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99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葡萄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葡萄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葡萄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53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本期工程葡萄酒项目预计总建筑面积XXX平方米，其中：计容建筑面积XXX平方米，计划建筑工程投资XX万元，占葡萄酒项目总投资的XX%。</w:t>
      </w:r>
    </w:p>
    <w:p>
      <w:pPr>
        <w:pStyle w:val="Heading1"/>
        <w:ind w:firstLine="560" w:firstLineChars="200"/>
        <w:rPr>
          <w:rFonts w:ascii="仿宋" w:eastAsia="仿宋" w:hAnsi="仿宋" w:cs="仿宋" w:hint="eastAsia"/>
          <w:sz w:val="28"/>
          <w:lang w:eastAsia="zh-CN"/>
        </w:rPr>
      </w:pPr>
      <w:bookmarkStart w:id="16" w:name="_Toc16172"/>
      <w:r>
        <w:rPr>
          <w:rFonts w:ascii="仿宋" w:eastAsia="仿宋" w:hAnsi="仿宋" w:cs="仿宋" w:hint="eastAsia"/>
          <w:sz w:val="28"/>
          <w:lang w:eastAsia="zh-CN"/>
        </w:rPr>
        <w:t>四、葡萄酒项目文档管理</w:t>
      </w:r>
      <w:bookmarkEnd w:id="16"/>
    </w:p>
    <w:p>
      <w:pPr>
        <w:pStyle w:val="Heading2"/>
        <w:rPr>
          <w:rFonts w:ascii="仿宋" w:eastAsia="仿宋" w:hAnsi="仿宋" w:cs="仿宋" w:hint="eastAsia"/>
          <w:lang w:eastAsia="zh-CN"/>
        </w:rPr>
      </w:pPr>
      <w:bookmarkStart w:id="17" w:name="_Toc1793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葡萄酒项目高度重视文档的质量和准确性，以支持葡萄酒项目的各项活动和决策。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文档的编制始于葡萄酒项目计划的初期，我们制定了详细的文档编制计划，明确了每个文档的内容、格式和编写责任人。在葡萄酒项目启动阶段，我们首先编制了葡萄酒项目章程，明确定义了葡萄酒项目的目标、范围、风险等关键要素。随后，葡萄酒项目团队根据计划陆续编制了需求文档、设计文档、测试文档等各类文档，确保葡萄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葡萄酒项目管理中的重要环节，旨在确保葡萄酒项目文档符合质量标准和葡萄酒项目需求。在葡萄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除了内部审查，我们还进行了外部审查，邀请葡萄酒项目相关利益方和专业领域的专家对文档进行独立审查。这有助于获取更全面、客观的反馈，确保葡萄酒项目文档不仅符合内部标准，也满足外部需求。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葡萄酒项目在文档编制与审查方面建立了严格的管理机制，通过规范的流程和多维度的审查，确保葡萄酒项目文档的质量、准确性和可靠性，为葡萄酒项目的顺利推进提供了有力支持。</w:t>
      </w:r>
    </w:p>
    <w:p>
      <w:pPr>
        <w:pStyle w:val="Heading2"/>
        <w:ind w:firstLine="560" w:firstLineChars="200"/>
        <w:rPr>
          <w:rFonts w:ascii="仿宋" w:eastAsia="仿宋" w:hAnsi="仿宋" w:cs="仿宋" w:hint="eastAsia"/>
          <w:sz w:val="28"/>
          <w:lang w:eastAsia="zh-CN"/>
        </w:rPr>
      </w:pPr>
      <w:bookmarkStart w:id="18" w:name="_Toc2729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我们通过多渠道发布文档，包括电子邮件、葡萄酒项目管理平台、内部网站等，以满足不同团队成员的偏好和需求。多渠道发布确保了信息的全面覆盖。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我们采用了精细的权限控制，确保只有授权人员可以访问敏感信息。这种安全措施保护了葡萄酒项目文档的机密性，防止了未经授权的信息泄露。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654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https://d.book118.com/368122011005006047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D006E"/>
    <w:rsid w:val="1C2D00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2201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2024-03-03T06:13:00Z</dcterms:created>
  <dcterms:modified xsi:type="dcterms:W3CDTF">2024-03-03T06:13:30Z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C820C68459DD480198E10602F2C2B8DD_11</vt:lpwstr>
  </property>
  <property fmtid="{D5CDD505-2E9C-101B-9397-08002B2CF9AE}" pid="3" name="KSOProductBuildVer">
    <vt:lpwstr>2052-12.1.0.16388</vt:lpwstr>
  </property>
</Properties>
</file>