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船底防锈漆项目规划设计纲要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2" w:history="1">
        <w:r>
          <w:rPr>
            <w:rFonts w:ascii="仿宋" w:eastAsia="仿宋" w:hAnsi="仿宋" w:cs="仿宋" w:hint="eastAsia"/>
            <w:lang w:eastAsia="zh-CN"/>
          </w:rPr>
          <w:t>序言</w:t>
        </w:r>
        <w:r>
          <w:tab/>
        </w:r>
        <w:r>
          <w:fldChar w:fldCharType="begin"/>
        </w:r>
        <w:r>
          <w:instrText xml:space="preserve"> PAGEREF _Toc31542 \h </w:instrText>
        </w:r>
        <w:r>
          <w:fldChar w:fldCharType="separate"/>
        </w:r>
        <w:r>
          <w:t>3</w:t>
        </w:r>
        <w:r>
          <w:fldChar w:fldCharType="end"/>
        </w:r>
      </w:hyperlink>
    </w:p>
    <w:p>
      <w:pPr>
        <w:pStyle w:val="TOC1"/>
        <w:tabs>
          <w:tab w:val="right" w:leader="dot" w:pos="8306"/>
        </w:tabs>
      </w:pPr>
      <w:hyperlink w:anchor="_Toc16545" w:history="1">
        <w:r>
          <w:rPr>
            <w:rFonts w:ascii="仿宋" w:eastAsia="仿宋" w:hAnsi="仿宋" w:cs="仿宋" w:hint="eastAsia"/>
            <w:lang w:eastAsia="zh-CN"/>
          </w:rPr>
          <w:t>一、船底防锈漆项目绩效评估</w:t>
        </w:r>
        <w:r>
          <w:tab/>
        </w:r>
        <w:r>
          <w:fldChar w:fldCharType="begin"/>
        </w:r>
        <w:r>
          <w:instrText xml:space="preserve"> PAGEREF _Toc16545 \h </w:instrText>
        </w:r>
        <w:r>
          <w:fldChar w:fldCharType="separate"/>
        </w:r>
        <w:r>
          <w:t>3</w:t>
        </w:r>
        <w:r>
          <w:fldChar w:fldCharType="end"/>
        </w:r>
      </w:hyperlink>
    </w:p>
    <w:p>
      <w:pPr>
        <w:pStyle w:val="TOC2"/>
        <w:tabs>
          <w:tab w:val="right" w:leader="dot" w:pos="8306"/>
        </w:tabs>
      </w:pPr>
      <w:hyperlink w:anchor="_Toc26668" w:history="1">
        <w:r>
          <w:rPr>
            <w:rFonts w:ascii="仿宋" w:eastAsia="仿宋" w:hAnsi="仿宋" w:cs="仿宋" w:hint="eastAsia"/>
            <w:lang w:eastAsia="zh-CN"/>
          </w:rPr>
          <w:t>(一)、绩效评估指标</w:t>
        </w:r>
        <w:r>
          <w:tab/>
        </w:r>
        <w:r>
          <w:fldChar w:fldCharType="begin"/>
        </w:r>
        <w:r>
          <w:instrText xml:space="preserve"> PAGEREF _Toc26668 \h </w:instrText>
        </w:r>
        <w:r>
          <w:fldChar w:fldCharType="separate"/>
        </w:r>
        <w:r>
          <w:t>3</w:t>
        </w:r>
        <w:r>
          <w:fldChar w:fldCharType="end"/>
        </w:r>
      </w:hyperlink>
    </w:p>
    <w:p>
      <w:pPr>
        <w:pStyle w:val="TOC2"/>
        <w:tabs>
          <w:tab w:val="right" w:leader="dot" w:pos="8306"/>
        </w:tabs>
      </w:pPr>
      <w:hyperlink w:anchor="_Toc11544" w:history="1">
        <w:r>
          <w:rPr>
            <w:rFonts w:ascii="仿宋" w:eastAsia="仿宋" w:hAnsi="仿宋" w:cs="仿宋" w:hint="eastAsia"/>
            <w:lang w:eastAsia="zh-CN"/>
          </w:rPr>
          <w:t>(二)、绩效评估方法</w:t>
        </w:r>
        <w:r>
          <w:tab/>
        </w:r>
        <w:r>
          <w:fldChar w:fldCharType="begin"/>
        </w:r>
        <w:r>
          <w:instrText xml:space="preserve"> PAGEREF _Toc11544 \h </w:instrText>
        </w:r>
        <w:r>
          <w:fldChar w:fldCharType="separate"/>
        </w:r>
        <w:r>
          <w:t>4</w:t>
        </w:r>
        <w:r>
          <w:fldChar w:fldCharType="end"/>
        </w:r>
      </w:hyperlink>
    </w:p>
    <w:p>
      <w:pPr>
        <w:pStyle w:val="TOC2"/>
        <w:tabs>
          <w:tab w:val="right" w:leader="dot" w:pos="8306"/>
        </w:tabs>
      </w:pPr>
      <w:hyperlink w:anchor="_Toc734" w:history="1">
        <w:r>
          <w:rPr>
            <w:rFonts w:ascii="仿宋" w:eastAsia="仿宋" w:hAnsi="仿宋" w:cs="仿宋" w:hint="eastAsia"/>
            <w:lang w:eastAsia="zh-CN"/>
          </w:rPr>
          <w:t>(三)、绩效评估周期</w:t>
        </w:r>
        <w:r>
          <w:tab/>
        </w:r>
        <w:r>
          <w:fldChar w:fldCharType="begin"/>
        </w:r>
        <w:r>
          <w:instrText xml:space="preserve"> PAGEREF _Toc734 \h </w:instrText>
        </w:r>
        <w:r>
          <w:fldChar w:fldCharType="separate"/>
        </w:r>
        <w:r>
          <w:t>5</w:t>
        </w:r>
        <w:r>
          <w:fldChar w:fldCharType="end"/>
        </w:r>
      </w:hyperlink>
    </w:p>
    <w:p>
      <w:pPr>
        <w:pStyle w:val="TOC1"/>
        <w:tabs>
          <w:tab w:val="right" w:leader="dot" w:pos="8306"/>
        </w:tabs>
      </w:pPr>
      <w:hyperlink w:anchor="_Toc20056" w:history="1">
        <w:r>
          <w:rPr>
            <w:rFonts w:ascii="仿宋" w:eastAsia="仿宋" w:hAnsi="仿宋" w:cs="仿宋" w:hint="eastAsia"/>
            <w:lang w:eastAsia="zh-CN"/>
          </w:rPr>
          <w:t>二、船底防锈漆项目土建工程</w:t>
        </w:r>
        <w:r>
          <w:tab/>
        </w:r>
        <w:r>
          <w:fldChar w:fldCharType="begin"/>
        </w:r>
        <w:r>
          <w:instrText xml:space="preserve"> PAGEREF _Toc20056 \h </w:instrText>
        </w:r>
        <w:r>
          <w:fldChar w:fldCharType="separate"/>
        </w:r>
        <w:r>
          <w:t>6</w:t>
        </w:r>
        <w:r>
          <w:fldChar w:fldCharType="end"/>
        </w:r>
      </w:hyperlink>
    </w:p>
    <w:p>
      <w:pPr>
        <w:pStyle w:val="TOC2"/>
        <w:tabs>
          <w:tab w:val="right" w:leader="dot" w:pos="8306"/>
        </w:tabs>
      </w:pPr>
      <w:hyperlink w:anchor="_Toc5684" w:history="1">
        <w:r>
          <w:rPr>
            <w:rFonts w:ascii="仿宋" w:eastAsia="仿宋" w:hAnsi="仿宋" w:cs="仿宋" w:hint="eastAsia"/>
            <w:lang w:eastAsia="zh-CN"/>
          </w:rPr>
          <w:t>(一)、建筑工程设计原则</w:t>
        </w:r>
        <w:r>
          <w:tab/>
        </w:r>
        <w:r>
          <w:fldChar w:fldCharType="begin"/>
        </w:r>
        <w:r>
          <w:instrText xml:space="preserve"> PAGEREF _Toc5684 \h </w:instrText>
        </w:r>
        <w:r>
          <w:fldChar w:fldCharType="separate"/>
        </w:r>
        <w:r>
          <w:t>6</w:t>
        </w:r>
        <w:r>
          <w:fldChar w:fldCharType="end"/>
        </w:r>
      </w:hyperlink>
    </w:p>
    <w:p>
      <w:pPr>
        <w:pStyle w:val="TOC2"/>
        <w:tabs>
          <w:tab w:val="right" w:leader="dot" w:pos="8306"/>
        </w:tabs>
      </w:pPr>
      <w:hyperlink w:anchor="_Toc19888" w:history="1">
        <w:r>
          <w:rPr>
            <w:rFonts w:ascii="仿宋" w:eastAsia="仿宋" w:hAnsi="仿宋" w:cs="仿宋" w:hint="eastAsia"/>
            <w:lang w:eastAsia="zh-CN"/>
          </w:rPr>
          <w:t>(二)、土建工程设计年限及安全等级</w:t>
        </w:r>
        <w:r>
          <w:tab/>
        </w:r>
        <w:r>
          <w:fldChar w:fldCharType="begin"/>
        </w:r>
        <w:r>
          <w:instrText xml:space="preserve"> PAGEREF _Toc19888 \h </w:instrText>
        </w:r>
        <w:r>
          <w:fldChar w:fldCharType="separate"/>
        </w:r>
        <w:r>
          <w:t>7</w:t>
        </w:r>
        <w:r>
          <w:fldChar w:fldCharType="end"/>
        </w:r>
      </w:hyperlink>
    </w:p>
    <w:p>
      <w:pPr>
        <w:pStyle w:val="TOC2"/>
        <w:tabs>
          <w:tab w:val="right" w:leader="dot" w:pos="8306"/>
        </w:tabs>
      </w:pPr>
      <w:hyperlink w:anchor="_Toc4158" w:history="1">
        <w:r>
          <w:rPr>
            <w:rFonts w:ascii="仿宋" w:eastAsia="仿宋" w:hAnsi="仿宋" w:cs="仿宋" w:hint="eastAsia"/>
            <w:lang w:eastAsia="zh-CN"/>
          </w:rPr>
          <w:t>(三)、建筑工程设计总体要求</w:t>
        </w:r>
        <w:r>
          <w:tab/>
        </w:r>
        <w:r>
          <w:fldChar w:fldCharType="begin"/>
        </w:r>
        <w:r>
          <w:instrText xml:space="preserve"> PAGEREF _Toc4158 \h </w:instrText>
        </w:r>
        <w:r>
          <w:fldChar w:fldCharType="separate"/>
        </w:r>
        <w:r>
          <w:t>8</w:t>
        </w:r>
        <w:r>
          <w:fldChar w:fldCharType="end"/>
        </w:r>
      </w:hyperlink>
    </w:p>
    <w:p>
      <w:pPr>
        <w:pStyle w:val="TOC2"/>
        <w:tabs>
          <w:tab w:val="right" w:leader="dot" w:pos="8306"/>
        </w:tabs>
      </w:pPr>
      <w:hyperlink w:anchor="_Toc2819" w:history="1">
        <w:r>
          <w:rPr>
            <w:rFonts w:ascii="仿宋" w:eastAsia="仿宋" w:hAnsi="仿宋" w:cs="仿宋" w:hint="eastAsia"/>
            <w:lang w:eastAsia="zh-CN"/>
          </w:rPr>
          <w:t>(四)、土建工程建设指标</w:t>
        </w:r>
        <w:r>
          <w:tab/>
        </w:r>
        <w:r>
          <w:fldChar w:fldCharType="begin"/>
        </w:r>
        <w:r>
          <w:instrText xml:space="preserve"> PAGEREF _Toc2819 \h </w:instrText>
        </w:r>
        <w:r>
          <w:fldChar w:fldCharType="separate"/>
        </w:r>
        <w:r>
          <w:t>9</w:t>
        </w:r>
        <w:r>
          <w:fldChar w:fldCharType="end"/>
        </w:r>
      </w:hyperlink>
    </w:p>
    <w:p>
      <w:pPr>
        <w:pStyle w:val="TOC1"/>
        <w:tabs>
          <w:tab w:val="right" w:leader="dot" w:pos="8306"/>
        </w:tabs>
      </w:pPr>
      <w:hyperlink w:anchor="_Toc6936" w:history="1">
        <w:r>
          <w:rPr>
            <w:rFonts w:ascii="仿宋" w:eastAsia="仿宋" w:hAnsi="仿宋" w:cs="仿宋" w:hint="eastAsia"/>
            <w:lang w:eastAsia="zh-CN"/>
          </w:rPr>
          <w:t>三、船底防锈漆项目建设背景及必要性分析</w:t>
        </w:r>
        <w:r>
          <w:tab/>
        </w:r>
        <w:r>
          <w:fldChar w:fldCharType="begin"/>
        </w:r>
        <w:r>
          <w:instrText xml:space="preserve"> PAGEREF _Toc6936 \h </w:instrText>
        </w:r>
        <w:r>
          <w:fldChar w:fldCharType="separate"/>
        </w:r>
        <w:r>
          <w:t>9</w:t>
        </w:r>
        <w:r>
          <w:fldChar w:fldCharType="end"/>
        </w:r>
      </w:hyperlink>
    </w:p>
    <w:p>
      <w:pPr>
        <w:pStyle w:val="TOC2"/>
        <w:tabs>
          <w:tab w:val="right" w:leader="dot" w:pos="8306"/>
        </w:tabs>
      </w:pPr>
      <w:hyperlink w:anchor="_Toc21145" w:history="1">
        <w:r>
          <w:rPr>
            <w:rFonts w:ascii="仿宋" w:eastAsia="仿宋" w:hAnsi="仿宋" w:cs="仿宋" w:hint="eastAsia"/>
            <w:lang w:eastAsia="zh-CN"/>
          </w:rPr>
          <w:t>(一)、船底防锈漆项目背景分析</w:t>
        </w:r>
        <w:r>
          <w:tab/>
        </w:r>
        <w:r>
          <w:fldChar w:fldCharType="begin"/>
        </w:r>
        <w:r>
          <w:instrText xml:space="preserve"> PAGEREF _Toc21145 \h </w:instrText>
        </w:r>
        <w:r>
          <w:fldChar w:fldCharType="separate"/>
        </w:r>
        <w:r>
          <w:t>9</w:t>
        </w:r>
        <w:r>
          <w:fldChar w:fldCharType="end"/>
        </w:r>
      </w:hyperlink>
    </w:p>
    <w:p>
      <w:pPr>
        <w:pStyle w:val="TOC2"/>
        <w:tabs>
          <w:tab w:val="right" w:leader="dot" w:pos="8306"/>
        </w:tabs>
      </w:pPr>
      <w:hyperlink w:anchor="_Toc31240" w:history="1">
        <w:r>
          <w:rPr>
            <w:rFonts w:ascii="仿宋" w:eastAsia="仿宋" w:hAnsi="仿宋" w:cs="仿宋" w:hint="eastAsia"/>
            <w:lang w:eastAsia="zh-CN"/>
          </w:rPr>
          <w:t>(二)、船底防锈漆项目建设必要性分析</w:t>
        </w:r>
        <w:r>
          <w:tab/>
        </w:r>
        <w:r>
          <w:fldChar w:fldCharType="begin"/>
        </w:r>
        <w:r>
          <w:instrText xml:space="preserve"> PAGEREF _Toc31240 \h </w:instrText>
        </w:r>
        <w:r>
          <w:fldChar w:fldCharType="separate"/>
        </w:r>
        <w:r>
          <w:t>11</w:t>
        </w:r>
        <w:r>
          <w:fldChar w:fldCharType="end"/>
        </w:r>
      </w:hyperlink>
    </w:p>
    <w:p>
      <w:pPr>
        <w:pStyle w:val="TOC1"/>
        <w:tabs>
          <w:tab w:val="right" w:leader="dot" w:pos="8306"/>
        </w:tabs>
      </w:pPr>
      <w:hyperlink w:anchor="_Toc19030" w:history="1">
        <w:r>
          <w:rPr>
            <w:rFonts w:ascii="仿宋" w:eastAsia="仿宋" w:hAnsi="仿宋" w:cs="仿宋" w:hint="eastAsia"/>
            <w:lang w:eastAsia="zh-CN"/>
          </w:rPr>
          <w:t>四、工艺说明</w:t>
        </w:r>
        <w:r>
          <w:tab/>
        </w:r>
        <w:r>
          <w:fldChar w:fldCharType="begin"/>
        </w:r>
        <w:r>
          <w:instrText xml:space="preserve"> PAGEREF _Toc19030 \h </w:instrText>
        </w:r>
        <w:r>
          <w:fldChar w:fldCharType="separate"/>
        </w:r>
        <w:r>
          <w:t>12</w:t>
        </w:r>
        <w:r>
          <w:fldChar w:fldCharType="end"/>
        </w:r>
      </w:hyperlink>
    </w:p>
    <w:p>
      <w:pPr>
        <w:pStyle w:val="TOC2"/>
        <w:tabs>
          <w:tab w:val="right" w:leader="dot" w:pos="8306"/>
        </w:tabs>
      </w:pPr>
      <w:hyperlink w:anchor="_Toc13384" w:history="1">
        <w:r>
          <w:rPr>
            <w:rFonts w:ascii="仿宋" w:eastAsia="仿宋" w:hAnsi="仿宋" w:cs="仿宋" w:hint="eastAsia"/>
            <w:lang w:eastAsia="zh-CN"/>
          </w:rPr>
          <w:t>(一)、技术管理特点</w:t>
        </w:r>
        <w:r>
          <w:tab/>
        </w:r>
        <w:r>
          <w:fldChar w:fldCharType="begin"/>
        </w:r>
        <w:r>
          <w:instrText xml:space="preserve"> PAGEREF _Toc13384 \h </w:instrText>
        </w:r>
        <w:r>
          <w:fldChar w:fldCharType="separate"/>
        </w:r>
        <w:r>
          <w:t>12</w:t>
        </w:r>
        <w:r>
          <w:fldChar w:fldCharType="end"/>
        </w:r>
      </w:hyperlink>
    </w:p>
    <w:p>
      <w:pPr>
        <w:pStyle w:val="TOC2"/>
        <w:tabs>
          <w:tab w:val="right" w:leader="dot" w:pos="8306"/>
        </w:tabs>
      </w:pPr>
      <w:hyperlink w:anchor="_Toc6606" w:history="1">
        <w:r>
          <w:rPr>
            <w:rFonts w:ascii="仿宋" w:eastAsia="仿宋" w:hAnsi="仿宋" w:cs="仿宋" w:hint="eastAsia"/>
            <w:lang w:eastAsia="zh-CN"/>
          </w:rPr>
          <w:t>(二)、船底防锈漆项目工艺技术设计方案</w:t>
        </w:r>
        <w:r>
          <w:tab/>
        </w:r>
        <w:r>
          <w:fldChar w:fldCharType="begin"/>
        </w:r>
        <w:r>
          <w:instrText xml:space="preserve"> PAGEREF _Toc6606 \h </w:instrText>
        </w:r>
        <w:r>
          <w:fldChar w:fldCharType="separate"/>
        </w:r>
        <w:r>
          <w:t>14</w:t>
        </w:r>
        <w:r>
          <w:fldChar w:fldCharType="end"/>
        </w:r>
      </w:hyperlink>
    </w:p>
    <w:p>
      <w:pPr>
        <w:pStyle w:val="TOC2"/>
        <w:tabs>
          <w:tab w:val="right" w:leader="dot" w:pos="8306"/>
        </w:tabs>
      </w:pPr>
      <w:hyperlink w:anchor="_Toc9049" w:history="1">
        <w:r>
          <w:rPr>
            <w:rFonts w:ascii="仿宋" w:eastAsia="仿宋" w:hAnsi="仿宋" w:cs="仿宋" w:hint="eastAsia"/>
            <w:lang w:eastAsia="zh-CN"/>
          </w:rPr>
          <w:t>(三)、设备选型方案</w:t>
        </w:r>
        <w:r>
          <w:tab/>
        </w:r>
        <w:r>
          <w:fldChar w:fldCharType="begin"/>
        </w:r>
        <w:r>
          <w:instrText xml:space="preserve"> PAGEREF _Toc9049 \h </w:instrText>
        </w:r>
        <w:r>
          <w:fldChar w:fldCharType="separate"/>
        </w:r>
        <w:r>
          <w:t>15</w:t>
        </w:r>
        <w:r>
          <w:fldChar w:fldCharType="end"/>
        </w:r>
      </w:hyperlink>
    </w:p>
    <w:p>
      <w:pPr>
        <w:pStyle w:val="TOC1"/>
        <w:tabs>
          <w:tab w:val="right" w:leader="dot" w:pos="8306"/>
        </w:tabs>
      </w:pPr>
      <w:hyperlink w:anchor="_Toc11214" w:history="1">
        <w:r>
          <w:rPr>
            <w:rFonts w:ascii="仿宋" w:eastAsia="仿宋" w:hAnsi="仿宋" w:cs="仿宋" w:hint="eastAsia"/>
            <w:lang w:eastAsia="zh-CN"/>
          </w:rPr>
          <w:t>五、产品规划分析</w:t>
        </w:r>
        <w:r>
          <w:tab/>
        </w:r>
        <w:r>
          <w:fldChar w:fldCharType="begin"/>
        </w:r>
        <w:r>
          <w:instrText xml:space="preserve"> PAGEREF _Toc11214 \h </w:instrText>
        </w:r>
        <w:r>
          <w:fldChar w:fldCharType="separate"/>
        </w:r>
        <w:r>
          <w:t>16</w:t>
        </w:r>
        <w:r>
          <w:fldChar w:fldCharType="end"/>
        </w:r>
      </w:hyperlink>
    </w:p>
    <w:p>
      <w:pPr>
        <w:pStyle w:val="TOC2"/>
        <w:tabs>
          <w:tab w:val="right" w:leader="dot" w:pos="8306"/>
        </w:tabs>
      </w:pPr>
      <w:hyperlink w:anchor="_Toc26847" w:history="1">
        <w:r>
          <w:rPr>
            <w:rFonts w:ascii="仿宋" w:eastAsia="仿宋" w:hAnsi="仿宋" w:cs="仿宋" w:hint="eastAsia"/>
            <w:lang w:eastAsia="zh-CN"/>
          </w:rPr>
          <w:t>(一)、产品规划</w:t>
        </w:r>
        <w:r>
          <w:tab/>
        </w:r>
        <w:r>
          <w:fldChar w:fldCharType="begin"/>
        </w:r>
        <w:r>
          <w:instrText xml:space="preserve"> PAGEREF _Toc26847 \h </w:instrText>
        </w:r>
        <w:r>
          <w:fldChar w:fldCharType="separate"/>
        </w:r>
        <w:r>
          <w:t>16</w:t>
        </w:r>
        <w:r>
          <w:fldChar w:fldCharType="end"/>
        </w:r>
      </w:hyperlink>
    </w:p>
    <w:p>
      <w:pPr>
        <w:pStyle w:val="TOC2"/>
        <w:tabs>
          <w:tab w:val="right" w:leader="dot" w:pos="8306"/>
        </w:tabs>
      </w:pPr>
      <w:hyperlink w:anchor="_Toc7502" w:history="1">
        <w:r>
          <w:rPr>
            <w:rFonts w:ascii="仿宋" w:eastAsia="仿宋" w:hAnsi="仿宋" w:cs="仿宋" w:hint="eastAsia"/>
            <w:lang w:eastAsia="zh-CN"/>
          </w:rPr>
          <w:t>(二)、建设规模</w:t>
        </w:r>
        <w:r>
          <w:tab/>
        </w:r>
        <w:r>
          <w:fldChar w:fldCharType="begin"/>
        </w:r>
        <w:r>
          <w:instrText xml:space="preserve"> PAGEREF _Toc7502 \h </w:instrText>
        </w:r>
        <w:r>
          <w:fldChar w:fldCharType="separate"/>
        </w:r>
        <w:r>
          <w:t>17</w:t>
        </w:r>
        <w:r>
          <w:fldChar w:fldCharType="end"/>
        </w:r>
      </w:hyperlink>
    </w:p>
    <w:p>
      <w:pPr>
        <w:pStyle w:val="TOC1"/>
        <w:tabs>
          <w:tab w:val="right" w:leader="dot" w:pos="8306"/>
        </w:tabs>
      </w:pPr>
      <w:hyperlink w:anchor="_Toc12362" w:history="1">
        <w:r>
          <w:rPr>
            <w:rFonts w:ascii="仿宋" w:eastAsia="仿宋" w:hAnsi="仿宋" w:cs="仿宋" w:hint="eastAsia"/>
            <w:lang w:eastAsia="zh-CN"/>
          </w:rPr>
          <w:t>六、船底防锈漆项目可持续发展</w:t>
        </w:r>
        <w:r>
          <w:tab/>
        </w:r>
        <w:r>
          <w:fldChar w:fldCharType="begin"/>
        </w:r>
        <w:r>
          <w:instrText xml:space="preserve"> PAGEREF _Toc12362 \h </w:instrText>
        </w:r>
        <w:r>
          <w:fldChar w:fldCharType="separate"/>
        </w:r>
        <w:r>
          <w:t>18</w:t>
        </w:r>
        <w:r>
          <w:fldChar w:fldCharType="end"/>
        </w:r>
      </w:hyperlink>
    </w:p>
    <w:p>
      <w:pPr>
        <w:pStyle w:val="TOC2"/>
        <w:tabs>
          <w:tab w:val="right" w:leader="dot" w:pos="8306"/>
        </w:tabs>
      </w:pPr>
      <w:hyperlink w:anchor="_Toc19697" w:history="1">
        <w:r>
          <w:rPr>
            <w:rFonts w:ascii="仿宋" w:eastAsia="仿宋" w:hAnsi="仿宋" w:cs="仿宋" w:hint="eastAsia"/>
            <w:lang w:eastAsia="zh-CN"/>
          </w:rPr>
          <w:t>(一)、可持续战略与实践</w:t>
        </w:r>
        <w:r>
          <w:tab/>
        </w:r>
        <w:r>
          <w:fldChar w:fldCharType="begin"/>
        </w:r>
        <w:r>
          <w:instrText xml:space="preserve"> PAGEREF _Toc19697 \h </w:instrText>
        </w:r>
        <w:r>
          <w:fldChar w:fldCharType="separate"/>
        </w:r>
        <w:r>
          <w:t>18</w:t>
        </w:r>
        <w:r>
          <w:fldChar w:fldCharType="end"/>
        </w:r>
      </w:hyperlink>
    </w:p>
    <w:p>
      <w:pPr>
        <w:pStyle w:val="TOC2"/>
        <w:tabs>
          <w:tab w:val="right" w:leader="dot" w:pos="8306"/>
        </w:tabs>
      </w:pPr>
      <w:hyperlink w:anchor="_Toc728" w:history="1">
        <w:r>
          <w:rPr>
            <w:rFonts w:ascii="仿宋" w:eastAsia="仿宋" w:hAnsi="仿宋" w:cs="仿宋" w:hint="eastAsia"/>
            <w:lang w:eastAsia="zh-CN"/>
          </w:rPr>
          <w:t>(二)、环保与社会责任</w:t>
        </w:r>
        <w:r>
          <w:tab/>
        </w:r>
        <w:r>
          <w:fldChar w:fldCharType="begin"/>
        </w:r>
        <w:r>
          <w:instrText xml:space="preserve"> PAGEREF _Toc728 \h </w:instrText>
        </w:r>
        <w:r>
          <w:fldChar w:fldCharType="separate"/>
        </w:r>
        <w:r>
          <w:t>19</w:t>
        </w:r>
        <w:r>
          <w:fldChar w:fldCharType="end"/>
        </w:r>
      </w:hyperlink>
    </w:p>
    <w:p>
      <w:pPr>
        <w:pStyle w:val="TOC1"/>
        <w:tabs>
          <w:tab w:val="right" w:leader="dot" w:pos="8306"/>
        </w:tabs>
      </w:pPr>
      <w:hyperlink w:anchor="_Toc22394" w:history="1">
        <w:r>
          <w:rPr>
            <w:rFonts w:ascii="仿宋" w:eastAsia="仿宋" w:hAnsi="仿宋" w:cs="仿宋" w:hint="eastAsia"/>
            <w:lang w:eastAsia="zh-CN"/>
          </w:rPr>
          <w:t>七、船底防锈漆项目计划安排</w:t>
        </w:r>
        <w:r>
          <w:tab/>
        </w:r>
        <w:r>
          <w:fldChar w:fldCharType="begin"/>
        </w:r>
        <w:r>
          <w:instrText xml:space="preserve"> PAGEREF _Toc22394 \h </w:instrText>
        </w:r>
        <w:r>
          <w:fldChar w:fldCharType="separate"/>
        </w:r>
        <w:r>
          <w:t>20</w:t>
        </w:r>
        <w:r>
          <w:fldChar w:fldCharType="end"/>
        </w:r>
      </w:hyperlink>
    </w:p>
    <w:p>
      <w:pPr>
        <w:pStyle w:val="TOC2"/>
        <w:tabs>
          <w:tab w:val="right" w:leader="dot" w:pos="8306"/>
        </w:tabs>
      </w:pPr>
      <w:hyperlink w:anchor="_Toc26818" w:history="1">
        <w:r>
          <w:rPr>
            <w:rFonts w:ascii="仿宋" w:eastAsia="仿宋" w:hAnsi="仿宋" w:cs="仿宋" w:hint="eastAsia"/>
            <w:lang w:eastAsia="zh-CN"/>
          </w:rPr>
          <w:t>(一)、建设周期</w:t>
        </w:r>
        <w:r>
          <w:tab/>
        </w:r>
        <w:r>
          <w:fldChar w:fldCharType="begin"/>
        </w:r>
        <w:r>
          <w:instrText xml:space="preserve"> PAGEREF _Toc26818 \h </w:instrText>
        </w:r>
        <w:r>
          <w:fldChar w:fldCharType="separate"/>
        </w:r>
        <w:r>
          <w:t>20</w:t>
        </w:r>
        <w:r>
          <w:fldChar w:fldCharType="end"/>
        </w:r>
      </w:hyperlink>
    </w:p>
    <w:p>
      <w:pPr>
        <w:pStyle w:val="TOC2"/>
        <w:tabs>
          <w:tab w:val="right" w:leader="dot" w:pos="8306"/>
        </w:tabs>
      </w:pPr>
      <w:hyperlink w:anchor="_Toc28887" w:history="1">
        <w:r>
          <w:rPr>
            <w:rFonts w:ascii="仿宋" w:eastAsia="仿宋" w:hAnsi="仿宋" w:cs="仿宋" w:hint="eastAsia"/>
            <w:lang w:eastAsia="zh-CN"/>
          </w:rPr>
          <w:t>(二)、建设进度</w:t>
        </w:r>
        <w:r>
          <w:tab/>
        </w:r>
        <w:r>
          <w:fldChar w:fldCharType="begin"/>
        </w:r>
        <w:r>
          <w:instrText xml:space="preserve"> PAGEREF _Toc28887 \h </w:instrText>
        </w:r>
        <w:r>
          <w:fldChar w:fldCharType="separate"/>
        </w:r>
        <w:r>
          <w:t>20</w:t>
        </w:r>
        <w:r>
          <w:fldChar w:fldCharType="end"/>
        </w:r>
      </w:hyperlink>
    </w:p>
    <w:p>
      <w:pPr>
        <w:pStyle w:val="TOC2"/>
        <w:tabs>
          <w:tab w:val="right" w:leader="dot" w:pos="8306"/>
        </w:tabs>
      </w:pPr>
      <w:hyperlink w:anchor="_Toc10367" w:history="1">
        <w:r>
          <w:rPr>
            <w:rFonts w:ascii="仿宋" w:eastAsia="仿宋" w:hAnsi="仿宋" w:cs="仿宋" w:hint="eastAsia"/>
            <w:lang w:eastAsia="zh-CN"/>
          </w:rPr>
          <w:t>(三)、进度安排注意事项</w:t>
        </w:r>
        <w:r>
          <w:tab/>
        </w:r>
        <w:r>
          <w:fldChar w:fldCharType="begin"/>
        </w:r>
        <w:r>
          <w:instrText xml:space="preserve"> PAGEREF _Toc10367 \h </w:instrText>
        </w:r>
        <w:r>
          <w:fldChar w:fldCharType="separate"/>
        </w:r>
        <w:r>
          <w:t>21</w:t>
        </w:r>
        <w:r>
          <w:fldChar w:fldCharType="end"/>
        </w:r>
      </w:hyperlink>
    </w:p>
    <w:p>
      <w:pPr>
        <w:pStyle w:val="TOC2"/>
        <w:tabs>
          <w:tab w:val="right" w:leader="dot" w:pos="8306"/>
        </w:tabs>
      </w:pPr>
      <w:hyperlink w:anchor="_Toc18110" w:history="1">
        <w:r>
          <w:rPr>
            <w:rFonts w:ascii="仿宋" w:eastAsia="仿宋" w:hAnsi="仿宋" w:cs="仿宋" w:hint="eastAsia"/>
            <w:lang w:eastAsia="zh-CN"/>
          </w:rPr>
          <w:t>(四)、人力资源配置</w:t>
        </w:r>
        <w:r>
          <w:tab/>
        </w:r>
        <w:r>
          <w:fldChar w:fldCharType="begin"/>
        </w:r>
        <w:r>
          <w:instrText xml:space="preserve"> PAGEREF _Toc18110 \h </w:instrText>
        </w:r>
        <w:r>
          <w:fldChar w:fldCharType="separate"/>
        </w:r>
        <w:r>
          <w:t>23</w:t>
        </w:r>
        <w:r>
          <w:fldChar w:fldCharType="end"/>
        </w:r>
      </w:hyperlink>
    </w:p>
    <w:p>
      <w:pPr>
        <w:pStyle w:val="TOC1"/>
        <w:tabs>
          <w:tab w:val="right" w:leader="dot" w:pos="8306"/>
        </w:tabs>
      </w:pPr>
      <w:hyperlink w:anchor="_Toc15758" w:history="1">
        <w:r>
          <w:rPr>
            <w:rFonts w:ascii="仿宋" w:eastAsia="仿宋" w:hAnsi="仿宋" w:cs="仿宋" w:hint="eastAsia"/>
            <w:lang w:eastAsia="zh-CN"/>
          </w:rPr>
          <w:t>八、船底防锈漆项目经营效益</w:t>
        </w:r>
        <w:r>
          <w:tab/>
        </w:r>
        <w:r>
          <w:fldChar w:fldCharType="begin"/>
        </w:r>
        <w:r>
          <w:instrText xml:space="preserve"> PAGEREF _Toc15758 \h </w:instrText>
        </w:r>
        <w:r>
          <w:fldChar w:fldCharType="separate"/>
        </w:r>
        <w:r>
          <w:t>24</w:t>
        </w:r>
        <w:r>
          <w:fldChar w:fldCharType="end"/>
        </w:r>
      </w:hyperlink>
    </w:p>
    <w:p>
      <w:pPr>
        <w:pStyle w:val="TOC2"/>
        <w:tabs>
          <w:tab w:val="right" w:leader="dot" w:pos="8306"/>
        </w:tabs>
      </w:pPr>
      <w:hyperlink w:anchor="_Toc16617" w:history="1">
        <w:r>
          <w:rPr>
            <w:rFonts w:ascii="仿宋" w:eastAsia="仿宋" w:hAnsi="仿宋" w:cs="仿宋" w:hint="eastAsia"/>
            <w:lang w:eastAsia="zh-CN"/>
          </w:rPr>
          <w:t>(一)、经济评价财务测算</w:t>
        </w:r>
        <w:r>
          <w:tab/>
        </w:r>
        <w:r>
          <w:fldChar w:fldCharType="begin"/>
        </w:r>
        <w:r>
          <w:instrText xml:space="preserve"> PAGEREF _Toc16617 \h </w:instrText>
        </w:r>
        <w:r>
          <w:fldChar w:fldCharType="separate"/>
        </w:r>
        <w:r>
          <w:t>24</w:t>
        </w:r>
        <w:r>
          <w:fldChar w:fldCharType="end"/>
        </w:r>
      </w:hyperlink>
    </w:p>
    <w:p>
      <w:pPr>
        <w:pStyle w:val="TOC2"/>
        <w:tabs>
          <w:tab w:val="right" w:leader="dot" w:pos="8306"/>
        </w:tabs>
      </w:pPr>
      <w:hyperlink w:anchor="_Toc10789" w:history="1">
        <w:r>
          <w:rPr>
            <w:rFonts w:ascii="仿宋" w:eastAsia="仿宋" w:hAnsi="仿宋" w:cs="仿宋" w:hint="eastAsia"/>
            <w:lang w:eastAsia="zh-CN"/>
          </w:rPr>
          <w:t>(二)、船底防锈漆项目盈利能力分析</w:t>
        </w:r>
        <w:r>
          <w:tab/>
        </w:r>
        <w:r>
          <w:fldChar w:fldCharType="begin"/>
        </w:r>
        <w:r>
          <w:instrText xml:space="preserve"> PAGEREF _Toc10789 \h </w:instrText>
        </w:r>
        <w:r>
          <w:fldChar w:fldCharType="separate"/>
        </w:r>
        <w:r>
          <w:t>25</w:t>
        </w:r>
        <w:r>
          <w:fldChar w:fldCharType="end"/>
        </w:r>
      </w:hyperlink>
    </w:p>
    <w:p>
      <w:pPr>
        <w:pStyle w:val="TOC1"/>
        <w:tabs>
          <w:tab w:val="right" w:leader="dot" w:pos="8306"/>
        </w:tabs>
      </w:pPr>
      <w:hyperlink w:anchor="_Toc21619" w:history="1">
        <w:r>
          <w:rPr>
            <w:rFonts w:ascii="仿宋" w:eastAsia="仿宋" w:hAnsi="仿宋" w:cs="仿宋" w:hint="eastAsia"/>
            <w:lang w:eastAsia="zh-CN"/>
          </w:rPr>
          <w:t>九、生产安全保护</w:t>
        </w:r>
        <w:r>
          <w:tab/>
        </w:r>
        <w:r>
          <w:fldChar w:fldCharType="begin"/>
        </w:r>
        <w:r>
          <w:instrText xml:space="preserve"> PAGEREF _Toc21619 \h </w:instrText>
        </w:r>
        <w:r>
          <w:fldChar w:fldCharType="separate"/>
        </w:r>
        <w:r>
          <w:t>26</w:t>
        </w:r>
        <w:r>
          <w:fldChar w:fldCharType="end"/>
        </w:r>
      </w:hyperlink>
    </w:p>
    <w:p>
      <w:pPr>
        <w:pStyle w:val="TOC2"/>
        <w:tabs>
          <w:tab w:val="right" w:leader="dot" w:pos="8306"/>
        </w:tabs>
      </w:pPr>
      <w:hyperlink w:anchor="_Toc9139" w:history="1">
        <w:r>
          <w:rPr>
            <w:rFonts w:ascii="仿宋" w:eastAsia="仿宋" w:hAnsi="仿宋" w:cs="仿宋" w:hint="eastAsia"/>
            <w:lang w:eastAsia="zh-CN"/>
          </w:rPr>
          <w:t>(一)、消防安全</w:t>
        </w:r>
        <w:r>
          <w:tab/>
        </w:r>
        <w:r>
          <w:fldChar w:fldCharType="begin"/>
        </w:r>
        <w:r>
          <w:instrText xml:space="preserve"> PAGEREF _Toc9139 \h </w:instrText>
        </w:r>
        <w:r>
          <w:fldChar w:fldCharType="separate"/>
        </w:r>
        <w:r>
          <w:t>26</w:t>
        </w:r>
        <w:r>
          <w:fldChar w:fldCharType="end"/>
        </w:r>
      </w:hyperlink>
    </w:p>
    <w:p>
      <w:pPr>
        <w:pStyle w:val="TOC2"/>
        <w:tabs>
          <w:tab w:val="right" w:leader="dot" w:pos="8306"/>
        </w:tabs>
      </w:pPr>
      <w:hyperlink w:anchor="_Toc2793" w:history="1">
        <w:r>
          <w:rPr>
            <w:rFonts w:ascii="仿宋" w:eastAsia="仿宋" w:hAnsi="仿宋" w:cs="仿宋" w:hint="eastAsia"/>
            <w:lang w:eastAsia="zh-CN"/>
          </w:rPr>
          <w:t>(二)、防火防爆总图布置措施</w:t>
        </w:r>
        <w:r>
          <w:tab/>
        </w:r>
        <w:r>
          <w:fldChar w:fldCharType="begin"/>
        </w:r>
        <w:r>
          <w:instrText xml:space="preserve"> PAGEREF _Toc2793 \h </w:instrText>
        </w:r>
        <w:r>
          <w:fldChar w:fldCharType="separate"/>
        </w:r>
        <w:r>
          <w:t>27</w:t>
        </w:r>
        <w:r>
          <w:fldChar w:fldCharType="end"/>
        </w:r>
      </w:hyperlink>
    </w:p>
    <w:p>
      <w:pPr>
        <w:pStyle w:val="TOC2"/>
        <w:tabs>
          <w:tab w:val="right" w:leader="dot" w:pos="8306"/>
        </w:tabs>
      </w:pPr>
      <w:hyperlink w:anchor="_Toc22552" w:history="1">
        <w:r>
          <w:rPr>
            <w:rFonts w:ascii="仿宋" w:eastAsia="仿宋" w:hAnsi="仿宋" w:cs="仿宋" w:hint="eastAsia"/>
            <w:lang w:eastAsia="zh-CN"/>
          </w:rPr>
          <w:t>(三)、自然灾害防范措施</w:t>
        </w:r>
        <w:r>
          <w:tab/>
        </w:r>
        <w:r>
          <w:fldChar w:fldCharType="begin"/>
        </w:r>
        <w:r>
          <w:instrText xml:space="preserve"> PAGEREF _Toc22552 \h </w:instrText>
        </w:r>
        <w:r>
          <w:fldChar w:fldCharType="separate"/>
        </w:r>
        <w:r>
          <w:t>28</w:t>
        </w:r>
        <w:r>
          <w:fldChar w:fldCharType="end"/>
        </w:r>
      </w:hyperlink>
    </w:p>
    <w:p>
      <w:pPr>
        <w:pStyle w:val="TOC2"/>
        <w:tabs>
          <w:tab w:val="right" w:leader="dot" w:pos="8306"/>
        </w:tabs>
      </w:pPr>
      <w:hyperlink w:anchor="_Toc8964" w:history="1">
        <w:r>
          <w:rPr>
            <w:rFonts w:ascii="仿宋" w:eastAsia="仿宋" w:hAnsi="仿宋" w:cs="仿宋" w:hint="eastAsia"/>
            <w:lang w:eastAsia="zh-CN"/>
          </w:rPr>
          <w:t>(四)、安全色及安全标志使用要求</w:t>
        </w:r>
        <w:r>
          <w:tab/>
        </w:r>
        <w:r>
          <w:fldChar w:fldCharType="begin"/>
        </w:r>
        <w:r>
          <w:instrText xml:space="preserve"> PAGEREF _Toc8964 \h </w:instrText>
        </w:r>
        <w:r>
          <w:fldChar w:fldCharType="separate"/>
        </w:r>
        <w:r>
          <w:t>29</w:t>
        </w:r>
        <w:r>
          <w:fldChar w:fldCharType="end"/>
        </w:r>
      </w:hyperlink>
    </w:p>
    <w:p>
      <w:pPr>
        <w:pStyle w:val="TOC2"/>
        <w:tabs>
          <w:tab w:val="right" w:leader="dot" w:pos="8306"/>
        </w:tabs>
      </w:pPr>
      <w:hyperlink w:anchor="_Toc14850" w:history="1">
        <w:r>
          <w:rPr>
            <w:rFonts w:ascii="仿宋" w:eastAsia="仿宋" w:hAnsi="仿宋" w:cs="仿宋" w:hint="eastAsia"/>
            <w:lang w:eastAsia="zh-CN"/>
          </w:rPr>
          <w:t>(五)、防尘防毒措施</w:t>
        </w:r>
        <w:r>
          <w:tab/>
        </w:r>
        <w:r>
          <w:fldChar w:fldCharType="begin"/>
        </w:r>
        <w:r>
          <w:instrText xml:space="preserve"> PAGEREF _Toc14850 \h </w:instrText>
        </w:r>
        <w:r>
          <w:fldChar w:fldCharType="separate"/>
        </w:r>
        <w:r>
          <w:t>30</w:t>
        </w:r>
        <w:r>
          <w:fldChar w:fldCharType="end"/>
        </w:r>
      </w:hyperlink>
    </w:p>
    <w:p>
      <w:pPr>
        <w:pStyle w:val="TOC2"/>
        <w:tabs>
          <w:tab w:val="right" w:leader="dot" w:pos="8306"/>
        </w:tabs>
      </w:pPr>
      <w:hyperlink w:anchor="_Toc8243" w:history="1">
        <w:r>
          <w:rPr>
            <w:rFonts w:ascii="仿宋" w:eastAsia="仿宋" w:hAnsi="仿宋" w:cs="仿宋" w:hint="eastAsia"/>
            <w:lang w:eastAsia="zh-CN"/>
          </w:rPr>
          <w:t>(六)、防静电、触电防护及防雷措施</w:t>
        </w:r>
        <w:r>
          <w:tab/>
        </w:r>
        <w:r>
          <w:fldChar w:fldCharType="begin"/>
        </w:r>
        <w:r>
          <w:instrText xml:space="preserve"> PAGEREF _Toc8243 \h </w:instrText>
        </w:r>
        <w:r>
          <w:fldChar w:fldCharType="separate"/>
        </w:r>
        <w:r>
          <w:t>31</w:t>
        </w:r>
        <w:r>
          <w:fldChar w:fldCharType="end"/>
        </w:r>
      </w:hyperlink>
    </w:p>
    <w:p>
      <w:pPr>
        <w:pStyle w:val="TOC2"/>
        <w:tabs>
          <w:tab w:val="right" w:leader="dot" w:pos="8306"/>
        </w:tabs>
      </w:pPr>
      <w:hyperlink w:anchor="_Toc29907" w:history="1">
        <w:r>
          <w:rPr>
            <w:rFonts w:ascii="仿宋" w:eastAsia="仿宋" w:hAnsi="仿宋" w:cs="仿宋" w:hint="eastAsia"/>
            <w:lang w:eastAsia="zh-CN"/>
          </w:rPr>
          <w:t>(七)、机械设备安全保障措施</w:t>
        </w:r>
        <w:r>
          <w:tab/>
        </w:r>
        <w:r>
          <w:fldChar w:fldCharType="begin"/>
        </w:r>
        <w:r>
          <w:instrText xml:space="preserve"> PAGEREF _Toc29907 \h </w:instrText>
        </w:r>
        <w:r>
          <w:fldChar w:fldCharType="separate"/>
        </w:r>
        <w:r>
          <w:t>32</w:t>
        </w:r>
        <w:r>
          <w:fldChar w:fldCharType="end"/>
        </w:r>
      </w:hyperlink>
    </w:p>
    <w:p>
      <w:pPr>
        <w:pStyle w:val="TOC1"/>
        <w:tabs>
          <w:tab w:val="right" w:leader="dot" w:pos="8306"/>
        </w:tabs>
      </w:pPr>
      <w:hyperlink w:anchor="_Toc1872" w:history="1">
        <w:r>
          <w:rPr>
            <w:rFonts w:ascii="仿宋" w:eastAsia="仿宋" w:hAnsi="仿宋" w:cs="仿宋" w:hint="eastAsia"/>
            <w:lang w:eastAsia="zh-CN"/>
          </w:rPr>
          <w:t>十、船底防锈漆项目环境影响分析</w:t>
        </w:r>
        <w:r>
          <w:tab/>
        </w:r>
        <w:r>
          <w:fldChar w:fldCharType="begin"/>
        </w:r>
        <w:r>
          <w:instrText xml:space="preserve"> PAGEREF _Toc1872 \h </w:instrText>
        </w:r>
        <w:r>
          <w:fldChar w:fldCharType="separate"/>
        </w:r>
        <w:r>
          <w:t>34</w:t>
        </w:r>
        <w:r>
          <w:fldChar w:fldCharType="end"/>
        </w:r>
      </w:hyperlink>
    </w:p>
    <w:p>
      <w:pPr>
        <w:pStyle w:val="TOC2"/>
        <w:tabs>
          <w:tab w:val="right" w:leader="dot" w:pos="8306"/>
        </w:tabs>
      </w:pPr>
      <w:hyperlink w:anchor="_Toc27886" w:history="1">
        <w:r>
          <w:rPr>
            <w:rFonts w:ascii="仿宋" w:eastAsia="仿宋" w:hAnsi="仿宋" w:cs="仿宋" w:hint="eastAsia"/>
            <w:lang w:eastAsia="zh-CN"/>
          </w:rPr>
          <w:t>(一)、建设区域环境质量现状</w:t>
        </w:r>
        <w:r>
          <w:tab/>
        </w:r>
        <w:r>
          <w:fldChar w:fldCharType="begin"/>
        </w:r>
        <w:r>
          <w:instrText xml:space="preserve"> PAGEREF _Toc27886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14" w:history="1">
        <w:r>
          <w:rPr>
            <w:rFonts w:ascii="仿宋" w:eastAsia="仿宋" w:hAnsi="仿宋" w:cs="仿宋" w:hint="eastAsia"/>
            <w:lang w:eastAsia="zh-CN"/>
          </w:rPr>
          <w:t>(二)、建设期环境保护</w:t>
        </w:r>
        <w:r>
          <w:tab/>
        </w:r>
        <w:r>
          <w:fldChar w:fldCharType="begin"/>
        </w:r>
        <w:r>
          <w:instrText xml:space="preserve"> PAGEREF _Toc14914 \h </w:instrText>
        </w:r>
        <w:r>
          <w:fldChar w:fldCharType="separate"/>
        </w:r>
        <w:r>
          <w:t>35</w:t>
        </w:r>
        <w:r>
          <w:fldChar w:fldCharType="end"/>
        </w:r>
      </w:hyperlink>
    </w:p>
    <w:p>
      <w:pPr>
        <w:pStyle w:val="TOC2"/>
        <w:tabs>
          <w:tab w:val="right" w:leader="dot" w:pos="8306"/>
        </w:tabs>
      </w:pPr>
      <w:hyperlink w:anchor="_Toc6001" w:history="1">
        <w:r>
          <w:rPr>
            <w:rFonts w:ascii="仿宋" w:eastAsia="仿宋" w:hAnsi="仿宋" w:cs="仿宋" w:hint="eastAsia"/>
            <w:lang w:eastAsia="zh-CN"/>
          </w:rPr>
          <w:t>(三)、运营期环境保护</w:t>
        </w:r>
        <w:r>
          <w:tab/>
        </w:r>
        <w:r>
          <w:fldChar w:fldCharType="begin"/>
        </w:r>
        <w:r>
          <w:instrText xml:space="preserve"> PAGEREF _Toc6001 \h </w:instrText>
        </w:r>
        <w:r>
          <w:fldChar w:fldCharType="separate"/>
        </w:r>
        <w:r>
          <w:t>37</w:t>
        </w:r>
        <w:r>
          <w:fldChar w:fldCharType="end"/>
        </w:r>
      </w:hyperlink>
    </w:p>
    <w:p>
      <w:pPr>
        <w:pStyle w:val="TOC2"/>
        <w:tabs>
          <w:tab w:val="right" w:leader="dot" w:pos="8306"/>
        </w:tabs>
      </w:pPr>
      <w:hyperlink w:anchor="_Toc12624" w:history="1">
        <w:r>
          <w:rPr>
            <w:rFonts w:ascii="仿宋" w:eastAsia="仿宋" w:hAnsi="仿宋" w:cs="仿宋" w:hint="eastAsia"/>
            <w:lang w:eastAsia="zh-CN"/>
          </w:rPr>
          <w:t>(四)、船底防锈漆项目建设对区域经济的影响</w:t>
        </w:r>
        <w:r>
          <w:tab/>
        </w:r>
        <w:r>
          <w:fldChar w:fldCharType="begin"/>
        </w:r>
        <w:r>
          <w:instrText xml:space="preserve"> PAGEREF _Toc12624 \h </w:instrText>
        </w:r>
        <w:r>
          <w:fldChar w:fldCharType="separate"/>
        </w:r>
        <w:r>
          <w:t>38</w:t>
        </w:r>
        <w:r>
          <w:fldChar w:fldCharType="end"/>
        </w:r>
      </w:hyperlink>
    </w:p>
    <w:p>
      <w:pPr>
        <w:pStyle w:val="TOC2"/>
        <w:tabs>
          <w:tab w:val="right" w:leader="dot" w:pos="8306"/>
        </w:tabs>
      </w:pPr>
      <w:hyperlink w:anchor="_Toc3227" w:history="1">
        <w:r>
          <w:rPr>
            <w:rFonts w:ascii="仿宋" w:eastAsia="仿宋" w:hAnsi="仿宋" w:cs="仿宋" w:hint="eastAsia"/>
            <w:lang w:eastAsia="zh-CN"/>
          </w:rPr>
          <w:t>(五)、废弃物处理</w:t>
        </w:r>
        <w:r>
          <w:tab/>
        </w:r>
        <w:r>
          <w:fldChar w:fldCharType="begin"/>
        </w:r>
        <w:r>
          <w:instrText xml:space="preserve"> PAGEREF _Toc3227 \h </w:instrText>
        </w:r>
        <w:r>
          <w:fldChar w:fldCharType="separate"/>
        </w:r>
        <w:r>
          <w:t>40</w:t>
        </w:r>
        <w:r>
          <w:fldChar w:fldCharType="end"/>
        </w:r>
      </w:hyperlink>
    </w:p>
    <w:p>
      <w:pPr>
        <w:pStyle w:val="TOC2"/>
        <w:tabs>
          <w:tab w:val="right" w:leader="dot" w:pos="8306"/>
        </w:tabs>
      </w:pPr>
      <w:hyperlink w:anchor="_Toc2165" w:history="1">
        <w:r>
          <w:rPr>
            <w:rFonts w:ascii="仿宋" w:eastAsia="仿宋" w:hAnsi="仿宋" w:cs="仿宋" w:hint="eastAsia"/>
            <w:lang w:eastAsia="zh-CN"/>
          </w:rPr>
          <w:t>(六)、特殊环境影响分析</w:t>
        </w:r>
        <w:r>
          <w:tab/>
        </w:r>
        <w:r>
          <w:fldChar w:fldCharType="begin"/>
        </w:r>
        <w:r>
          <w:instrText xml:space="preserve"> PAGEREF _Toc2165 \h </w:instrText>
        </w:r>
        <w:r>
          <w:fldChar w:fldCharType="separate"/>
        </w:r>
        <w:r>
          <w:t>41</w:t>
        </w:r>
        <w:r>
          <w:fldChar w:fldCharType="end"/>
        </w:r>
      </w:hyperlink>
    </w:p>
    <w:p>
      <w:pPr>
        <w:pStyle w:val="TOC2"/>
        <w:tabs>
          <w:tab w:val="right" w:leader="dot" w:pos="8306"/>
        </w:tabs>
      </w:pPr>
      <w:hyperlink w:anchor="_Toc4712" w:history="1">
        <w:r>
          <w:rPr>
            <w:rFonts w:ascii="仿宋" w:eastAsia="仿宋" w:hAnsi="仿宋" w:cs="仿宋" w:hint="eastAsia"/>
            <w:lang w:eastAsia="zh-CN"/>
          </w:rPr>
          <w:t>(七)、清洁生产</w:t>
        </w:r>
        <w:r>
          <w:tab/>
        </w:r>
        <w:r>
          <w:fldChar w:fldCharType="begin"/>
        </w:r>
        <w:r>
          <w:instrText xml:space="preserve"> PAGEREF _Toc4712 \h </w:instrText>
        </w:r>
        <w:r>
          <w:fldChar w:fldCharType="separate"/>
        </w:r>
        <w:r>
          <w:t>42</w:t>
        </w:r>
        <w:r>
          <w:fldChar w:fldCharType="end"/>
        </w:r>
      </w:hyperlink>
    </w:p>
    <w:p>
      <w:pPr>
        <w:pStyle w:val="TOC2"/>
        <w:tabs>
          <w:tab w:val="right" w:leader="dot" w:pos="8306"/>
        </w:tabs>
      </w:pPr>
      <w:hyperlink w:anchor="_Toc18426" w:history="1">
        <w:r>
          <w:rPr>
            <w:rFonts w:ascii="仿宋" w:eastAsia="仿宋" w:hAnsi="仿宋" w:cs="仿宋" w:hint="eastAsia"/>
            <w:lang w:eastAsia="zh-CN"/>
          </w:rPr>
          <w:t>(八)、环境保护综合评价</w:t>
        </w:r>
        <w:r>
          <w:tab/>
        </w:r>
        <w:r>
          <w:fldChar w:fldCharType="begin"/>
        </w:r>
        <w:r>
          <w:instrText xml:space="preserve"> PAGEREF _Toc18426 \h </w:instrText>
        </w:r>
        <w:r>
          <w:fldChar w:fldCharType="separate"/>
        </w:r>
        <w:r>
          <w:t>43</w:t>
        </w:r>
        <w:r>
          <w:fldChar w:fldCharType="end"/>
        </w:r>
      </w:hyperlink>
    </w:p>
    <w:p>
      <w:pPr>
        <w:pStyle w:val="TOC1"/>
        <w:tabs>
          <w:tab w:val="right" w:leader="dot" w:pos="8306"/>
        </w:tabs>
      </w:pPr>
      <w:hyperlink w:anchor="_Toc2359" w:history="1">
        <w:r>
          <w:rPr>
            <w:rFonts w:ascii="仿宋" w:eastAsia="仿宋" w:hAnsi="仿宋" w:cs="仿宋" w:hint="eastAsia"/>
            <w:lang w:eastAsia="zh-CN"/>
          </w:rPr>
          <w:t>十一、船底防锈漆项目人力资源管理</w:t>
        </w:r>
        <w:r>
          <w:tab/>
        </w:r>
        <w:r>
          <w:fldChar w:fldCharType="begin"/>
        </w:r>
        <w:r>
          <w:instrText xml:space="preserve"> PAGEREF _Toc2359 \h </w:instrText>
        </w:r>
        <w:r>
          <w:fldChar w:fldCharType="separate"/>
        </w:r>
        <w:r>
          <w:t>44</w:t>
        </w:r>
        <w:r>
          <w:fldChar w:fldCharType="end"/>
        </w:r>
      </w:hyperlink>
    </w:p>
    <w:p>
      <w:pPr>
        <w:pStyle w:val="TOC2"/>
        <w:tabs>
          <w:tab w:val="right" w:leader="dot" w:pos="8306"/>
        </w:tabs>
      </w:pPr>
      <w:hyperlink w:anchor="_Toc19219" w:history="1">
        <w:r>
          <w:rPr>
            <w:rFonts w:ascii="仿宋" w:eastAsia="仿宋" w:hAnsi="仿宋" w:cs="仿宋" w:hint="eastAsia"/>
            <w:lang w:eastAsia="zh-CN"/>
          </w:rPr>
          <w:t>(一)、建立健全的预算管理制度</w:t>
        </w:r>
        <w:r>
          <w:tab/>
        </w:r>
        <w:r>
          <w:fldChar w:fldCharType="begin"/>
        </w:r>
        <w:r>
          <w:instrText xml:space="preserve"> PAGEREF _Toc19219 \h </w:instrText>
        </w:r>
        <w:r>
          <w:fldChar w:fldCharType="separate"/>
        </w:r>
        <w:r>
          <w:t>44</w:t>
        </w:r>
        <w:r>
          <w:fldChar w:fldCharType="end"/>
        </w:r>
      </w:hyperlink>
    </w:p>
    <w:p>
      <w:pPr>
        <w:pStyle w:val="TOC2"/>
        <w:tabs>
          <w:tab w:val="right" w:leader="dot" w:pos="8306"/>
        </w:tabs>
      </w:pPr>
      <w:hyperlink w:anchor="_Toc12915" w:history="1">
        <w:r>
          <w:rPr>
            <w:rFonts w:ascii="仿宋" w:eastAsia="仿宋" w:hAnsi="仿宋" w:cs="仿宋" w:hint="eastAsia"/>
            <w:lang w:eastAsia="zh-CN"/>
          </w:rPr>
          <w:t>(二)、加强资金流动监控</w:t>
        </w:r>
        <w:r>
          <w:tab/>
        </w:r>
        <w:r>
          <w:fldChar w:fldCharType="begin"/>
        </w:r>
        <w:r>
          <w:instrText xml:space="preserve"> PAGEREF _Toc12915 \h </w:instrText>
        </w:r>
        <w:r>
          <w:fldChar w:fldCharType="separate"/>
        </w:r>
        <w:r>
          <w:t>46</w:t>
        </w:r>
        <w:r>
          <w:fldChar w:fldCharType="end"/>
        </w:r>
      </w:hyperlink>
    </w:p>
    <w:p>
      <w:pPr>
        <w:pStyle w:val="TOC2"/>
        <w:tabs>
          <w:tab w:val="right" w:leader="dot" w:pos="8306"/>
        </w:tabs>
      </w:pPr>
      <w:hyperlink w:anchor="_Toc31845" w:history="1">
        <w:r>
          <w:rPr>
            <w:rFonts w:ascii="仿宋" w:eastAsia="仿宋" w:hAnsi="仿宋" w:cs="仿宋" w:hint="eastAsia"/>
            <w:lang w:eastAsia="zh-CN"/>
          </w:rPr>
          <w:t>(三)、制定完善的风险控制机制</w:t>
        </w:r>
        <w:r>
          <w:tab/>
        </w:r>
        <w:r>
          <w:fldChar w:fldCharType="begin"/>
        </w:r>
        <w:r>
          <w:instrText xml:space="preserve"> PAGEREF _Toc31845 \h </w:instrText>
        </w:r>
        <w:r>
          <w:fldChar w:fldCharType="separate"/>
        </w:r>
        <w:r>
          <w:t>47</w:t>
        </w:r>
        <w:r>
          <w:fldChar w:fldCharType="end"/>
        </w:r>
      </w:hyperlink>
    </w:p>
    <w:p>
      <w:pPr>
        <w:pStyle w:val="TOC2"/>
        <w:tabs>
          <w:tab w:val="right" w:leader="dot" w:pos="8306"/>
        </w:tabs>
      </w:pPr>
      <w:hyperlink w:anchor="_Toc18829" w:history="1">
        <w:r>
          <w:rPr>
            <w:rFonts w:ascii="仿宋" w:eastAsia="仿宋" w:hAnsi="仿宋" w:cs="仿宋" w:hint="eastAsia"/>
            <w:lang w:eastAsia="zh-CN"/>
          </w:rPr>
          <w:t>(四)、优化成本管理</w:t>
        </w:r>
        <w:r>
          <w:tab/>
        </w:r>
        <w:r>
          <w:fldChar w:fldCharType="begin"/>
        </w:r>
        <w:r>
          <w:instrText xml:space="preserve"> PAGEREF _Toc18829 \h </w:instrText>
        </w:r>
        <w:r>
          <w:fldChar w:fldCharType="separate"/>
        </w:r>
        <w:r>
          <w:t>48</w:t>
        </w:r>
        <w:r>
          <w:fldChar w:fldCharType="end"/>
        </w:r>
      </w:hyperlink>
    </w:p>
    <w:p>
      <w:pPr>
        <w:pStyle w:val="TOC1"/>
        <w:tabs>
          <w:tab w:val="right" w:leader="dot" w:pos="8306"/>
        </w:tabs>
      </w:pPr>
      <w:hyperlink w:anchor="_Toc8078" w:history="1">
        <w:r>
          <w:rPr>
            <w:rFonts w:ascii="仿宋" w:eastAsia="仿宋" w:hAnsi="仿宋" w:cs="仿宋" w:hint="eastAsia"/>
            <w:lang w:eastAsia="zh-CN"/>
          </w:rPr>
          <w:t>十二、船底防锈漆项目创新与研发</w:t>
        </w:r>
        <w:r>
          <w:tab/>
        </w:r>
        <w:r>
          <w:fldChar w:fldCharType="begin"/>
        </w:r>
        <w:r>
          <w:instrText xml:space="preserve"> PAGEREF _Toc8078 \h </w:instrText>
        </w:r>
        <w:r>
          <w:fldChar w:fldCharType="separate"/>
        </w:r>
        <w:r>
          <w:t>50</w:t>
        </w:r>
        <w:r>
          <w:fldChar w:fldCharType="end"/>
        </w:r>
      </w:hyperlink>
    </w:p>
    <w:p>
      <w:pPr>
        <w:pStyle w:val="TOC2"/>
        <w:tabs>
          <w:tab w:val="right" w:leader="dot" w:pos="8306"/>
        </w:tabs>
      </w:pPr>
      <w:hyperlink w:anchor="_Toc27088" w:history="1">
        <w:r>
          <w:rPr>
            <w:rFonts w:ascii="仿宋" w:eastAsia="仿宋" w:hAnsi="仿宋" w:cs="仿宋" w:hint="eastAsia"/>
            <w:lang w:eastAsia="zh-CN"/>
          </w:rPr>
          <w:t>(一)、创新策略与方向</w:t>
        </w:r>
        <w:r>
          <w:tab/>
        </w:r>
        <w:r>
          <w:fldChar w:fldCharType="begin"/>
        </w:r>
        <w:r>
          <w:instrText xml:space="preserve"> PAGEREF _Toc27088 \h </w:instrText>
        </w:r>
        <w:r>
          <w:fldChar w:fldCharType="separate"/>
        </w:r>
        <w:r>
          <w:t>50</w:t>
        </w:r>
        <w:r>
          <w:fldChar w:fldCharType="end"/>
        </w:r>
      </w:hyperlink>
    </w:p>
    <w:p>
      <w:pPr>
        <w:pStyle w:val="TOC2"/>
        <w:tabs>
          <w:tab w:val="right" w:leader="dot" w:pos="8306"/>
        </w:tabs>
      </w:pPr>
      <w:hyperlink w:anchor="_Toc22573" w:history="1">
        <w:r>
          <w:rPr>
            <w:rFonts w:ascii="仿宋" w:eastAsia="仿宋" w:hAnsi="仿宋" w:cs="仿宋" w:hint="eastAsia"/>
            <w:lang w:eastAsia="zh-CN"/>
          </w:rPr>
          <w:t>(二)、研发规划与投入</w:t>
        </w:r>
        <w:r>
          <w:tab/>
        </w:r>
        <w:r>
          <w:fldChar w:fldCharType="begin"/>
        </w:r>
        <w:r>
          <w:instrText xml:space="preserve"> PAGEREF _Toc22573 \h </w:instrText>
        </w:r>
        <w:r>
          <w:fldChar w:fldCharType="separate"/>
        </w:r>
        <w:r>
          <w:t>51</w:t>
        </w:r>
        <w:r>
          <w:fldChar w:fldCharType="end"/>
        </w:r>
      </w:hyperlink>
    </w:p>
    <w:p>
      <w:pPr>
        <w:pStyle w:val="TOC1"/>
        <w:tabs>
          <w:tab w:val="right" w:leader="dot" w:pos="8306"/>
        </w:tabs>
      </w:pPr>
      <w:hyperlink w:anchor="_Toc20439" w:history="1">
        <w:r>
          <w:rPr>
            <w:rFonts w:ascii="仿宋" w:eastAsia="仿宋" w:hAnsi="仿宋" w:cs="仿宋" w:hint="eastAsia"/>
            <w:lang w:eastAsia="zh-CN"/>
          </w:rPr>
          <w:t>十三、供应链管理</w:t>
        </w:r>
        <w:r>
          <w:tab/>
        </w:r>
        <w:r>
          <w:fldChar w:fldCharType="begin"/>
        </w:r>
        <w:r>
          <w:instrText xml:space="preserve"> PAGEREF _Toc20439 \h </w:instrText>
        </w:r>
        <w:r>
          <w:fldChar w:fldCharType="separate"/>
        </w:r>
        <w:r>
          <w:t>53</w:t>
        </w:r>
        <w:r>
          <w:fldChar w:fldCharType="end"/>
        </w:r>
      </w:hyperlink>
    </w:p>
    <w:p>
      <w:pPr>
        <w:pStyle w:val="TOC2"/>
        <w:tabs>
          <w:tab w:val="right" w:leader="dot" w:pos="8306"/>
        </w:tabs>
      </w:pPr>
      <w:hyperlink w:anchor="_Toc25092" w:history="1">
        <w:r>
          <w:rPr>
            <w:rFonts w:ascii="仿宋" w:eastAsia="仿宋" w:hAnsi="仿宋" w:cs="仿宋" w:hint="eastAsia"/>
            <w:lang w:eastAsia="zh-CN"/>
          </w:rPr>
          <w:t>(一)、供应链战略规划</w:t>
        </w:r>
        <w:r>
          <w:tab/>
        </w:r>
        <w:r>
          <w:fldChar w:fldCharType="begin"/>
        </w:r>
        <w:r>
          <w:instrText xml:space="preserve"> PAGEREF _Toc25092 \h </w:instrText>
        </w:r>
        <w:r>
          <w:fldChar w:fldCharType="separate"/>
        </w:r>
        <w:r>
          <w:t>53</w:t>
        </w:r>
        <w:r>
          <w:fldChar w:fldCharType="end"/>
        </w:r>
      </w:hyperlink>
    </w:p>
    <w:p>
      <w:pPr>
        <w:pStyle w:val="TOC2"/>
        <w:tabs>
          <w:tab w:val="right" w:leader="dot" w:pos="8306"/>
        </w:tabs>
      </w:pPr>
      <w:hyperlink w:anchor="_Toc15276" w:history="1">
        <w:r>
          <w:rPr>
            <w:rFonts w:ascii="仿宋" w:eastAsia="仿宋" w:hAnsi="仿宋" w:cs="仿宋" w:hint="eastAsia"/>
            <w:lang w:eastAsia="zh-CN"/>
          </w:rPr>
          <w:t>(二)、供应商选择与合作</w:t>
        </w:r>
        <w:r>
          <w:tab/>
        </w:r>
        <w:r>
          <w:fldChar w:fldCharType="begin"/>
        </w:r>
        <w:r>
          <w:instrText xml:space="preserve"> PAGEREF _Toc15276 \h </w:instrText>
        </w:r>
        <w:r>
          <w:fldChar w:fldCharType="separate"/>
        </w:r>
        <w:r>
          <w:t>54</w:t>
        </w:r>
        <w:r>
          <w:fldChar w:fldCharType="end"/>
        </w:r>
      </w:hyperlink>
    </w:p>
    <w:p>
      <w:pPr>
        <w:pStyle w:val="TOC2"/>
        <w:tabs>
          <w:tab w:val="right" w:leader="dot" w:pos="8306"/>
        </w:tabs>
      </w:pPr>
      <w:hyperlink w:anchor="_Toc19225" w:history="1">
        <w:r>
          <w:rPr>
            <w:rFonts w:ascii="仿宋" w:eastAsia="仿宋" w:hAnsi="仿宋" w:cs="仿宋" w:hint="eastAsia"/>
            <w:lang w:eastAsia="zh-CN"/>
          </w:rPr>
          <w:t>(三)、物流与库存管理</w:t>
        </w:r>
        <w:r>
          <w:tab/>
        </w:r>
        <w:r>
          <w:fldChar w:fldCharType="begin"/>
        </w:r>
        <w:r>
          <w:instrText xml:space="preserve"> PAGEREF _Toc19225 \h </w:instrText>
        </w:r>
        <w:r>
          <w:fldChar w:fldCharType="separate"/>
        </w:r>
        <w:r>
          <w:t>56</w:t>
        </w:r>
        <w:r>
          <w:fldChar w:fldCharType="end"/>
        </w:r>
      </w:hyperlink>
    </w:p>
    <w:p>
      <w:pPr>
        <w:pStyle w:val="TOC1"/>
        <w:tabs>
          <w:tab w:val="right" w:leader="dot" w:pos="8306"/>
        </w:tabs>
      </w:pPr>
      <w:hyperlink w:anchor="_Toc8404" w:history="1">
        <w:r>
          <w:rPr>
            <w:rFonts w:ascii="仿宋" w:eastAsia="仿宋" w:hAnsi="仿宋" w:cs="仿宋" w:hint="eastAsia"/>
            <w:lang w:eastAsia="zh-CN"/>
          </w:rPr>
          <w:t>十四、船底防锈漆项目实施保障措施</w:t>
        </w:r>
        <w:r>
          <w:tab/>
        </w:r>
        <w:r>
          <w:fldChar w:fldCharType="begin"/>
        </w:r>
        <w:r>
          <w:instrText xml:space="preserve"> PAGEREF _Toc8404 \h </w:instrText>
        </w:r>
        <w:r>
          <w:fldChar w:fldCharType="separate"/>
        </w:r>
        <w:r>
          <w:t>57</w:t>
        </w:r>
        <w:r>
          <w:fldChar w:fldCharType="end"/>
        </w:r>
      </w:hyperlink>
    </w:p>
    <w:p>
      <w:pPr>
        <w:pStyle w:val="TOC2"/>
        <w:tabs>
          <w:tab w:val="right" w:leader="dot" w:pos="8306"/>
        </w:tabs>
      </w:pPr>
      <w:hyperlink w:anchor="_Toc18443" w:history="1">
        <w:r>
          <w:rPr>
            <w:rFonts w:ascii="仿宋" w:eastAsia="仿宋" w:hAnsi="仿宋" w:cs="仿宋" w:hint="eastAsia"/>
            <w:lang w:eastAsia="zh-CN"/>
          </w:rPr>
          <w:t>(一)、船底防锈漆项目实施保障机制</w:t>
        </w:r>
        <w:r>
          <w:tab/>
        </w:r>
        <w:r>
          <w:fldChar w:fldCharType="begin"/>
        </w:r>
        <w:r>
          <w:instrText xml:space="preserve"> PAGEREF _Toc18443 \h </w:instrText>
        </w:r>
        <w:r>
          <w:fldChar w:fldCharType="separate"/>
        </w:r>
        <w:r>
          <w:t>57</w:t>
        </w:r>
        <w:r>
          <w:fldChar w:fldCharType="end"/>
        </w:r>
      </w:hyperlink>
    </w:p>
    <w:p>
      <w:pPr>
        <w:pStyle w:val="TOC2"/>
        <w:tabs>
          <w:tab w:val="right" w:leader="dot" w:pos="8306"/>
        </w:tabs>
      </w:pPr>
      <w:hyperlink w:anchor="_Toc31708" w:history="1">
        <w:r>
          <w:rPr>
            <w:rFonts w:ascii="仿宋" w:eastAsia="仿宋" w:hAnsi="仿宋" w:cs="仿宋" w:hint="eastAsia"/>
            <w:lang w:eastAsia="zh-CN"/>
          </w:rPr>
          <w:t>(二)、船底防锈漆项目法律合规要求</w:t>
        </w:r>
        <w:r>
          <w:tab/>
        </w:r>
        <w:r>
          <w:fldChar w:fldCharType="begin"/>
        </w:r>
        <w:r>
          <w:instrText xml:space="preserve"> PAGEREF _Toc31708 \h </w:instrText>
        </w:r>
        <w:r>
          <w:fldChar w:fldCharType="separate"/>
        </w:r>
        <w:r>
          <w:t>61</w:t>
        </w:r>
        <w:r>
          <w:fldChar w:fldCharType="end"/>
        </w:r>
      </w:hyperlink>
    </w:p>
    <w:p>
      <w:pPr>
        <w:pStyle w:val="TOC2"/>
        <w:tabs>
          <w:tab w:val="right" w:leader="dot" w:pos="8306"/>
        </w:tabs>
      </w:pPr>
      <w:hyperlink w:anchor="_Toc15355" w:history="1">
        <w:r>
          <w:rPr>
            <w:rFonts w:ascii="仿宋" w:eastAsia="仿宋" w:hAnsi="仿宋" w:cs="仿宋" w:hint="eastAsia"/>
            <w:lang w:eastAsia="zh-CN"/>
          </w:rPr>
          <w:t>(三)、船底防锈漆项目合同管理与法律事务</w:t>
        </w:r>
        <w:r>
          <w:tab/>
        </w:r>
        <w:r>
          <w:fldChar w:fldCharType="begin"/>
        </w:r>
        <w:r>
          <w:instrText xml:space="preserve"> PAGEREF _Toc15355 \h </w:instrText>
        </w:r>
        <w:r>
          <w:fldChar w:fldCharType="separate"/>
        </w:r>
        <w:r>
          <w:t>65</w:t>
        </w:r>
        <w:r>
          <w:fldChar w:fldCharType="end"/>
        </w:r>
      </w:hyperlink>
    </w:p>
    <w:p>
      <w:pPr>
        <w:pStyle w:val="TOC2"/>
        <w:tabs>
          <w:tab w:val="right" w:leader="dot" w:pos="8306"/>
        </w:tabs>
      </w:pPr>
      <w:hyperlink w:anchor="_Toc8475" w:history="1">
        <w:r>
          <w:rPr>
            <w:rFonts w:ascii="仿宋" w:eastAsia="仿宋" w:hAnsi="仿宋" w:cs="仿宋" w:hint="eastAsia"/>
            <w:lang w:eastAsia="zh-CN"/>
          </w:rPr>
          <w:t>(四)、船底防锈漆项目知识产权保护策略</w:t>
        </w:r>
        <w:r>
          <w:tab/>
        </w:r>
        <w:r>
          <w:fldChar w:fldCharType="begin"/>
        </w:r>
        <w:r>
          <w:instrText xml:space="preserve"> PAGEREF _Toc8475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45"/>
      <w:r>
        <w:rPr>
          <w:rFonts w:ascii="仿宋" w:eastAsia="仿宋" w:hAnsi="仿宋" w:cs="仿宋" w:hint="eastAsia"/>
          <w:sz w:val="28"/>
          <w:lang w:eastAsia="zh-CN"/>
        </w:rPr>
        <w:t>一、船底防锈漆项目绩效评估</w:t>
      </w:r>
      <w:bookmarkEnd w:id="2"/>
    </w:p>
    <w:p>
      <w:pPr>
        <w:pStyle w:val="Heading2"/>
        <w:rPr>
          <w:rFonts w:ascii="仿宋" w:eastAsia="仿宋" w:hAnsi="仿宋" w:cs="仿宋" w:hint="eastAsia"/>
          <w:lang w:eastAsia="zh-CN"/>
        </w:rPr>
      </w:pPr>
      <w:bookmarkStart w:id="3" w:name="_Toc266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底防锈漆项目中，我们设计了一套全面的绩效评估指标，以确保船底防锈漆项目的可控和成功交付。这些指标跨足船底防锈漆项目目标、成本、进度和质量等多个维度，为我们提供了全面洞察船底防锈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锈漆项目目标达成率是我们关注的首要指标。我们设定了明确的目标，并通过定期监测和评估，迅速发现并应对潜在的目标偏差。这为船底防锈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成本绩效是另一个核心关注点。通过实际成本与预算成本的对比分析，我们深入了解成本差异的原因，及时调整资源分配，保持船底防锈漆项目在经济效益方面的合理水平。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锈漆项目进度作为关键的绩效指标之一，得到了精心的关注。我们制定了详细的船底防锈漆项目进度计划，并设立了进度符合度指标，确保实际进度与计划进度保持一致。这使我们能够快速发现和解决潜在的进度问题，保持船底防锈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底防锈漆项目绩效的不可或缺的一环。我们引入了一系列的质量标准和客户满意度指标，以确保船底防锈漆项目交付的成果在质量上达到或超越预期水平。通过持续监测这些指标，我们努力提升船底防锈漆项目整体质量水平，为船底防锈漆项目的成功交付提供有力保障。通过这些科学且全面的绩效评估，我们能够更好地引导船底防锈漆项目的持续改进，确保船底防锈漆项目目标的顺利达成。</w:t>
      </w:r>
    </w:p>
    <w:p>
      <w:pPr>
        <w:pStyle w:val="Heading2"/>
        <w:ind w:firstLine="560" w:firstLineChars="200"/>
        <w:rPr>
          <w:rFonts w:ascii="仿宋" w:eastAsia="仿宋" w:hAnsi="仿宋" w:cs="仿宋" w:hint="eastAsia"/>
          <w:sz w:val="28"/>
          <w:lang w:eastAsia="zh-CN"/>
        </w:rPr>
      </w:pPr>
      <w:bookmarkStart w:id="4" w:name="_Toc115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绩效评估是船底防锈漆项目中的关键环节，为确保船底防锈漆项目达到预期目标，我们采用了多层次、多维度的绩效评估方法。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底防锈漆项目的战略目标对齐，确保每个决策和行动都与船底防锈漆项目整体目标保持一致。团队会定期召开战略对齐会议，审视当前工作与船底防锈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船底防锈漆项目进度、质量、成本和风险等方面。这些指标通过数据收集和分析，为船底防锈漆项目管理团队提供了客观的评估依据。例如，我们通过船底防锈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绩效评估不仅仅停留在船底防锈漆项目内部，还考虑了船底防锈漆项目对外部环境的影响。我们定期进行干系人满意度调查，以了解各利益相关方对船底防锈漆项目的期望和满意度，并及时做出调整。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这种多层次、多角度的绩效评估方法，使得我们能够全面了解船底防锈漆项目的运行状态，及时做出调整，确保船底防锈漆项目在不断变化的环境中保持稳健前行。</w:t>
      </w:r>
    </w:p>
    <w:p>
      <w:pPr>
        <w:pStyle w:val="Heading2"/>
        <w:ind w:firstLine="560" w:firstLineChars="200"/>
        <w:rPr>
          <w:rFonts w:ascii="仿宋" w:eastAsia="仿宋" w:hAnsi="仿宋" w:cs="仿宋" w:hint="eastAsia"/>
          <w:sz w:val="28"/>
          <w:lang w:eastAsia="zh-CN"/>
        </w:rPr>
      </w:pPr>
      <w:bookmarkStart w:id="5" w:name="_Toc7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为了确保船底防锈漆项目的有效管理和不断优化，我们采用了精心设计的绩效评估周期。这个周期旨在实现灵活、实时和全面的评估，以适应船底防锈漆项目执行中的各种挑战。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底防锈漆项目的不同需求，分为短期、中期和长期。短期评估关注每个迭代或工作周期，以及时发现和解决当前任务中的问题。中期评估涵盖几个迭代，深入了解整体船底防锈漆项目的趋势和性能。长期评估则着眼于整个船底防锈漆项目阶段，确保船底防锈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底防锈漆项目管理工具和协作平台，团队成员能够随时更新和分享船底防锈漆项目数据。这种实时性的反馈机制使我们能够及时察觉潜在问题，快速调整，保持船底防锈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船底防锈漆项目的决策制定密不可分。每个周期的船底防锈漆项目回顾会议成为集体总结经验、识别问题深层次原因并找到创新解决方案的平台。这种定期的反思与调整机制使船底防锈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056"/>
      <w:r>
        <w:rPr>
          <w:rFonts w:ascii="仿宋" w:eastAsia="仿宋" w:hAnsi="仿宋" w:cs="仿宋" w:hint="eastAsia"/>
          <w:sz w:val="28"/>
          <w:lang w:eastAsia="zh-CN"/>
        </w:rPr>
        <w:t>二、船底防锈漆项目土建工程</w:t>
      </w:r>
      <w:bookmarkEnd w:id="6"/>
    </w:p>
    <w:p>
      <w:pPr>
        <w:pStyle w:val="Heading2"/>
        <w:rPr>
          <w:rFonts w:ascii="仿宋" w:eastAsia="仿宋" w:hAnsi="仿宋" w:cs="仿宋" w:hint="eastAsia"/>
          <w:lang w:eastAsia="zh-CN"/>
        </w:rPr>
      </w:pPr>
      <w:bookmarkStart w:id="7" w:name="_Toc568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在船底防锈漆项目的建筑工程设计中，我们将秉承一系列重要的设计原则，以确保船底防锈漆项目建筑在功能、美观、可持续性等方面达到最佳效果。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首要原则是确保建筑的功能性得到最大化的发挥。我们将充分理解船底防锈漆项目的实际需求，合理布局各个功能区域，保证建筑在满足业务需求的同时，提供高效的工作环境。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在建筑设计中，我们将综合考虑建设和运营成本。通过精细的经济效益分析，确保设计方案在高效利用资源的同时，对船底防锈漆项目的长期盈利能力有积极的贡献。</w:t>
      </w:r>
    </w:p>
    <w:p>
      <w:pPr>
        <w:pStyle w:val="Heading2"/>
        <w:ind w:firstLine="560" w:firstLineChars="200"/>
        <w:rPr>
          <w:rFonts w:ascii="仿宋" w:eastAsia="仿宋" w:hAnsi="仿宋" w:cs="仿宋" w:hint="eastAsia"/>
          <w:sz w:val="28"/>
          <w:lang w:eastAsia="zh-CN"/>
        </w:rPr>
      </w:pPr>
      <w:bookmarkStart w:id="8" w:name="_Toc1988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船底防锈漆项目的土建工程设计中，我们将精准设定设计年限，结合船底防锈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底防锈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415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船底防锈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底防锈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底防锈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1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本期工程船底防锈漆项目预计总建筑面积XXX平方米，其中：计容建筑面积XXX平方米，计划建筑工程投资XX万元，占船底防锈漆项目总投资的XX%。</w:t>
      </w:r>
    </w:p>
    <w:p>
      <w:pPr>
        <w:pStyle w:val="Heading1"/>
        <w:ind w:firstLine="560" w:firstLineChars="200"/>
        <w:rPr>
          <w:rFonts w:ascii="仿宋" w:eastAsia="仿宋" w:hAnsi="仿宋" w:cs="仿宋" w:hint="eastAsia"/>
          <w:sz w:val="28"/>
          <w:lang w:eastAsia="zh-CN"/>
        </w:rPr>
      </w:pPr>
      <w:bookmarkStart w:id="11" w:name="_Toc6936"/>
      <w:r>
        <w:rPr>
          <w:rFonts w:ascii="仿宋" w:eastAsia="仿宋" w:hAnsi="仿宋" w:cs="仿宋" w:hint="eastAsia"/>
          <w:sz w:val="28"/>
          <w:lang w:eastAsia="zh-CN"/>
        </w:rPr>
        <w:t>三、船底防锈漆项目建设背景及必要性分析</w:t>
      </w:r>
      <w:bookmarkEnd w:id="11"/>
    </w:p>
    <w:p>
      <w:pPr>
        <w:pStyle w:val="Heading2"/>
        <w:rPr>
          <w:rFonts w:ascii="仿宋" w:eastAsia="仿宋" w:hAnsi="仿宋" w:cs="仿宋" w:hint="eastAsia"/>
          <w:lang w:eastAsia="zh-CN"/>
        </w:rPr>
      </w:pPr>
      <w:bookmarkStart w:id="12" w:name="_Toc21145"/>
      <w:r>
        <w:rPr>
          <w:rFonts w:ascii="仿宋" w:eastAsia="仿宋" w:hAnsi="仿宋" w:cs="仿宋" w:hint="eastAsia"/>
          <w:lang w:eastAsia="zh-CN"/>
        </w:rPr>
        <w:t>(一)、船底防锈漆项目背景分析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锈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底防锈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底防锈漆项目在这个潮流中的定位。同时，我们将关注行业内涌现的新兴机遇，以便船底防锈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底防锈漆项目提供了强大的发展动力。我们将聚焦于行业内最新的技术发展趋势，包括但不限于人工智能、大数据分析、物联网等领域。通过深度的技术研究，我们将确保船底防锈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底防锈漆项目发展的源泉。我们将投入更多的精力对市场需求进行深入剖析，超越表面的需求，深入挖掘潜在的市场痛点和机遇。通过对市场需求的细致了解，船底防锈漆项目将更有针对性地设计解决方案，满足市场的多样化需求，从而更好地促进船底防锈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底防锈漆项目战略至关重要。我们将对竞争态势进行更为深入的分析，包括但不限于市场份额、产品特点、客户满意度等多个维度。通过深度的竞争分析，船底防锈漆项目将能够更准确地把握市场脉搏，制定具有竞争力的船底防锈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底防锈漆项目的发展具有直接的影响。我们将进行更为全面的法规和政策分析，了解行业发展中的潜在法律风险和合规挑战。通过充分了解和遵守相关法规，船底防锈漆项目将确保在法律框架内合法合规运营，为船底防锈漆项目的稳健发展提供有力支持。</w:t>
      </w:r>
    </w:p>
    <w:p>
      <w:pPr>
        <w:pStyle w:val="Heading2"/>
        <w:ind w:firstLine="560" w:firstLineChars="200"/>
        <w:rPr>
          <w:rFonts w:ascii="仿宋" w:eastAsia="仿宋" w:hAnsi="仿宋" w:cs="仿宋" w:hint="eastAsia"/>
          <w:sz w:val="28"/>
          <w:lang w:eastAsia="zh-CN"/>
        </w:rPr>
      </w:pPr>
      <w:bookmarkStart w:id="13" w:name="_Toc31240"/>
      <w:r>
        <w:rPr>
          <w:rFonts w:ascii="仿宋" w:eastAsia="仿宋" w:hAnsi="仿宋" w:cs="仿宋" w:hint="eastAsia"/>
          <w:sz w:val="28"/>
          <w:lang w:eastAsia="zh-CN"/>
        </w:rPr>
        <w:t>(二)、船底防锈漆项目建设必要性分析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锈漆项目建设的迫切性源于对行业发展趋势的深刻洞察。我们正处于一个行业变革的时代，科技创新、数字化转型成为企业发展的关键动力。船底防锈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锈漆项目建设不仅仅是为了跟上潮流，更是为了通过技术创新推动企业的持续发展。通过引入先进的技术和解决方案，船底防锈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底防锈漆项目的建设成为必然选择，通过提高产品质量、拓展服务领域，从而在竞争中获得更多的机会。船底防锈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底防锈漆项目建设的必要性体现在对客户需求更精准的满足。通过船底防锈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锈漆项目建设的背后是对企业持续创新的追求。只有通过不断创新，企业才能在竞争中立于不败之地。船底防锈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03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338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锈漆项目的技术管理特点体现在其创新导向。通过引入最先进的技术趋势和解决方案，船底防锈漆项目致力于提升科技含量、提高质量和效率水平。这意味着我们将采用最新的工具和方法，确保船底防锈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底防锈漆项目技术管理的显著特征。通过整合不同领域的技术资源，我们实现了跨学科的协同工作。这有助于优化技术架构，提高整体效能。此外，整合性策略还促进了不同技术团队之间的紧密沟通和高效合作，确保船底防锈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底防锈漆项目所采用的技术。通过不断优化技术方案，船底防锈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船底防锈漆项目团队将在船底防锈漆项目初期识别可能的技术风险，并采取相应的预防和应对措施。通过建立健全的风险评估机制，船底防锈漆项目能够在实施过程中及时发现并解决潜在的技术问题，保障船底防锈漆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船底防锈漆项目中，技术将成为船底防锈漆项目成功的有力支持。这一深度剖析揭示了技术管理在船底防锈漆项目实施中的关键作用，为船底防锈漆项目的技术基础奠定了坚实的基础。</w:t>
      </w:r>
    </w:p>
    <w:p>
      <w:pPr>
        <w:pStyle w:val="Heading2"/>
        <w:ind w:firstLine="560" w:firstLineChars="200"/>
        <w:rPr>
          <w:rFonts w:ascii="仿宋" w:eastAsia="仿宋" w:hAnsi="仿宋" w:cs="仿宋" w:hint="eastAsia"/>
          <w:sz w:val="28"/>
          <w:lang w:eastAsia="zh-CN"/>
        </w:rPr>
      </w:pPr>
      <w:bookmarkStart w:id="16" w:name="_Toc6606"/>
      <w:r>
        <w:rPr>
          <w:rFonts w:ascii="仿宋" w:eastAsia="仿宋" w:hAnsi="仿宋" w:cs="仿宋" w:hint="eastAsia"/>
          <w:sz w:val="28"/>
          <w:lang w:eastAsia="zh-CN"/>
        </w:rPr>
        <w:t>(二)、船底防锈漆项目工艺技术设计方案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底防锈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底防锈漆项目将严格按照相关行业规范要求进行组织。通过有效控制产品质量，船底防锈漆项目将致力于为顾客提供优质的船底防锈漆项目产品和良好的服务。这体现了船底防锈漆项目对于生产活动合规性和质量标准的高度重视，为船底防锈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船底防锈漆项目注重生态效益和清洁生产原则。船底防锈漆项目建设将紧密结合地方特色经济发展，与社会经济发展规划和区域环境保护规划方案相协调一致。通过与当地区域自然生态系统的结合，船底防锈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船底防锈漆项目产品具有多样化的客户需求和个性化的特点。因此，船底防锈漆项目产品规格品种多样，且单批生产数量较小。为满足这一特点，船底防锈漆项目承办单位将建设先进的柔性制造生产线。通过广泛应用柔性制造技术，船底防锈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底防锈漆项目采用的技术具有较高的技术含量和自动化水平，处于国内先进水平。这一技术选用不仅体现了对生产效率、质量和环境友好性的高标准要求，同时为船底防锈漆项目的可持续发展奠定了坚实的基础。</w:t>
      </w:r>
    </w:p>
    <w:p>
      <w:pPr>
        <w:pStyle w:val="Heading2"/>
        <w:ind w:firstLine="560" w:firstLineChars="200"/>
        <w:rPr>
          <w:rFonts w:ascii="仿宋" w:eastAsia="仿宋" w:hAnsi="仿宋" w:cs="仿宋" w:hint="eastAsia"/>
          <w:sz w:val="28"/>
          <w:lang w:eastAsia="zh-CN"/>
        </w:rPr>
      </w:pPr>
      <w:bookmarkStart w:id="17" w:name="_Toc904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为确保船底防锈漆项目的高效生产和技术实施，我们制定了一套精心设计的设备选型方案，以满足船底防锈漆项目生产、质量和环保的要求。该方案的主要特点如下：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底防锈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针对船底防锈漆项目产品的多样性和小批量生产的特点，我们将建设柔性制造生产线。通过在设备选型中考虑柔性制造技术，可以灵活应对不同产品规格和生产需求，实现生产线的高度灵活性和适应性。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121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684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船底防锈漆项目的主要产品是XXXX，预计年产值为XXX万元。这一产品在市场中占据着重要的地位，其广泛的应用范围使得该船底防锈漆项目的市场前景非常广阔。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https://d.book118.com/368122074110006031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船底防锈漆项目规划设计纲要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05102"/>
    <w:rsid w:val="736051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22074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2024-01-25T17:02:00Z</dcterms:created>
  <dcterms:modified xsi:type="dcterms:W3CDTF">2024-01-25T17:03:14Z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6532B75999674C52B3535FE4F082B6E1_11</vt:lpwstr>
  </property>
  <property fmtid="{D5CDD505-2E9C-101B-9397-08002B2CF9AE}" pid="3" name="KSOProductBuildVer">
    <vt:lpwstr>2052-12.1.0.16120</vt:lpwstr>
  </property>
</Properties>
</file>