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传媒产业项目规划设计方案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77" w:history="1">
        <w:r>
          <w:rPr>
            <w:rFonts w:ascii="仿宋" w:eastAsia="仿宋" w:hAnsi="仿宋" w:cs="仿宋" w:hint="eastAsia"/>
            <w:lang w:eastAsia="zh-CN"/>
          </w:rPr>
          <w:t>序言</w:t>
        </w:r>
        <w:r>
          <w:tab/>
        </w:r>
        <w:r>
          <w:fldChar w:fldCharType="begin"/>
        </w:r>
        <w:r>
          <w:instrText xml:space="preserve"> PAGEREF _Toc29577 \h </w:instrText>
        </w:r>
        <w:r>
          <w:fldChar w:fldCharType="separate"/>
        </w:r>
        <w:r>
          <w:t>3</w:t>
        </w:r>
        <w:r>
          <w:fldChar w:fldCharType="end"/>
        </w:r>
      </w:hyperlink>
    </w:p>
    <w:p>
      <w:pPr>
        <w:pStyle w:val="TOC1"/>
        <w:tabs>
          <w:tab w:val="right" w:leader="dot" w:pos="8306"/>
        </w:tabs>
      </w:pPr>
      <w:hyperlink w:anchor="_Toc19237" w:history="1">
        <w:r>
          <w:rPr>
            <w:rFonts w:ascii="仿宋" w:eastAsia="仿宋" w:hAnsi="仿宋" w:cs="仿宋" w:hint="eastAsia"/>
            <w:lang w:eastAsia="zh-CN"/>
          </w:rPr>
          <w:t>一、产品规划分析</w:t>
        </w:r>
        <w:r>
          <w:tab/>
        </w:r>
        <w:r>
          <w:fldChar w:fldCharType="begin"/>
        </w:r>
        <w:r>
          <w:instrText xml:space="preserve"> PAGEREF _Toc19237 \h </w:instrText>
        </w:r>
        <w:r>
          <w:fldChar w:fldCharType="separate"/>
        </w:r>
        <w:r>
          <w:t>3</w:t>
        </w:r>
        <w:r>
          <w:fldChar w:fldCharType="end"/>
        </w:r>
      </w:hyperlink>
    </w:p>
    <w:p>
      <w:pPr>
        <w:pStyle w:val="TOC2"/>
        <w:tabs>
          <w:tab w:val="right" w:leader="dot" w:pos="8306"/>
        </w:tabs>
      </w:pPr>
      <w:hyperlink w:anchor="_Toc6745" w:history="1">
        <w:r>
          <w:rPr>
            <w:rFonts w:ascii="仿宋" w:eastAsia="仿宋" w:hAnsi="仿宋" w:cs="仿宋" w:hint="eastAsia"/>
            <w:lang w:eastAsia="zh-CN"/>
          </w:rPr>
          <w:t>(一)、产品规划</w:t>
        </w:r>
        <w:r>
          <w:tab/>
        </w:r>
        <w:r>
          <w:fldChar w:fldCharType="begin"/>
        </w:r>
        <w:r>
          <w:instrText xml:space="preserve"> PAGEREF _Toc6745 \h </w:instrText>
        </w:r>
        <w:r>
          <w:fldChar w:fldCharType="separate"/>
        </w:r>
        <w:r>
          <w:t>3</w:t>
        </w:r>
        <w:r>
          <w:fldChar w:fldCharType="end"/>
        </w:r>
      </w:hyperlink>
    </w:p>
    <w:p>
      <w:pPr>
        <w:pStyle w:val="TOC2"/>
        <w:tabs>
          <w:tab w:val="right" w:leader="dot" w:pos="8306"/>
        </w:tabs>
      </w:pPr>
      <w:hyperlink w:anchor="_Toc23767" w:history="1">
        <w:r>
          <w:rPr>
            <w:rFonts w:ascii="仿宋" w:eastAsia="仿宋" w:hAnsi="仿宋" w:cs="仿宋" w:hint="eastAsia"/>
            <w:lang w:eastAsia="zh-CN"/>
          </w:rPr>
          <w:t>(二)、建设规模</w:t>
        </w:r>
        <w:r>
          <w:tab/>
        </w:r>
        <w:r>
          <w:fldChar w:fldCharType="begin"/>
        </w:r>
        <w:r>
          <w:instrText xml:space="preserve"> PAGEREF _Toc23767 \h </w:instrText>
        </w:r>
        <w:r>
          <w:fldChar w:fldCharType="separate"/>
        </w:r>
        <w:r>
          <w:t>4</w:t>
        </w:r>
        <w:r>
          <w:fldChar w:fldCharType="end"/>
        </w:r>
      </w:hyperlink>
    </w:p>
    <w:p>
      <w:pPr>
        <w:pStyle w:val="TOC1"/>
        <w:tabs>
          <w:tab w:val="right" w:leader="dot" w:pos="8306"/>
        </w:tabs>
      </w:pPr>
      <w:hyperlink w:anchor="_Toc11900" w:history="1">
        <w:r>
          <w:rPr>
            <w:rFonts w:ascii="仿宋" w:eastAsia="仿宋" w:hAnsi="仿宋" w:cs="仿宋" w:hint="eastAsia"/>
            <w:lang w:eastAsia="zh-CN"/>
          </w:rPr>
          <w:t>二、传媒产业项目危机管理</w:t>
        </w:r>
        <w:r>
          <w:tab/>
        </w:r>
        <w:r>
          <w:fldChar w:fldCharType="begin"/>
        </w:r>
        <w:r>
          <w:instrText xml:space="preserve"> PAGEREF _Toc11900 \h </w:instrText>
        </w:r>
        <w:r>
          <w:fldChar w:fldCharType="separate"/>
        </w:r>
        <w:r>
          <w:t>5</w:t>
        </w:r>
        <w:r>
          <w:fldChar w:fldCharType="end"/>
        </w:r>
      </w:hyperlink>
    </w:p>
    <w:p>
      <w:pPr>
        <w:pStyle w:val="TOC2"/>
        <w:tabs>
          <w:tab w:val="right" w:leader="dot" w:pos="8306"/>
        </w:tabs>
      </w:pPr>
      <w:hyperlink w:anchor="_Toc12773" w:history="1">
        <w:r>
          <w:rPr>
            <w:rFonts w:ascii="仿宋" w:eastAsia="仿宋" w:hAnsi="仿宋" w:cs="仿宋" w:hint="eastAsia"/>
            <w:lang w:eastAsia="zh-CN"/>
          </w:rPr>
          <w:t>(一)、危机预警与识别</w:t>
        </w:r>
        <w:r>
          <w:tab/>
        </w:r>
        <w:r>
          <w:fldChar w:fldCharType="begin"/>
        </w:r>
        <w:r>
          <w:instrText xml:space="preserve"> PAGEREF _Toc12773 \h </w:instrText>
        </w:r>
        <w:r>
          <w:fldChar w:fldCharType="separate"/>
        </w:r>
        <w:r>
          <w:t>5</w:t>
        </w:r>
        <w:r>
          <w:fldChar w:fldCharType="end"/>
        </w:r>
      </w:hyperlink>
    </w:p>
    <w:p>
      <w:pPr>
        <w:pStyle w:val="TOC2"/>
        <w:tabs>
          <w:tab w:val="right" w:leader="dot" w:pos="8306"/>
        </w:tabs>
      </w:pPr>
      <w:hyperlink w:anchor="_Toc13199" w:history="1">
        <w:r>
          <w:rPr>
            <w:rFonts w:ascii="仿宋" w:eastAsia="仿宋" w:hAnsi="仿宋" w:cs="仿宋" w:hint="eastAsia"/>
            <w:lang w:eastAsia="zh-CN"/>
          </w:rPr>
          <w:t>(二)、危机应对与恢复</w:t>
        </w:r>
        <w:r>
          <w:tab/>
        </w:r>
        <w:r>
          <w:fldChar w:fldCharType="begin"/>
        </w:r>
        <w:r>
          <w:instrText xml:space="preserve"> PAGEREF _Toc13199 \h </w:instrText>
        </w:r>
        <w:r>
          <w:fldChar w:fldCharType="separate"/>
        </w:r>
        <w:r>
          <w:t>6</w:t>
        </w:r>
        <w:r>
          <w:fldChar w:fldCharType="end"/>
        </w:r>
      </w:hyperlink>
    </w:p>
    <w:p>
      <w:pPr>
        <w:pStyle w:val="TOC1"/>
        <w:tabs>
          <w:tab w:val="right" w:leader="dot" w:pos="8306"/>
        </w:tabs>
      </w:pPr>
      <w:hyperlink w:anchor="_Toc27664" w:history="1">
        <w:r>
          <w:rPr>
            <w:rFonts w:ascii="仿宋" w:eastAsia="仿宋" w:hAnsi="仿宋" w:cs="仿宋" w:hint="eastAsia"/>
            <w:lang w:eastAsia="zh-CN"/>
          </w:rPr>
          <w:t>三、传媒产业项目土建工程</w:t>
        </w:r>
        <w:r>
          <w:tab/>
        </w:r>
        <w:r>
          <w:fldChar w:fldCharType="begin"/>
        </w:r>
        <w:r>
          <w:instrText xml:space="preserve"> PAGEREF _Toc27664 \h </w:instrText>
        </w:r>
        <w:r>
          <w:fldChar w:fldCharType="separate"/>
        </w:r>
        <w:r>
          <w:t>7</w:t>
        </w:r>
        <w:r>
          <w:fldChar w:fldCharType="end"/>
        </w:r>
      </w:hyperlink>
    </w:p>
    <w:p>
      <w:pPr>
        <w:pStyle w:val="TOC2"/>
        <w:tabs>
          <w:tab w:val="right" w:leader="dot" w:pos="8306"/>
        </w:tabs>
      </w:pPr>
      <w:hyperlink w:anchor="_Toc9863" w:history="1">
        <w:r>
          <w:rPr>
            <w:rFonts w:ascii="仿宋" w:eastAsia="仿宋" w:hAnsi="仿宋" w:cs="仿宋" w:hint="eastAsia"/>
            <w:lang w:eastAsia="zh-CN"/>
          </w:rPr>
          <w:t>(一)、建筑工程设计原则</w:t>
        </w:r>
        <w:r>
          <w:tab/>
        </w:r>
        <w:r>
          <w:fldChar w:fldCharType="begin"/>
        </w:r>
        <w:r>
          <w:instrText xml:space="preserve"> PAGEREF _Toc9863 \h </w:instrText>
        </w:r>
        <w:r>
          <w:fldChar w:fldCharType="separate"/>
        </w:r>
        <w:r>
          <w:t>7</w:t>
        </w:r>
        <w:r>
          <w:fldChar w:fldCharType="end"/>
        </w:r>
      </w:hyperlink>
    </w:p>
    <w:p>
      <w:pPr>
        <w:pStyle w:val="TOC2"/>
        <w:tabs>
          <w:tab w:val="right" w:leader="dot" w:pos="8306"/>
        </w:tabs>
      </w:pPr>
      <w:hyperlink w:anchor="_Toc13791" w:history="1">
        <w:r>
          <w:rPr>
            <w:rFonts w:ascii="仿宋" w:eastAsia="仿宋" w:hAnsi="仿宋" w:cs="仿宋" w:hint="eastAsia"/>
            <w:lang w:eastAsia="zh-CN"/>
          </w:rPr>
          <w:t>(二)、土建工程设计年限及安全等级</w:t>
        </w:r>
        <w:r>
          <w:tab/>
        </w:r>
        <w:r>
          <w:fldChar w:fldCharType="begin"/>
        </w:r>
        <w:r>
          <w:instrText xml:space="preserve"> PAGEREF _Toc13791 \h </w:instrText>
        </w:r>
        <w:r>
          <w:fldChar w:fldCharType="separate"/>
        </w:r>
        <w:r>
          <w:t>8</w:t>
        </w:r>
        <w:r>
          <w:fldChar w:fldCharType="end"/>
        </w:r>
      </w:hyperlink>
    </w:p>
    <w:p>
      <w:pPr>
        <w:pStyle w:val="TOC2"/>
        <w:tabs>
          <w:tab w:val="right" w:leader="dot" w:pos="8306"/>
        </w:tabs>
      </w:pPr>
      <w:hyperlink w:anchor="_Toc19338" w:history="1">
        <w:r>
          <w:rPr>
            <w:rFonts w:ascii="仿宋" w:eastAsia="仿宋" w:hAnsi="仿宋" w:cs="仿宋" w:hint="eastAsia"/>
            <w:lang w:eastAsia="zh-CN"/>
          </w:rPr>
          <w:t>(三)、建筑工程设计总体要求</w:t>
        </w:r>
        <w:r>
          <w:tab/>
        </w:r>
        <w:r>
          <w:fldChar w:fldCharType="begin"/>
        </w:r>
        <w:r>
          <w:instrText xml:space="preserve"> PAGEREF _Toc19338 \h </w:instrText>
        </w:r>
        <w:r>
          <w:fldChar w:fldCharType="separate"/>
        </w:r>
        <w:r>
          <w:t>10</w:t>
        </w:r>
        <w:r>
          <w:fldChar w:fldCharType="end"/>
        </w:r>
      </w:hyperlink>
    </w:p>
    <w:p>
      <w:pPr>
        <w:pStyle w:val="TOC2"/>
        <w:tabs>
          <w:tab w:val="right" w:leader="dot" w:pos="8306"/>
        </w:tabs>
      </w:pPr>
      <w:hyperlink w:anchor="_Toc32675" w:history="1">
        <w:r>
          <w:rPr>
            <w:rFonts w:ascii="仿宋" w:eastAsia="仿宋" w:hAnsi="仿宋" w:cs="仿宋" w:hint="eastAsia"/>
            <w:lang w:eastAsia="zh-CN"/>
          </w:rPr>
          <w:t>(四)、土建工程建设指标</w:t>
        </w:r>
        <w:r>
          <w:tab/>
        </w:r>
        <w:r>
          <w:fldChar w:fldCharType="begin"/>
        </w:r>
        <w:r>
          <w:instrText xml:space="preserve"> PAGEREF _Toc32675 \h </w:instrText>
        </w:r>
        <w:r>
          <w:fldChar w:fldCharType="separate"/>
        </w:r>
        <w:r>
          <w:t>10</w:t>
        </w:r>
        <w:r>
          <w:fldChar w:fldCharType="end"/>
        </w:r>
      </w:hyperlink>
    </w:p>
    <w:p>
      <w:pPr>
        <w:pStyle w:val="TOC1"/>
        <w:tabs>
          <w:tab w:val="right" w:leader="dot" w:pos="8306"/>
        </w:tabs>
      </w:pPr>
      <w:hyperlink w:anchor="_Toc894" w:history="1">
        <w:r>
          <w:rPr>
            <w:rFonts w:ascii="仿宋" w:eastAsia="仿宋" w:hAnsi="仿宋" w:cs="仿宋" w:hint="eastAsia"/>
            <w:lang w:eastAsia="zh-CN"/>
          </w:rPr>
          <w:t>四、传媒产业项目可持续发展</w:t>
        </w:r>
        <w:r>
          <w:tab/>
        </w:r>
        <w:r>
          <w:fldChar w:fldCharType="begin"/>
        </w:r>
        <w:r>
          <w:instrText xml:space="preserve"> PAGEREF _Toc894 \h </w:instrText>
        </w:r>
        <w:r>
          <w:fldChar w:fldCharType="separate"/>
        </w:r>
        <w:r>
          <w:t>10</w:t>
        </w:r>
        <w:r>
          <w:fldChar w:fldCharType="end"/>
        </w:r>
      </w:hyperlink>
    </w:p>
    <w:p>
      <w:pPr>
        <w:pStyle w:val="TOC2"/>
        <w:tabs>
          <w:tab w:val="right" w:leader="dot" w:pos="8306"/>
        </w:tabs>
      </w:pPr>
      <w:hyperlink w:anchor="_Toc22830" w:history="1">
        <w:r>
          <w:rPr>
            <w:rFonts w:ascii="仿宋" w:eastAsia="仿宋" w:hAnsi="仿宋" w:cs="仿宋" w:hint="eastAsia"/>
            <w:lang w:eastAsia="zh-CN"/>
          </w:rPr>
          <w:t>(一)、可持续战略与实践</w:t>
        </w:r>
        <w:r>
          <w:tab/>
        </w:r>
        <w:r>
          <w:fldChar w:fldCharType="begin"/>
        </w:r>
        <w:r>
          <w:instrText xml:space="preserve"> PAGEREF _Toc22830 \h </w:instrText>
        </w:r>
        <w:r>
          <w:fldChar w:fldCharType="separate"/>
        </w:r>
        <w:r>
          <w:t>10</w:t>
        </w:r>
        <w:r>
          <w:fldChar w:fldCharType="end"/>
        </w:r>
      </w:hyperlink>
    </w:p>
    <w:p>
      <w:pPr>
        <w:pStyle w:val="TOC2"/>
        <w:tabs>
          <w:tab w:val="right" w:leader="dot" w:pos="8306"/>
        </w:tabs>
      </w:pPr>
      <w:hyperlink w:anchor="_Toc12102" w:history="1">
        <w:r>
          <w:rPr>
            <w:rFonts w:ascii="仿宋" w:eastAsia="仿宋" w:hAnsi="仿宋" w:cs="仿宋" w:hint="eastAsia"/>
            <w:lang w:eastAsia="zh-CN"/>
          </w:rPr>
          <w:t>(二)、环保与社会责任</w:t>
        </w:r>
        <w:r>
          <w:tab/>
        </w:r>
        <w:r>
          <w:fldChar w:fldCharType="begin"/>
        </w:r>
        <w:r>
          <w:instrText xml:space="preserve"> PAGEREF _Toc12102 \h </w:instrText>
        </w:r>
        <w:r>
          <w:fldChar w:fldCharType="separate"/>
        </w:r>
        <w:r>
          <w:t>11</w:t>
        </w:r>
        <w:r>
          <w:fldChar w:fldCharType="end"/>
        </w:r>
      </w:hyperlink>
    </w:p>
    <w:p>
      <w:pPr>
        <w:pStyle w:val="TOC1"/>
        <w:tabs>
          <w:tab w:val="right" w:leader="dot" w:pos="8306"/>
        </w:tabs>
      </w:pPr>
      <w:hyperlink w:anchor="_Toc30385" w:history="1">
        <w:r>
          <w:rPr>
            <w:rFonts w:ascii="仿宋" w:eastAsia="仿宋" w:hAnsi="仿宋" w:cs="仿宋" w:hint="eastAsia"/>
            <w:lang w:eastAsia="zh-CN"/>
          </w:rPr>
          <w:t>五、传媒产业项目概论</w:t>
        </w:r>
        <w:r>
          <w:tab/>
        </w:r>
        <w:r>
          <w:fldChar w:fldCharType="begin"/>
        </w:r>
        <w:r>
          <w:instrText xml:space="preserve"> PAGEREF _Toc30385 \h </w:instrText>
        </w:r>
        <w:r>
          <w:fldChar w:fldCharType="separate"/>
        </w:r>
        <w:r>
          <w:t>12</w:t>
        </w:r>
        <w:r>
          <w:fldChar w:fldCharType="end"/>
        </w:r>
      </w:hyperlink>
    </w:p>
    <w:p>
      <w:pPr>
        <w:pStyle w:val="TOC2"/>
        <w:tabs>
          <w:tab w:val="right" w:leader="dot" w:pos="8306"/>
        </w:tabs>
      </w:pPr>
      <w:hyperlink w:anchor="_Toc5579" w:history="1">
        <w:r>
          <w:rPr>
            <w:rFonts w:ascii="仿宋" w:eastAsia="仿宋" w:hAnsi="仿宋" w:cs="仿宋" w:hint="eastAsia"/>
            <w:lang w:eastAsia="zh-CN"/>
          </w:rPr>
          <w:t>(一)、传媒产业项目概况</w:t>
        </w:r>
        <w:r>
          <w:tab/>
        </w:r>
        <w:r>
          <w:fldChar w:fldCharType="begin"/>
        </w:r>
        <w:r>
          <w:instrText xml:space="preserve"> PAGEREF _Toc5579 \h </w:instrText>
        </w:r>
        <w:r>
          <w:fldChar w:fldCharType="separate"/>
        </w:r>
        <w:r>
          <w:t>12</w:t>
        </w:r>
        <w:r>
          <w:fldChar w:fldCharType="end"/>
        </w:r>
      </w:hyperlink>
    </w:p>
    <w:p>
      <w:pPr>
        <w:pStyle w:val="TOC2"/>
        <w:tabs>
          <w:tab w:val="right" w:leader="dot" w:pos="8306"/>
        </w:tabs>
      </w:pPr>
      <w:hyperlink w:anchor="_Toc8478" w:history="1">
        <w:r>
          <w:rPr>
            <w:rFonts w:ascii="仿宋" w:eastAsia="仿宋" w:hAnsi="仿宋" w:cs="仿宋" w:hint="eastAsia"/>
            <w:lang w:eastAsia="zh-CN"/>
          </w:rPr>
          <w:t>(二)、传媒产业项目目标</w:t>
        </w:r>
        <w:r>
          <w:tab/>
        </w:r>
        <w:r>
          <w:fldChar w:fldCharType="begin"/>
        </w:r>
        <w:r>
          <w:instrText xml:space="preserve"> PAGEREF _Toc8478 \h </w:instrText>
        </w:r>
        <w:r>
          <w:fldChar w:fldCharType="separate"/>
        </w:r>
        <w:r>
          <w:t>14</w:t>
        </w:r>
        <w:r>
          <w:fldChar w:fldCharType="end"/>
        </w:r>
      </w:hyperlink>
    </w:p>
    <w:p>
      <w:pPr>
        <w:pStyle w:val="TOC2"/>
        <w:tabs>
          <w:tab w:val="right" w:leader="dot" w:pos="8306"/>
        </w:tabs>
      </w:pPr>
      <w:hyperlink w:anchor="_Toc11058" w:history="1">
        <w:r>
          <w:rPr>
            <w:rFonts w:ascii="仿宋" w:eastAsia="仿宋" w:hAnsi="仿宋" w:cs="仿宋" w:hint="eastAsia"/>
            <w:lang w:eastAsia="zh-CN"/>
          </w:rPr>
          <w:t>(三)、传媒产业项目提出的理由</w:t>
        </w:r>
        <w:r>
          <w:tab/>
        </w:r>
        <w:r>
          <w:fldChar w:fldCharType="begin"/>
        </w:r>
        <w:r>
          <w:instrText xml:space="preserve"> PAGEREF _Toc11058 \h </w:instrText>
        </w:r>
        <w:r>
          <w:fldChar w:fldCharType="separate"/>
        </w:r>
        <w:r>
          <w:t>15</w:t>
        </w:r>
        <w:r>
          <w:fldChar w:fldCharType="end"/>
        </w:r>
      </w:hyperlink>
    </w:p>
    <w:p>
      <w:pPr>
        <w:pStyle w:val="TOC2"/>
        <w:tabs>
          <w:tab w:val="right" w:leader="dot" w:pos="8306"/>
        </w:tabs>
      </w:pPr>
      <w:hyperlink w:anchor="_Toc5884" w:history="1">
        <w:r>
          <w:rPr>
            <w:rFonts w:ascii="仿宋" w:eastAsia="仿宋" w:hAnsi="仿宋" w:cs="仿宋" w:hint="eastAsia"/>
            <w:lang w:eastAsia="zh-CN"/>
          </w:rPr>
          <w:t>(四)、传媒产业项目意义</w:t>
        </w:r>
        <w:r>
          <w:tab/>
        </w:r>
        <w:r>
          <w:fldChar w:fldCharType="begin"/>
        </w:r>
        <w:r>
          <w:instrText xml:space="preserve"> PAGEREF _Toc5884 \h </w:instrText>
        </w:r>
        <w:r>
          <w:fldChar w:fldCharType="separate"/>
        </w:r>
        <w:r>
          <w:t>17</w:t>
        </w:r>
        <w:r>
          <w:fldChar w:fldCharType="end"/>
        </w:r>
      </w:hyperlink>
    </w:p>
    <w:p>
      <w:pPr>
        <w:pStyle w:val="TOC2"/>
        <w:tabs>
          <w:tab w:val="right" w:leader="dot" w:pos="8306"/>
        </w:tabs>
      </w:pPr>
      <w:hyperlink w:anchor="_Toc19194" w:history="1">
        <w:r>
          <w:rPr>
            <w:rFonts w:ascii="仿宋" w:eastAsia="仿宋" w:hAnsi="仿宋" w:cs="仿宋" w:hint="eastAsia"/>
            <w:lang w:eastAsia="zh-CN"/>
          </w:rPr>
          <w:t>(五)、传媒产业项目背景</w:t>
        </w:r>
        <w:r>
          <w:tab/>
        </w:r>
        <w:r>
          <w:fldChar w:fldCharType="begin"/>
        </w:r>
        <w:r>
          <w:instrText xml:space="preserve"> PAGEREF _Toc19194 \h </w:instrText>
        </w:r>
        <w:r>
          <w:fldChar w:fldCharType="separate"/>
        </w:r>
        <w:r>
          <w:t>18</w:t>
        </w:r>
        <w:r>
          <w:fldChar w:fldCharType="end"/>
        </w:r>
      </w:hyperlink>
    </w:p>
    <w:p>
      <w:pPr>
        <w:pStyle w:val="TOC1"/>
        <w:tabs>
          <w:tab w:val="right" w:leader="dot" w:pos="8306"/>
        </w:tabs>
      </w:pPr>
      <w:hyperlink w:anchor="_Toc18587" w:history="1">
        <w:r>
          <w:rPr>
            <w:rFonts w:ascii="仿宋" w:eastAsia="仿宋" w:hAnsi="仿宋" w:cs="仿宋" w:hint="eastAsia"/>
            <w:lang w:eastAsia="zh-CN"/>
          </w:rPr>
          <w:t>六、传媒产业项目绩效评估</w:t>
        </w:r>
        <w:r>
          <w:tab/>
        </w:r>
        <w:r>
          <w:fldChar w:fldCharType="begin"/>
        </w:r>
        <w:r>
          <w:instrText xml:space="preserve"> PAGEREF _Toc18587 \h </w:instrText>
        </w:r>
        <w:r>
          <w:fldChar w:fldCharType="separate"/>
        </w:r>
        <w:r>
          <w:t>18</w:t>
        </w:r>
        <w:r>
          <w:fldChar w:fldCharType="end"/>
        </w:r>
      </w:hyperlink>
    </w:p>
    <w:p>
      <w:pPr>
        <w:pStyle w:val="TOC2"/>
        <w:tabs>
          <w:tab w:val="right" w:leader="dot" w:pos="8306"/>
        </w:tabs>
      </w:pPr>
      <w:hyperlink w:anchor="_Toc17367" w:history="1">
        <w:r>
          <w:rPr>
            <w:rFonts w:ascii="仿宋" w:eastAsia="仿宋" w:hAnsi="仿宋" w:cs="仿宋" w:hint="eastAsia"/>
            <w:lang w:eastAsia="zh-CN"/>
          </w:rPr>
          <w:t>(一)、绩效评估指标</w:t>
        </w:r>
        <w:r>
          <w:tab/>
        </w:r>
        <w:r>
          <w:fldChar w:fldCharType="begin"/>
        </w:r>
        <w:r>
          <w:instrText xml:space="preserve"> PAGEREF _Toc17367 \h </w:instrText>
        </w:r>
        <w:r>
          <w:fldChar w:fldCharType="separate"/>
        </w:r>
        <w:r>
          <w:t>18</w:t>
        </w:r>
        <w:r>
          <w:fldChar w:fldCharType="end"/>
        </w:r>
      </w:hyperlink>
    </w:p>
    <w:p>
      <w:pPr>
        <w:pStyle w:val="TOC2"/>
        <w:tabs>
          <w:tab w:val="right" w:leader="dot" w:pos="8306"/>
        </w:tabs>
      </w:pPr>
      <w:hyperlink w:anchor="_Toc29434" w:history="1">
        <w:r>
          <w:rPr>
            <w:rFonts w:ascii="仿宋" w:eastAsia="仿宋" w:hAnsi="仿宋" w:cs="仿宋" w:hint="eastAsia"/>
            <w:lang w:eastAsia="zh-CN"/>
          </w:rPr>
          <w:t>(二)、绩效评估方法</w:t>
        </w:r>
        <w:r>
          <w:tab/>
        </w:r>
        <w:r>
          <w:fldChar w:fldCharType="begin"/>
        </w:r>
        <w:r>
          <w:instrText xml:space="preserve"> PAGEREF _Toc29434 \h </w:instrText>
        </w:r>
        <w:r>
          <w:fldChar w:fldCharType="separate"/>
        </w:r>
        <w:r>
          <w:t>20</w:t>
        </w:r>
        <w:r>
          <w:fldChar w:fldCharType="end"/>
        </w:r>
      </w:hyperlink>
    </w:p>
    <w:p>
      <w:pPr>
        <w:pStyle w:val="TOC2"/>
        <w:tabs>
          <w:tab w:val="right" w:leader="dot" w:pos="8306"/>
        </w:tabs>
      </w:pPr>
      <w:hyperlink w:anchor="_Toc19324" w:history="1">
        <w:r>
          <w:rPr>
            <w:rFonts w:ascii="仿宋" w:eastAsia="仿宋" w:hAnsi="仿宋" w:cs="仿宋" w:hint="eastAsia"/>
            <w:lang w:eastAsia="zh-CN"/>
          </w:rPr>
          <w:t>(三)、绩效评估周期</w:t>
        </w:r>
        <w:r>
          <w:tab/>
        </w:r>
        <w:r>
          <w:fldChar w:fldCharType="begin"/>
        </w:r>
        <w:r>
          <w:instrText xml:space="preserve"> PAGEREF _Toc19324 \h </w:instrText>
        </w:r>
        <w:r>
          <w:fldChar w:fldCharType="separate"/>
        </w:r>
        <w:r>
          <w:t>21</w:t>
        </w:r>
        <w:r>
          <w:fldChar w:fldCharType="end"/>
        </w:r>
      </w:hyperlink>
    </w:p>
    <w:p>
      <w:pPr>
        <w:pStyle w:val="TOC1"/>
        <w:tabs>
          <w:tab w:val="right" w:leader="dot" w:pos="8306"/>
        </w:tabs>
      </w:pPr>
      <w:hyperlink w:anchor="_Toc30441" w:history="1">
        <w:r>
          <w:rPr>
            <w:rFonts w:ascii="仿宋" w:eastAsia="仿宋" w:hAnsi="仿宋" w:cs="仿宋" w:hint="eastAsia"/>
            <w:lang w:eastAsia="zh-CN"/>
          </w:rPr>
          <w:t>七、生产安全保护</w:t>
        </w:r>
        <w:r>
          <w:tab/>
        </w:r>
        <w:r>
          <w:fldChar w:fldCharType="begin"/>
        </w:r>
        <w:r>
          <w:instrText xml:space="preserve"> PAGEREF _Toc30441 \h </w:instrText>
        </w:r>
        <w:r>
          <w:fldChar w:fldCharType="separate"/>
        </w:r>
        <w:r>
          <w:t>22</w:t>
        </w:r>
        <w:r>
          <w:fldChar w:fldCharType="end"/>
        </w:r>
      </w:hyperlink>
    </w:p>
    <w:p>
      <w:pPr>
        <w:pStyle w:val="TOC2"/>
        <w:tabs>
          <w:tab w:val="right" w:leader="dot" w:pos="8306"/>
        </w:tabs>
      </w:pPr>
      <w:hyperlink w:anchor="_Toc25019" w:history="1">
        <w:r>
          <w:rPr>
            <w:rFonts w:ascii="仿宋" w:eastAsia="仿宋" w:hAnsi="仿宋" w:cs="仿宋" w:hint="eastAsia"/>
            <w:lang w:eastAsia="zh-CN"/>
          </w:rPr>
          <w:t>(一)、消防安全</w:t>
        </w:r>
        <w:r>
          <w:tab/>
        </w:r>
        <w:r>
          <w:fldChar w:fldCharType="begin"/>
        </w:r>
        <w:r>
          <w:instrText xml:space="preserve"> PAGEREF _Toc25019 \h </w:instrText>
        </w:r>
        <w:r>
          <w:fldChar w:fldCharType="separate"/>
        </w:r>
        <w:r>
          <w:t>22</w:t>
        </w:r>
        <w:r>
          <w:fldChar w:fldCharType="end"/>
        </w:r>
      </w:hyperlink>
    </w:p>
    <w:p>
      <w:pPr>
        <w:pStyle w:val="TOC2"/>
        <w:tabs>
          <w:tab w:val="right" w:leader="dot" w:pos="8306"/>
        </w:tabs>
      </w:pPr>
      <w:hyperlink w:anchor="_Toc30248" w:history="1">
        <w:r>
          <w:rPr>
            <w:rFonts w:ascii="仿宋" w:eastAsia="仿宋" w:hAnsi="仿宋" w:cs="仿宋" w:hint="eastAsia"/>
            <w:lang w:eastAsia="zh-CN"/>
          </w:rPr>
          <w:t>(二)、防火防爆总图布置措施</w:t>
        </w:r>
        <w:r>
          <w:tab/>
        </w:r>
        <w:r>
          <w:fldChar w:fldCharType="begin"/>
        </w:r>
        <w:r>
          <w:instrText xml:space="preserve"> PAGEREF _Toc30248 \h </w:instrText>
        </w:r>
        <w:r>
          <w:fldChar w:fldCharType="separate"/>
        </w:r>
        <w:r>
          <w:t>23</w:t>
        </w:r>
        <w:r>
          <w:fldChar w:fldCharType="end"/>
        </w:r>
      </w:hyperlink>
    </w:p>
    <w:p>
      <w:pPr>
        <w:pStyle w:val="TOC2"/>
        <w:tabs>
          <w:tab w:val="right" w:leader="dot" w:pos="8306"/>
        </w:tabs>
      </w:pPr>
      <w:hyperlink w:anchor="_Toc9636" w:history="1">
        <w:r>
          <w:rPr>
            <w:rFonts w:ascii="仿宋" w:eastAsia="仿宋" w:hAnsi="仿宋" w:cs="仿宋" w:hint="eastAsia"/>
            <w:lang w:eastAsia="zh-CN"/>
          </w:rPr>
          <w:t>(三)、自然灾害防范措施</w:t>
        </w:r>
        <w:r>
          <w:tab/>
        </w:r>
        <w:r>
          <w:fldChar w:fldCharType="begin"/>
        </w:r>
        <w:r>
          <w:instrText xml:space="preserve"> PAGEREF _Toc9636 \h </w:instrText>
        </w:r>
        <w:r>
          <w:fldChar w:fldCharType="separate"/>
        </w:r>
        <w:r>
          <w:t>24</w:t>
        </w:r>
        <w:r>
          <w:fldChar w:fldCharType="end"/>
        </w:r>
      </w:hyperlink>
    </w:p>
    <w:p>
      <w:pPr>
        <w:pStyle w:val="TOC2"/>
        <w:tabs>
          <w:tab w:val="right" w:leader="dot" w:pos="8306"/>
        </w:tabs>
      </w:pPr>
      <w:hyperlink w:anchor="_Toc20117" w:history="1">
        <w:r>
          <w:rPr>
            <w:rFonts w:ascii="仿宋" w:eastAsia="仿宋" w:hAnsi="仿宋" w:cs="仿宋" w:hint="eastAsia"/>
            <w:lang w:eastAsia="zh-CN"/>
          </w:rPr>
          <w:t>(四)、安全色及安全标志使用要求</w:t>
        </w:r>
        <w:r>
          <w:tab/>
        </w:r>
        <w:r>
          <w:fldChar w:fldCharType="begin"/>
        </w:r>
        <w:r>
          <w:instrText xml:space="preserve"> PAGEREF _Toc20117 \h </w:instrText>
        </w:r>
        <w:r>
          <w:fldChar w:fldCharType="separate"/>
        </w:r>
        <w:r>
          <w:t>25</w:t>
        </w:r>
        <w:r>
          <w:fldChar w:fldCharType="end"/>
        </w:r>
      </w:hyperlink>
    </w:p>
    <w:p>
      <w:pPr>
        <w:pStyle w:val="TOC2"/>
        <w:tabs>
          <w:tab w:val="right" w:leader="dot" w:pos="8306"/>
        </w:tabs>
      </w:pPr>
      <w:hyperlink w:anchor="_Toc29829" w:history="1">
        <w:r>
          <w:rPr>
            <w:rFonts w:ascii="仿宋" w:eastAsia="仿宋" w:hAnsi="仿宋" w:cs="仿宋" w:hint="eastAsia"/>
            <w:lang w:eastAsia="zh-CN"/>
          </w:rPr>
          <w:t>(五)、防尘防毒措施</w:t>
        </w:r>
        <w:r>
          <w:tab/>
        </w:r>
        <w:r>
          <w:fldChar w:fldCharType="begin"/>
        </w:r>
        <w:r>
          <w:instrText xml:space="preserve"> PAGEREF _Toc29829 \h </w:instrText>
        </w:r>
        <w:r>
          <w:fldChar w:fldCharType="separate"/>
        </w:r>
        <w:r>
          <w:t>26</w:t>
        </w:r>
        <w:r>
          <w:fldChar w:fldCharType="end"/>
        </w:r>
      </w:hyperlink>
    </w:p>
    <w:p>
      <w:pPr>
        <w:pStyle w:val="TOC2"/>
        <w:tabs>
          <w:tab w:val="right" w:leader="dot" w:pos="8306"/>
        </w:tabs>
      </w:pPr>
      <w:hyperlink w:anchor="_Toc2977" w:history="1">
        <w:r>
          <w:rPr>
            <w:rFonts w:ascii="仿宋" w:eastAsia="仿宋" w:hAnsi="仿宋" w:cs="仿宋" w:hint="eastAsia"/>
            <w:lang w:eastAsia="zh-CN"/>
          </w:rPr>
          <w:t>(六)、防静电、触电防护及防雷措施</w:t>
        </w:r>
        <w:r>
          <w:tab/>
        </w:r>
        <w:r>
          <w:fldChar w:fldCharType="begin"/>
        </w:r>
        <w:r>
          <w:instrText xml:space="preserve"> PAGEREF _Toc2977 \h </w:instrText>
        </w:r>
        <w:r>
          <w:fldChar w:fldCharType="separate"/>
        </w:r>
        <w:r>
          <w:t>27</w:t>
        </w:r>
        <w:r>
          <w:fldChar w:fldCharType="end"/>
        </w:r>
      </w:hyperlink>
    </w:p>
    <w:p>
      <w:pPr>
        <w:pStyle w:val="TOC2"/>
        <w:tabs>
          <w:tab w:val="right" w:leader="dot" w:pos="8306"/>
        </w:tabs>
      </w:pPr>
      <w:hyperlink w:anchor="_Toc10742" w:history="1">
        <w:r>
          <w:rPr>
            <w:rFonts w:ascii="仿宋" w:eastAsia="仿宋" w:hAnsi="仿宋" w:cs="仿宋" w:hint="eastAsia"/>
            <w:lang w:eastAsia="zh-CN"/>
          </w:rPr>
          <w:t>(七)、机械设备安全保障措施</w:t>
        </w:r>
        <w:r>
          <w:tab/>
        </w:r>
        <w:r>
          <w:fldChar w:fldCharType="begin"/>
        </w:r>
        <w:r>
          <w:instrText xml:space="preserve"> PAGEREF _Toc10742 \h </w:instrText>
        </w:r>
        <w:r>
          <w:fldChar w:fldCharType="separate"/>
        </w:r>
        <w:r>
          <w:t>28</w:t>
        </w:r>
        <w:r>
          <w:fldChar w:fldCharType="end"/>
        </w:r>
      </w:hyperlink>
    </w:p>
    <w:p>
      <w:pPr>
        <w:pStyle w:val="TOC1"/>
        <w:tabs>
          <w:tab w:val="right" w:leader="dot" w:pos="8306"/>
        </w:tabs>
      </w:pPr>
      <w:hyperlink w:anchor="_Toc26795" w:history="1">
        <w:r>
          <w:rPr>
            <w:rFonts w:ascii="仿宋" w:eastAsia="仿宋" w:hAnsi="仿宋" w:cs="仿宋" w:hint="eastAsia"/>
            <w:lang w:eastAsia="zh-CN"/>
          </w:rPr>
          <w:t>八、传媒产业项目人力资源管理</w:t>
        </w:r>
        <w:r>
          <w:tab/>
        </w:r>
        <w:r>
          <w:fldChar w:fldCharType="begin"/>
        </w:r>
        <w:r>
          <w:instrText xml:space="preserve"> PAGEREF _Toc26795 \h </w:instrText>
        </w:r>
        <w:r>
          <w:fldChar w:fldCharType="separate"/>
        </w:r>
        <w:r>
          <w:t>29</w:t>
        </w:r>
        <w:r>
          <w:fldChar w:fldCharType="end"/>
        </w:r>
      </w:hyperlink>
    </w:p>
    <w:p>
      <w:pPr>
        <w:pStyle w:val="TOC2"/>
        <w:tabs>
          <w:tab w:val="right" w:leader="dot" w:pos="8306"/>
        </w:tabs>
      </w:pPr>
      <w:hyperlink w:anchor="_Toc20833" w:history="1">
        <w:r>
          <w:rPr>
            <w:rFonts w:ascii="仿宋" w:eastAsia="仿宋" w:hAnsi="仿宋" w:cs="仿宋" w:hint="eastAsia"/>
            <w:lang w:eastAsia="zh-CN"/>
          </w:rPr>
          <w:t>(一)、建立健全的预算管理制度</w:t>
        </w:r>
        <w:r>
          <w:tab/>
        </w:r>
        <w:r>
          <w:fldChar w:fldCharType="begin"/>
        </w:r>
        <w:r>
          <w:instrText xml:space="preserve"> PAGEREF _Toc20833 \h </w:instrText>
        </w:r>
        <w:r>
          <w:fldChar w:fldCharType="separate"/>
        </w:r>
        <w:r>
          <w:t>29</w:t>
        </w:r>
        <w:r>
          <w:fldChar w:fldCharType="end"/>
        </w:r>
      </w:hyperlink>
    </w:p>
    <w:p>
      <w:pPr>
        <w:pStyle w:val="TOC2"/>
        <w:tabs>
          <w:tab w:val="right" w:leader="dot" w:pos="8306"/>
        </w:tabs>
      </w:pPr>
      <w:hyperlink w:anchor="_Toc4847" w:history="1">
        <w:r>
          <w:rPr>
            <w:rFonts w:ascii="仿宋" w:eastAsia="仿宋" w:hAnsi="仿宋" w:cs="仿宋" w:hint="eastAsia"/>
            <w:lang w:eastAsia="zh-CN"/>
          </w:rPr>
          <w:t>(二)、加强资金流动监控</w:t>
        </w:r>
        <w:r>
          <w:tab/>
        </w:r>
        <w:r>
          <w:fldChar w:fldCharType="begin"/>
        </w:r>
        <w:r>
          <w:instrText xml:space="preserve"> PAGEREF _Toc4847 \h </w:instrText>
        </w:r>
        <w:r>
          <w:fldChar w:fldCharType="separate"/>
        </w:r>
        <w:r>
          <w:t>31</w:t>
        </w:r>
        <w:r>
          <w:fldChar w:fldCharType="end"/>
        </w:r>
      </w:hyperlink>
    </w:p>
    <w:p>
      <w:pPr>
        <w:pStyle w:val="TOC2"/>
        <w:tabs>
          <w:tab w:val="right" w:leader="dot" w:pos="8306"/>
        </w:tabs>
      </w:pPr>
      <w:hyperlink w:anchor="_Toc23713" w:history="1">
        <w:r>
          <w:rPr>
            <w:rFonts w:ascii="仿宋" w:eastAsia="仿宋" w:hAnsi="仿宋" w:cs="仿宋" w:hint="eastAsia"/>
            <w:lang w:eastAsia="zh-CN"/>
          </w:rPr>
          <w:t>(三)、制定完善的风险控制机制</w:t>
        </w:r>
        <w:r>
          <w:tab/>
        </w:r>
        <w:r>
          <w:fldChar w:fldCharType="begin"/>
        </w:r>
        <w:r>
          <w:instrText xml:space="preserve"> PAGEREF _Toc23713 \h </w:instrText>
        </w:r>
        <w:r>
          <w:fldChar w:fldCharType="separate"/>
        </w:r>
        <w:r>
          <w:t>32</w:t>
        </w:r>
        <w:r>
          <w:fldChar w:fldCharType="end"/>
        </w:r>
      </w:hyperlink>
    </w:p>
    <w:p>
      <w:pPr>
        <w:pStyle w:val="TOC2"/>
        <w:tabs>
          <w:tab w:val="right" w:leader="dot" w:pos="8306"/>
        </w:tabs>
      </w:pPr>
      <w:hyperlink w:anchor="_Toc4137" w:history="1">
        <w:r>
          <w:rPr>
            <w:rFonts w:ascii="仿宋" w:eastAsia="仿宋" w:hAnsi="仿宋" w:cs="仿宋" w:hint="eastAsia"/>
            <w:lang w:eastAsia="zh-CN"/>
          </w:rPr>
          <w:t>(四)、优化成本管理</w:t>
        </w:r>
        <w:r>
          <w:tab/>
        </w:r>
        <w:r>
          <w:fldChar w:fldCharType="begin"/>
        </w:r>
        <w:r>
          <w:instrText xml:space="preserve"> PAGEREF _Toc4137 \h </w:instrText>
        </w:r>
        <w:r>
          <w:fldChar w:fldCharType="separate"/>
        </w:r>
        <w:r>
          <w:t>34</w:t>
        </w:r>
        <w:r>
          <w:fldChar w:fldCharType="end"/>
        </w:r>
      </w:hyperlink>
    </w:p>
    <w:p>
      <w:pPr>
        <w:pStyle w:val="TOC1"/>
        <w:tabs>
          <w:tab w:val="right" w:leader="dot" w:pos="8306"/>
        </w:tabs>
      </w:pPr>
      <w:hyperlink w:anchor="_Toc20646" w:history="1">
        <w:r>
          <w:rPr>
            <w:rFonts w:ascii="仿宋" w:eastAsia="仿宋" w:hAnsi="仿宋" w:cs="仿宋" w:hint="eastAsia"/>
            <w:lang w:eastAsia="zh-CN"/>
          </w:rPr>
          <w:t>九、传媒产业项目风险管理</w:t>
        </w:r>
        <w:r>
          <w:tab/>
        </w:r>
        <w:r>
          <w:fldChar w:fldCharType="begin"/>
        </w:r>
        <w:r>
          <w:instrText xml:space="preserve"> PAGEREF _Toc20646 \h </w:instrText>
        </w:r>
        <w:r>
          <w:fldChar w:fldCharType="separate"/>
        </w:r>
        <w:r>
          <w:t>35</w:t>
        </w:r>
        <w:r>
          <w:fldChar w:fldCharType="end"/>
        </w:r>
      </w:hyperlink>
    </w:p>
    <w:p>
      <w:pPr>
        <w:pStyle w:val="TOC2"/>
        <w:tabs>
          <w:tab w:val="right" w:leader="dot" w:pos="8306"/>
        </w:tabs>
      </w:pPr>
      <w:hyperlink w:anchor="_Toc5921" w:history="1">
        <w:r>
          <w:rPr>
            <w:rFonts w:ascii="仿宋" w:eastAsia="仿宋" w:hAnsi="仿宋" w:cs="仿宋" w:hint="eastAsia"/>
            <w:lang w:eastAsia="zh-CN"/>
          </w:rPr>
          <w:t>(一)、风险识别与评估</w:t>
        </w:r>
        <w:r>
          <w:tab/>
        </w:r>
        <w:r>
          <w:fldChar w:fldCharType="begin"/>
        </w:r>
        <w:r>
          <w:instrText xml:space="preserve"> PAGEREF _Toc5921 \h </w:instrText>
        </w:r>
        <w:r>
          <w:fldChar w:fldCharType="separate"/>
        </w:r>
        <w:r>
          <w:t>35</w:t>
        </w:r>
        <w:r>
          <w:fldChar w:fldCharType="end"/>
        </w:r>
      </w:hyperlink>
    </w:p>
    <w:p>
      <w:pPr>
        <w:pStyle w:val="TOC2"/>
        <w:tabs>
          <w:tab w:val="right" w:leader="dot" w:pos="8306"/>
        </w:tabs>
      </w:pPr>
      <w:hyperlink w:anchor="_Toc8266" w:history="1">
        <w:r>
          <w:rPr>
            <w:rFonts w:ascii="仿宋" w:eastAsia="仿宋" w:hAnsi="仿宋" w:cs="仿宋" w:hint="eastAsia"/>
            <w:lang w:eastAsia="zh-CN"/>
          </w:rPr>
          <w:t>(二)、风险应对策略</w:t>
        </w:r>
        <w:r>
          <w:tab/>
        </w:r>
        <w:r>
          <w:fldChar w:fldCharType="begin"/>
        </w:r>
        <w:r>
          <w:instrText xml:space="preserve"> PAGEREF _Toc8266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6" w:history="1">
        <w:r>
          <w:rPr>
            <w:rFonts w:ascii="仿宋" w:eastAsia="仿宋" w:hAnsi="仿宋" w:cs="仿宋" w:hint="eastAsia"/>
            <w:lang w:eastAsia="zh-CN"/>
          </w:rPr>
          <w:t>(三)、风险监控与控制</w:t>
        </w:r>
        <w:r>
          <w:tab/>
        </w:r>
        <w:r>
          <w:fldChar w:fldCharType="begin"/>
        </w:r>
        <w:r>
          <w:instrText xml:space="preserve"> PAGEREF _Toc20916 \h </w:instrText>
        </w:r>
        <w:r>
          <w:fldChar w:fldCharType="separate"/>
        </w:r>
        <w:r>
          <w:t>38</w:t>
        </w:r>
        <w:r>
          <w:fldChar w:fldCharType="end"/>
        </w:r>
      </w:hyperlink>
    </w:p>
    <w:p>
      <w:pPr>
        <w:pStyle w:val="TOC1"/>
        <w:tabs>
          <w:tab w:val="right" w:leader="dot" w:pos="8306"/>
        </w:tabs>
      </w:pPr>
      <w:hyperlink w:anchor="_Toc28343" w:history="1">
        <w:r>
          <w:rPr>
            <w:rFonts w:ascii="仿宋" w:eastAsia="仿宋" w:hAnsi="仿宋" w:cs="仿宋" w:hint="eastAsia"/>
            <w:lang w:eastAsia="zh-CN"/>
          </w:rPr>
          <w:t>十、传媒产业项目社会影响</w:t>
        </w:r>
        <w:r>
          <w:tab/>
        </w:r>
        <w:r>
          <w:fldChar w:fldCharType="begin"/>
        </w:r>
        <w:r>
          <w:instrText xml:space="preserve"> PAGEREF _Toc28343 \h </w:instrText>
        </w:r>
        <w:r>
          <w:fldChar w:fldCharType="separate"/>
        </w:r>
        <w:r>
          <w:t>39</w:t>
        </w:r>
        <w:r>
          <w:fldChar w:fldCharType="end"/>
        </w:r>
      </w:hyperlink>
    </w:p>
    <w:p>
      <w:pPr>
        <w:pStyle w:val="TOC2"/>
        <w:tabs>
          <w:tab w:val="right" w:leader="dot" w:pos="8306"/>
        </w:tabs>
      </w:pPr>
      <w:hyperlink w:anchor="_Toc31773" w:history="1">
        <w:r>
          <w:rPr>
            <w:rFonts w:ascii="仿宋" w:eastAsia="仿宋" w:hAnsi="仿宋" w:cs="仿宋" w:hint="eastAsia"/>
            <w:lang w:eastAsia="zh-CN"/>
          </w:rPr>
          <w:t>(一)、社会责任与义务</w:t>
        </w:r>
        <w:r>
          <w:tab/>
        </w:r>
        <w:r>
          <w:fldChar w:fldCharType="begin"/>
        </w:r>
        <w:r>
          <w:instrText xml:space="preserve"> PAGEREF _Toc31773 \h </w:instrText>
        </w:r>
        <w:r>
          <w:fldChar w:fldCharType="separate"/>
        </w:r>
        <w:r>
          <w:t>39</w:t>
        </w:r>
        <w:r>
          <w:fldChar w:fldCharType="end"/>
        </w:r>
      </w:hyperlink>
    </w:p>
    <w:p>
      <w:pPr>
        <w:pStyle w:val="TOC2"/>
        <w:tabs>
          <w:tab w:val="right" w:leader="dot" w:pos="8306"/>
        </w:tabs>
      </w:pPr>
      <w:hyperlink w:anchor="_Toc32267" w:history="1">
        <w:r>
          <w:rPr>
            <w:rFonts w:ascii="仿宋" w:eastAsia="仿宋" w:hAnsi="仿宋" w:cs="仿宋" w:hint="eastAsia"/>
            <w:lang w:eastAsia="zh-CN"/>
          </w:rPr>
          <w:t>(二)、社会参与与沟通</w:t>
        </w:r>
        <w:r>
          <w:tab/>
        </w:r>
        <w:r>
          <w:fldChar w:fldCharType="begin"/>
        </w:r>
        <w:r>
          <w:instrText xml:space="preserve"> PAGEREF _Toc32267 \h </w:instrText>
        </w:r>
        <w:r>
          <w:fldChar w:fldCharType="separate"/>
        </w:r>
        <w:r>
          <w:t>40</w:t>
        </w:r>
        <w:r>
          <w:fldChar w:fldCharType="end"/>
        </w:r>
      </w:hyperlink>
    </w:p>
    <w:p>
      <w:pPr>
        <w:pStyle w:val="TOC1"/>
        <w:tabs>
          <w:tab w:val="right" w:leader="dot" w:pos="8306"/>
        </w:tabs>
      </w:pPr>
      <w:hyperlink w:anchor="_Toc13194" w:history="1">
        <w:r>
          <w:rPr>
            <w:rFonts w:ascii="仿宋" w:eastAsia="仿宋" w:hAnsi="仿宋" w:cs="仿宋" w:hint="eastAsia"/>
            <w:lang w:eastAsia="zh-CN"/>
          </w:rPr>
          <w:t>十一、传媒产业项目计划安排</w:t>
        </w:r>
        <w:r>
          <w:tab/>
        </w:r>
        <w:r>
          <w:fldChar w:fldCharType="begin"/>
        </w:r>
        <w:r>
          <w:instrText xml:space="preserve"> PAGEREF _Toc13194 \h </w:instrText>
        </w:r>
        <w:r>
          <w:fldChar w:fldCharType="separate"/>
        </w:r>
        <w:r>
          <w:t>40</w:t>
        </w:r>
        <w:r>
          <w:fldChar w:fldCharType="end"/>
        </w:r>
      </w:hyperlink>
    </w:p>
    <w:p>
      <w:pPr>
        <w:pStyle w:val="TOC2"/>
        <w:tabs>
          <w:tab w:val="right" w:leader="dot" w:pos="8306"/>
        </w:tabs>
      </w:pPr>
      <w:hyperlink w:anchor="_Toc29735" w:history="1">
        <w:r>
          <w:rPr>
            <w:rFonts w:ascii="仿宋" w:eastAsia="仿宋" w:hAnsi="仿宋" w:cs="仿宋" w:hint="eastAsia"/>
            <w:lang w:eastAsia="zh-CN"/>
          </w:rPr>
          <w:t>(一)、建设周期</w:t>
        </w:r>
        <w:r>
          <w:tab/>
        </w:r>
        <w:r>
          <w:fldChar w:fldCharType="begin"/>
        </w:r>
        <w:r>
          <w:instrText xml:space="preserve"> PAGEREF _Toc29735 \h </w:instrText>
        </w:r>
        <w:r>
          <w:fldChar w:fldCharType="separate"/>
        </w:r>
        <w:r>
          <w:t>40</w:t>
        </w:r>
        <w:r>
          <w:fldChar w:fldCharType="end"/>
        </w:r>
      </w:hyperlink>
    </w:p>
    <w:p>
      <w:pPr>
        <w:pStyle w:val="TOC2"/>
        <w:tabs>
          <w:tab w:val="right" w:leader="dot" w:pos="8306"/>
        </w:tabs>
      </w:pPr>
      <w:hyperlink w:anchor="_Toc5688" w:history="1">
        <w:r>
          <w:rPr>
            <w:rFonts w:ascii="仿宋" w:eastAsia="仿宋" w:hAnsi="仿宋" w:cs="仿宋" w:hint="eastAsia"/>
            <w:lang w:eastAsia="zh-CN"/>
          </w:rPr>
          <w:t>(二)、建设进度</w:t>
        </w:r>
        <w:r>
          <w:tab/>
        </w:r>
        <w:r>
          <w:fldChar w:fldCharType="begin"/>
        </w:r>
        <w:r>
          <w:instrText xml:space="preserve"> PAGEREF _Toc5688 \h </w:instrText>
        </w:r>
        <w:r>
          <w:fldChar w:fldCharType="separate"/>
        </w:r>
        <w:r>
          <w:t>41</w:t>
        </w:r>
        <w:r>
          <w:fldChar w:fldCharType="end"/>
        </w:r>
      </w:hyperlink>
    </w:p>
    <w:p>
      <w:pPr>
        <w:pStyle w:val="TOC2"/>
        <w:tabs>
          <w:tab w:val="right" w:leader="dot" w:pos="8306"/>
        </w:tabs>
      </w:pPr>
      <w:hyperlink w:anchor="_Toc11964" w:history="1">
        <w:r>
          <w:rPr>
            <w:rFonts w:ascii="仿宋" w:eastAsia="仿宋" w:hAnsi="仿宋" w:cs="仿宋" w:hint="eastAsia"/>
            <w:lang w:eastAsia="zh-CN"/>
          </w:rPr>
          <w:t>(三)、进度安排注意事项</w:t>
        </w:r>
        <w:r>
          <w:tab/>
        </w:r>
        <w:r>
          <w:fldChar w:fldCharType="begin"/>
        </w:r>
        <w:r>
          <w:instrText xml:space="preserve"> PAGEREF _Toc11964 \h </w:instrText>
        </w:r>
        <w:r>
          <w:fldChar w:fldCharType="separate"/>
        </w:r>
        <w:r>
          <w:t>42</w:t>
        </w:r>
        <w:r>
          <w:fldChar w:fldCharType="end"/>
        </w:r>
      </w:hyperlink>
    </w:p>
    <w:p>
      <w:pPr>
        <w:pStyle w:val="TOC2"/>
        <w:tabs>
          <w:tab w:val="right" w:leader="dot" w:pos="8306"/>
        </w:tabs>
      </w:pPr>
      <w:hyperlink w:anchor="_Toc10680" w:history="1">
        <w:r>
          <w:rPr>
            <w:rFonts w:ascii="仿宋" w:eastAsia="仿宋" w:hAnsi="仿宋" w:cs="仿宋" w:hint="eastAsia"/>
            <w:lang w:eastAsia="zh-CN"/>
          </w:rPr>
          <w:t>(四)、人力资源配置</w:t>
        </w:r>
        <w:r>
          <w:tab/>
        </w:r>
        <w:r>
          <w:fldChar w:fldCharType="begin"/>
        </w:r>
        <w:r>
          <w:instrText xml:space="preserve"> PAGEREF _Toc10680 \h </w:instrText>
        </w:r>
        <w:r>
          <w:fldChar w:fldCharType="separate"/>
        </w:r>
        <w:r>
          <w:t>44</w:t>
        </w:r>
        <w:r>
          <w:fldChar w:fldCharType="end"/>
        </w:r>
      </w:hyperlink>
    </w:p>
    <w:p>
      <w:pPr>
        <w:pStyle w:val="TOC1"/>
        <w:tabs>
          <w:tab w:val="right" w:leader="dot" w:pos="8306"/>
        </w:tabs>
      </w:pPr>
      <w:hyperlink w:anchor="_Toc26912" w:history="1">
        <w:r>
          <w:rPr>
            <w:rFonts w:ascii="仿宋" w:eastAsia="仿宋" w:hAnsi="仿宋" w:cs="仿宋" w:hint="eastAsia"/>
            <w:lang w:eastAsia="zh-CN"/>
          </w:rPr>
          <w:t>十二、传媒产业项目环境影响分析</w:t>
        </w:r>
        <w:r>
          <w:tab/>
        </w:r>
        <w:r>
          <w:fldChar w:fldCharType="begin"/>
        </w:r>
        <w:r>
          <w:instrText xml:space="preserve"> PAGEREF _Toc26912 \h </w:instrText>
        </w:r>
        <w:r>
          <w:fldChar w:fldCharType="separate"/>
        </w:r>
        <w:r>
          <w:t>45</w:t>
        </w:r>
        <w:r>
          <w:fldChar w:fldCharType="end"/>
        </w:r>
      </w:hyperlink>
    </w:p>
    <w:p>
      <w:pPr>
        <w:pStyle w:val="TOC2"/>
        <w:tabs>
          <w:tab w:val="right" w:leader="dot" w:pos="8306"/>
        </w:tabs>
      </w:pPr>
      <w:hyperlink w:anchor="_Toc24580" w:history="1">
        <w:r>
          <w:rPr>
            <w:rFonts w:ascii="仿宋" w:eastAsia="仿宋" w:hAnsi="仿宋" w:cs="仿宋" w:hint="eastAsia"/>
            <w:lang w:eastAsia="zh-CN"/>
          </w:rPr>
          <w:t>(一)、建设区域环境质量现状</w:t>
        </w:r>
        <w:r>
          <w:tab/>
        </w:r>
        <w:r>
          <w:fldChar w:fldCharType="begin"/>
        </w:r>
        <w:r>
          <w:instrText xml:space="preserve"> PAGEREF _Toc24580 \h </w:instrText>
        </w:r>
        <w:r>
          <w:fldChar w:fldCharType="separate"/>
        </w:r>
        <w:r>
          <w:t>45</w:t>
        </w:r>
        <w:r>
          <w:fldChar w:fldCharType="end"/>
        </w:r>
      </w:hyperlink>
    </w:p>
    <w:p>
      <w:pPr>
        <w:pStyle w:val="TOC2"/>
        <w:tabs>
          <w:tab w:val="right" w:leader="dot" w:pos="8306"/>
        </w:tabs>
      </w:pPr>
      <w:hyperlink w:anchor="_Toc18801" w:history="1">
        <w:r>
          <w:rPr>
            <w:rFonts w:ascii="仿宋" w:eastAsia="仿宋" w:hAnsi="仿宋" w:cs="仿宋" w:hint="eastAsia"/>
            <w:lang w:eastAsia="zh-CN"/>
          </w:rPr>
          <w:t>(二)、建设期环境保护</w:t>
        </w:r>
        <w:r>
          <w:tab/>
        </w:r>
        <w:r>
          <w:fldChar w:fldCharType="begin"/>
        </w:r>
        <w:r>
          <w:instrText xml:space="preserve"> PAGEREF _Toc18801 \h </w:instrText>
        </w:r>
        <w:r>
          <w:fldChar w:fldCharType="separate"/>
        </w:r>
        <w:r>
          <w:t>46</w:t>
        </w:r>
        <w:r>
          <w:fldChar w:fldCharType="end"/>
        </w:r>
      </w:hyperlink>
    </w:p>
    <w:p>
      <w:pPr>
        <w:pStyle w:val="TOC2"/>
        <w:tabs>
          <w:tab w:val="right" w:leader="dot" w:pos="8306"/>
        </w:tabs>
      </w:pPr>
      <w:hyperlink w:anchor="_Toc6797" w:history="1">
        <w:r>
          <w:rPr>
            <w:rFonts w:ascii="仿宋" w:eastAsia="仿宋" w:hAnsi="仿宋" w:cs="仿宋" w:hint="eastAsia"/>
            <w:lang w:eastAsia="zh-CN"/>
          </w:rPr>
          <w:t>(三)、运营期环境保护</w:t>
        </w:r>
        <w:r>
          <w:tab/>
        </w:r>
        <w:r>
          <w:fldChar w:fldCharType="begin"/>
        </w:r>
        <w:r>
          <w:instrText xml:space="preserve"> PAGEREF _Toc6797 \h </w:instrText>
        </w:r>
        <w:r>
          <w:fldChar w:fldCharType="separate"/>
        </w:r>
        <w:r>
          <w:t>47</w:t>
        </w:r>
        <w:r>
          <w:fldChar w:fldCharType="end"/>
        </w:r>
      </w:hyperlink>
    </w:p>
    <w:p>
      <w:pPr>
        <w:pStyle w:val="TOC2"/>
        <w:tabs>
          <w:tab w:val="right" w:leader="dot" w:pos="8306"/>
        </w:tabs>
      </w:pPr>
      <w:hyperlink w:anchor="_Toc22533" w:history="1">
        <w:r>
          <w:rPr>
            <w:rFonts w:ascii="仿宋" w:eastAsia="仿宋" w:hAnsi="仿宋" w:cs="仿宋" w:hint="eastAsia"/>
            <w:lang w:eastAsia="zh-CN"/>
          </w:rPr>
          <w:t>(四)、传媒产业项目建设对区域经济的影响</w:t>
        </w:r>
        <w:r>
          <w:tab/>
        </w:r>
        <w:r>
          <w:fldChar w:fldCharType="begin"/>
        </w:r>
        <w:r>
          <w:instrText xml:space="preserve"> PAGEREF _Toc22533 \h </w:instrText>
        </w:r>
        <w:r>
          <w:fldChar w:fldCharType="separate"/>
        </w:r>
        <w:r>
          <w:t>49</w:t>
        </w:r>
        <w:r>
          <w:fldChar w:fldCharType="end"/>
        </w:r>
      </w:hyperlink>
    </w:p>
    <w:p>
      <w:pPr>
        <w:pStyle w:val="TOC2"/>
        <w:tabs>
          <w:tab w:val="right" w:leader="dot" w:pos="8306"/>
        </w:tabs>
      </w:pPr>
      <w:hyperlink w:anchor="_Toc17001" w:history="1">
        <w:r>
          <w:rPr>
            <w:rFonts w:ascii="仿宋" w:eastAsia="仿宋" w:hAnsi="仿宋" w:cs="仿宋" w:hint="eastAsia"/>
            <w:lang w:eastAsia="zh-CN"/>
          </w:rPr>
          <w:t>(五)、废弃物处理</w:t>
        </w:r>
        <w:r>
          <w:tab/>
        </w:r>
        <w:r>
          <w:fldChar w:fldCharType="begin"/>
        </w:r>
        <w:r>
          <w:instrText xml:space="preserve"> PAGEREF _Toc17001 \h </w:instrText>
        </w:r>
        <w:r>
          <w:fldChar w:fldCharType="separate"/>
        </w:r>
        <w:r>
          <w:t>50</w:t>
        </w:r>
        <w:r>
          <w:fldChar w:fldCharType="end"/>
        </w:r>
      </w:hyperlink>
    </w:p>
    <w:p>
      <w:pPr>
        <w:pStyle w:val="TOC2"/>
        <w:tabs>
          <w:tab w:val="right" w:leader="dot" w:pos="8306"/>
        </w:tabs>
      </w:pPr>
      <w:hyperlink w:anchor="_Toc15171" w:history="1">
        <w:r>
          <w:rPr>
            <w:rFonts w:ascii="仿宋" w:eastAsia="仿宋" w:hAnsi="仿宋" w:cs="仿宋" w:hint="eastAsia"/>
            <w:lang w:eastAsia="zh-CN"/>
          </w:rPr>
          <w:t>(六)、特殊环境影响分析</w:t>
        </w:r>
        <w:r>
          <w:tab/>
        </w:r>
        <w:r>
          <w:fldChar w:fldCharType="begin"/>
        </w:r>
        <w:r>
          <w:instrText xml:space="preserve"> PAGEREF _Toc15171 \h </w:instrText>
        </w:r>
        <w:r>
          <w:fldChar w:fldCharType="separate"/>
        </w:r>
        <w:r>
          <w:t>52</w:t>
        </w:r>
        <w:r>
          <w:fldChar w:fldCharType="end"/>
        </w:r>
      </w:hyperlink>
    </w:p>
    <w:p>
      <w:pPr>
        <w:pStyle w:val="TOC2"/>
        <w:tabs>
          <w:tab w:val="right" w:leader="dot" w:pos="8306"/>
        </w:tabs>
      </w:pPr>
      <w:hyperlink w:anchor="_Toc1870" w:history="1">
        <w:r>
          <w:rPr>
            <w:rFonts w:ascii="仿宋" w:eastAsia="仿宋" w:hAnsi="仿宋" w:cs="仿宋" w:hint="eastAsia"/>
            <w:lang w:eastAsia="zh-CN"/>
          </w:rPr>
          <w:t>(七)、清洁生产</w:t>
        </w:r>
        <w:r>
          <w:tab/>
        </w:r>
        <w:r>
          <w:fldChar w:fldCharType="begin"/>
        </w:r>
        <w:r>
          <w:instrText xml:space="preserve"> PAGEREF _Toc1870 \h </w:instrText>
        </w:r>
        <w:r>
          <w:fldChar w:fldCharType="separate"/>
        </w:r>
        <w:r>
          <w:t>53</w:t>
        </w:r>
        <w:r>
          <w:fldChar w:fldCharType="end"/>
        </w:r>
      </w:hyperlink>
    </w:p>
    <w:p>
      <w:pPr>
        <w:pStyle w:val="TOC2"/>
        <w:tabs>
          <w:tab w:val="right" w:leader="dot" w:pos="8306"/>
        </w:tabs>
      </w:pPr>
      <w:hyperlink w:anchor="_Toc9046" w:history="1">
        <w:r>
          <w:rPr>
            <w:rFonts w:ascii="仿宋" w:eastAsia="仿宋" w:hAnsi="仿宋" w:cs="仿宋" w:hint="eastAsia"/>
            <w:lang w:eastAsia="zh-CN"/>
          </w:rPr>
          <w:t>(八)、环境保护综合评价</w:t>
        </w:r>
        <w:r>
          <w:tab/>
        </w:r>
        <w:r>
          <w:fldChar w:fldCharType="begin"/>
        </w:r>
        <w:r>
          <w:instrText xml:space="preserve"> PAGEREF _Toc9046 \h </w:instrText>
        </w:r>
        <w:r>
          <w:fldChar w:fldCharType="separate"/>
        </w:r>
        <w:r>
          <w:t>54</w:t>
        </w:r>
        <w:r>
          <w:fldChar w:fldCharType="end"/>
        </w:r>
      </w:hyperlink>
    </w:p>
    <w:p>
      <w:pPr>
        <w:pStyle w:val="TOC1"/>
        <w:tabs>
          <w:tab w:val="right" w:leader="dot" w:pos="8306"/>
        </w:tabs>
      </w:pPr>
      <w:hyperlink w:anchor="_Toc8952" w:history="1">
        <w:r>
          <w:rPr>
            <w:rFonts w:ascii="仿宋" w:eastAsia="仿宋" w:hAnsi="仿宋" w:cs="仿宋" w:hint="eastAsia"/>
            <w:lang w:eastAsia="zh-CN"/>
          </w:rPr>
          <w:t>十三、质量管理体系</w:t>
        </w:r>
        <w:r>
          <w:tab/>
        </w:r>
        <w:r>
          <w:fldChar w:fldCharType="begin"/>
        </w:r>
        <w:r>
          <w:instrText xml:space="preserve"> PAGEREF _Toc8952 \h </w:instrText>
        </w:r>
        <w:r>
          <w:fldChar w:fldCharType="separate"/>
        </w:r>
        <w:r>
          <w:t>55</w:t>
        </w:r>
        <w:r>
          <w:fldChar w:fldCharType="end"/>
        </w:r>
      </w:hyperlink>
    </w:p>
    <w:p>
      <w:pPr>
        <w:pStyle w:val="TOC2"/>
        <w:tabs>
          <w:tab w:val="right" w:leader="dot" w:pos="8306"/>
        </w:tabs>
      </w:pPr>
      <w:hyperlink w:anchor="_Toc27732" w:history="1">
        <w:r>
          <w:rPr>
            <w:rFonts w:ascii="仿宋" w:eastAsia="仿宋" w:hAnsi="仿宋" w:cs="仿宋" w:hint="eastAsia"/>
            <w:lang w:eastAsia="zh-CN"/>
          </w:rPr>
          <w:t>(一)、质量目标与方针</w:t>
        </w:r>
        <w:r>
          <w:tab/>
        </w:r>
        <w:r>
          <w:fldChar w:fldCharType="begin"/>
        </w:r>
        <w:r>
          <w:instrText xml:space="preserve"> PAGEREF _Toc27732 \h </w:instrText>
        </w:r>
        <w:r>
          <w:fldChar w:fldCharType="separate"/>
        </w:r>
        <w:r>
          <w:t>55</w:t>
        </w:r>
        <w:r>
          <w:fldChar w:fldCharType="end"/>
        </w:r>
      </w:hyperlink>
    </w:p>
    <w:p>
      <w:pPr>
        <w:pStyle w:val="TOC2"/>
        <w:tabs>
          <w:tab w:val="right" w:leader="dot" w:pos="8306"/>
        </w:tabs>
      </w:pPr>
      <w:hyperlink w:anchor="_Toc11563" w:history="1">
        <w:r>
          <w:rPr>
            <w:rFonts w:ascii="仿宋" w:eastAsia="仿宋" w:hAnsi="仿宋" w:cs="仿宋" w:hint="eastAsia"/>
            <w:lang w:eastAsia="zh-CN"/>
          </w:rPr>
          <w:t>(二)、质量管理责任</w:t>
        </w:r>
        <w:r>
          <w:tab/>
        </w:r>
        <w:r>
          <w:fldChar w:fldCharType="begin"/>
        </w:r>
        <w:r>
          <w:instrText xml:space="preserve"> PAGEREF _Toc11563 \h </w:instrText>
        </w:r>
        <w:r>
          <w:fldChar w:fldCharType="separate"/>
        </w:r>
        <w:r>
          <w:t>56</w:t>
        </w:r>
        <w:r>
          <w:fldChar w:fldCharType="end"/>
        </w:r>
      </w:hyperlink>
    </w:p>
    <w:p>
      <w:pPr>
        <w:pStyle w:val="TOC2"/>
        <w:tabs>
          <w:tab w:val="right" w:leader="dot" w:pos="8306"/>
        </w:tabs>
      </w:pPr>
      <w:hyperlink w:anchor="_Toc29396" w:history="1">
        <w:r>
          <w:rPr>
            <w:rFonts w:ascii="仿宋" w:eastAsia="仿宋" w:hAnsi="仿宋" w:cs="仿宋" w:hint="eastAsia"/>
            <w:lang w:eastAsia="zh-CN"/>
          </w:rPr>
          <w:t>(三)、质量管理体系文件</w:t>
        </w:r>
        <w:r>
          <w:tab/>
        </w:r>
        <w:r>
          <w:fldChar w:fldCharType="begin"/>
        </w:r>
        <w:r>
          <w:instrText xml:space="preserve"> PAGEREF _Toc29396 \h </w:instrText>
        </w:r>
        <w:r>
          <w:fldChar w:fldCharType="separate"/>
        </w:r>
        <w:r>
          <w:t>58</w:t>
        </w:r>
        <w:r>
          <w:fldChar w:fldCharType="end"/>
        </w:r>
      </w:hyperlink>
    </w:p>
    <w:p>
      <w:pPr>
        <w:pStyle w:val="TOC2"/>
        <w:tabs>
          <w:tab w:val="right" w:leader="dot" w:pos="8306"/>
        </w:tabs>
      </w:pPr>
      <w:hyperlink w:anchor="_Toc11387" w:history="1">
        <w:r>
          <w:rPr>
            <w:rFonts w:ascii="仿宋" w:eastAsia="仿宋" w:hAnsi="仿宋" w:cs="仿宋" w:hint="eastAsia"/>
            <w:lang w:eastAsia="zh-CN"/>
          </w:rPr>
          <w:t>(四)、质量培训与教育</w:t>
        </w:r>
        <w:r>
          <w:tab/>
        </w:r>
        <w:r>
          <w:fldChar w:fldCharType="begin"/>
        </w:r>
        <w:r>
          <w:instrText xml:space="preserve"> PAGEREF _Toc11387 \h </w:instrText>
        </w:r>
        <w:r>
          <w:fldChar w:fldCharType="separate"/>
        </w:r>
        <w:r>
          <w:t>60</w:t>
        </w:r>
        <w:r>
          <w:fldChar w:fldCharType="end"/>
        </w:r>
      </w:hyperlink>
    </w:p>
    <w:p>
      <w:pPr>
        <w:pStyle w:val="TOC2"/>
        <w:tabs>
          <w:tab w:val="right" w:leader="dot" w:pos="8306"/>
        </w:tabs>
      </w:pPr>
      <w:hyperlink w:anchor="_Toc13837" w:history="1">
        <w:r>
          <w:rPr>
            <w:rFonts w:ascii="仿宋" w:eastAsia="仿宋" w:hAnsi="仿宋" w:cs="仿宋" w:hint="eastAsia"/>
            <w:lang w:eastAsia="zh-CN"/>
          </w:rPr>
          <w:t>(五)、质量审核与评价</w:t>
        </w:r>
        <w:r>
          <w:tab/>
        </w:r>
        <w:r>
          <w:fldChar w:fldCharType="begin"/>
        </w:r>
        <w:r>
          <w:instrText xml:space="preserve"> PAGEREF _Toc13837 \h </w:instrText>
        </w:r>
        <w:r>
          <w:fldChar w:fldCharType="separate"/>
        </w:r>
        <w:r>
          <w:t>61</w:t>
        </w:r>
        <w:r>
          <w:fldChar w:fldCharType="end"/>
        </w:r>
      </w:hyperlink>
    </w:p>
    <w:p>
      <w:pPr>
        <w:pStyle w:val="TOC2"/>
        <w:tabs>
          <w:tab w:val="right" w:leader="dot" w:pos="8306"/>
        </w:tabs>
      </w:pPr>
      <w:hyperlink w:anchor="_Toc12914" w:history="1">
        <w:r>
          <w:rPr>
            <w:rFonts w:ascii="仿宋" w:eastAsia="仿宋" w:hAnsi="仿宋" w:cs="仿宋" w:hint="eastAsia"/>
            <w:lang w:eastAsia="zh-CN"/>
          </w:rPr>
          <w:t>(六)、不符合与纠正措施</w:t>
        </w:r>
        <w:r>
          <w:tab/>
        </w:r>
        <w:r>
          <w:fldChar w:fldCharType="begin"/>
        </w:r>
        <w:r>
          <w:instrText xml:space="preserve"> PAGEREF _Toc12914 \h </w:instrText>
        </w:r>
        <w:r>
          <w:fldChar w:fldCharType="separate"/>
        </w:r>
        <w:r>
          <w:t>62</w:t>
        </w:r>
        <w:r>
          <w:fldChar w:fldCharType="end"/>
        </w:r>
      </w:hyperlink>
    </w:p>
    <w:p>
      <w:pPr>
        <w:pStyle w:val="TOC1"/>
        <w:tabs>
          <w:tab w:val="right" w:leader="dot" w:pos="8306"/>
        </w:tabs>
      </w:pPr>
      <w:hyperlink w:anchor="_Toc31718" w:history="1">
        <w:r>
          <w:rPr>
            <w:rFonts w:ascii="仿宋" w:eastAsia="仿宋" w:hAnsi="仿宋" w:cs="仿宋" w:hint="eastAsia"/>
            <w:lang w:eastAsia="zh-CN"/>
          </w:rPr>
          <w:t>十四、供应链管理</w:t>
        </w:r>
        <w:r>
          <w:tab/>
        </w:r>
        <w:r>
          <w:fldChar w:fldCharType="begin"/>
        </w:r>
        <w:r>
          <w:instrText xml:space="preserve"> PAGEREF _Toc31718 \h </w:instrText>
        </w:r>
        <w:r>
          <w:fldChar w:fldCharType="separate"/>
        </w:r>
        <w:r>
          <w:t>63</w:t>
        </w:r>
        <w:r>
          <w:fldChar w:fldCharType="end"/>
        </w:r>
      </w:hyperlink>
    </w:p>
    <w:p>
      <w:pPr>
        <w:pStyle w:val="TOC2"/>
        <w:tabs>
          <w:tab w:val="right" w:leader="dot" w:pos="8306"/>
        </w:tabs>
      </w:pPr>
      <w:hyperlink w:anchor="_Toc1489" w:history="1">
        <w:r>
          <w:rPr>
            <w:rFonts w:ascii="仿宋" w:eastAsia="仿宋" w:hAnsi="仿宋" w:cs="仿宋" w:hint="eastAsia"/>
            <w:lang w:eastAsia="zh-CN"/>
          </w:rPr>
          <w:t>(一)、供应链战略规划</w:t>
        </w:r>
        <w:r>
          <w:tab/>
        </w:r>
        <w:r>
          <w:fldChar w:fldCharType="begin"/>
        </w:r>
        <w:r>
          <w:instrText xml:space="preserve"> PAGEREF _Toc1489 \h </w:instrText>
        </w:r>
        <w:r>
          <w:fldChar w:fldCharType="separate"/>
        </w:r>
        <w:r>
          <w:t>63</w:t>
        </w:r>
        <w:r>
          <w:fldChar w:fldCharType="end"/>
        </w:r>
      </w:hyperlink>
    </w:p>
    <w:p>
      <w:pPr>
        <w:pStyle w:val="TOC2"/>
        <w:tabs>
          <w:tab w:val="right" w:leader="dot" w:pos="8306"/>
        </w:tabs>
      </w:pPr>
      <w:hyperlink w:anchor="_Toc3754" w:history="1">
        <w:r>
          <w:rPr>
            <w:rFonts w:ascii="仿宋" w:eastAsia="仿宋" w:hAnsi="仿宋" w:cs="仿宋" w:hint="eastAsia"/>
            <w:lang w:eastAsia="zh-CN"/>
          </w:rPr>
          <w:t>(二)、供应商选择与合作</w:t>
        </w:r>
        <w:r>
          <w:tab/>
        </w:r>
        <w:r>
          <w:fldChar w:fldCharType="begin"/>
        </w:r>
        <w:r>
          <w:instrText xml:space="preserve"> PAGEREF _Toc3754 \h </w:instrText>
        </w:r>
        <w:r>
          <w:fldChar w:fldCharType="separate"/>
        </w:r>
        <w:r>
          <w:t>65</w:t>
        </w:r>
        <w:r>
          <w:fldChar w:fldCharType="end"/>
        </w:r>
      </w:hyperlink>
    </w:p>
    <w:p>
      <w:pPr>
        <w:pStyle w:val="TOC2"/>
        <w:tabs>
          <w:tab w:val="right" w:leader="dot" w:pos="8306"/>
        </w:tabs>
      </w:pPr>
      <w:hyperlink w:anchor="_Toc13315" w:history="1">
        <w:r>
          <w:rPr>
            <w:rFonts w:ascii="仿宋" w:eastAsia="仿宋" w:hAnsi="仿宋" w:cs="仿宋" w:hint="eastAsia"/>
            <w:lang w:eastAsia="zh-CN"/>
          </w:rPr>
          <w:t>(三)、物流与库存管理</w:t>
        </w:r>
        <w:r>
          <w:tab/>
        </w:r>
        <w:r>
          <w:fldChar w:fldCharType="begin"/>
        </w:r>
        <w:r>
          <w:instrText xml:space="preserve"> PAGEREF _Toc13315 \h </w:instrText>
        </w:r>
        <w:r>
          <w:fldChar w:fldCharType="separate"/>
        </w:r>
        <w:r>
          <w:t>66</w:t>
        </w:r>
        <w:r>
          <w:fldChar w:fldCharType="end"/>
        </w:r>
      </w:hyperlink>
    </w:p>
    <w:p>
      <w:pPr>
        <w:pStyle w:val="TOC1"/>
        <w:tabs>
          <w:tab w:val="right" w:leader="dot" w:pos="8306"/>
        </w:tabs>
      </w:pPr>
      <w:hyperlink w:anchor="_Toc10556" w:history="1">
        <w:r>
          <w:rPr>
            <w:rFonts w:ascii="仿宋" w:eastAsia="仿宋" w:hAnsi="仿宋" w:cs="仿宋" w:hint="eastAsia"/>
            <w:lang w:eastAsia="zh-CN"/>
          </w:rPr>
          <w:t>十五、传媒产业项目治理与监督</w:t>
        </w:r>
        <w:r>
          <w:tab/>
        </w:r>
        <w:r>
          <w:fldChar w:fldCharType="begin"/>
        </w:r>
        <w:r>
          <w:instrText xml:space="preserve"> PAGEREF _Toc10556 \h </w:instrText>
        </w:r>
        <w:r>
          <w:fldChar w:fldCharType="separate"/>
        </w:r>
        <w:r>
          <w:t>67</w:t>
        </w:r>
        <w:r>
          <w:fldChar w:fldCharType="end"/>
        </w:r>
      </w:hyperlink>
    </w:p>
    <w:p>
      <w:pPr>
        <w:pStyle w:val="TOC2"/>
        <w:tabs>
          <w:tab w:val="right" w:leader="dot" w:pos="8306"/>
        </w:tabs>
      </w:pPr>
      <w:hyperlink w:anchor="_Toc27385" w:history="1">
        <w:r>
          <w:rPr>
            <w:rFonts w:ascii="仿宋" w:eastAsia="仿宋" w:hAnsi="仿宋" w:cs="仿宋" w:hint="eastAsia"/>
            <w:lang w:eastAsia="zh-CN"/>
          </w:rPr>
          <w:t>(一)、传媒产业项目治理结构</w:t>
        </w:r>
        <w:r>
          <w:tab/>
        </w:r>
        <w:r>
          <w:fldChar w:fldCharType="begin"/>
        </w:r>
        <w:r>
          <w:instrText xml:space="preserve"> PAGEREF _Toc27385 \h </w:instrText>
        </w:r>
        <w:r>
          <w:fldChar w:fldCharType="separate"/>
        </w:r>
        <w:r>
          <w:t>67</w:t>
        </w:r>
        <w:r>
          <w:fldChar w:fldCharType="end"/>
        </w:r>
      </w:hyperlink>
    </w:p>
    <w:p>
      <w:pPr>
        <w:pStyle w:val="TOC2"/>
        <w:tabs>
          <w:tab w:val="right" w:leader="dot" w:pos="8306"/>
        </w:tabs>
      </w:pPr>
      <w:hyperlink w:anchor="_Toc3577" w:history="1">
        <w:r>
          <w:rPr>
            <w:rFonts w:ascii="仿宋" w:eastAsia="仿宋" w:hAnsi="仿宋" w:cs="仿宋" w:hint="eastAsia"/>
            <w:lang w:eastAsia="zh-CN"/>
          </w:rPr>
          <w:t>(二)、监督与审计</w:t>
        </w:r>
        <w:r>
          <w:tab/>
        </w:r>
        <w:r>
          <w:fldChar w:fldCharType="begin"/>
        </w:r>
        <w:r>
          <w:instrText xml:space="preserve"> PAGEREF _Toc3577 \h </w:instrText>
        </w:r>
        <w:r>
          <w:fldChar w:fldCharType="separate"/>
        </w:r>
        <w:r>
          <w:t>69</w:t>
        </w:r>
        <w:r>
          <w:fldChar w:fldCharType="end"/>
        </w:r>
      </w:hyperlink>
    </w:p>
    <w:p>
      <w:pPr>
        <w:pStyle w:val="TOC1"/>
        <w:tabs>
          <w:tab w:val="right" w:leader="dot" w:pos="8306"/>
        </w:tabs>
      </w:pPr>
      <w:hyperlink w:anchor="_Toc18180" w:history="1">
        <w:r>
          <w:rPr>
            <w:rFonts w:ascii="仿宋" w:eastAsia="仿宋" w:hAnsi="仿宋" w:cs="仿宋" w:hint="eastAsia"/>
            <w:lang w:eastAsia="zh-CN"/>
          </w:rPr>
          <w:t>十六、营销与推广策略</w:t>
        </w:r>
        <w:r>
          <w:tab/>
        </w:r>
        <w:r>
          <w:fldChar w:fldCharType="begin"/>
        </w:r>
        <w:r>
          <w:instrText xml:space="preserve"> PAGEREF _Toc18180 \h </w:instrText>
        </w:r>
        <w:r>
          <w:fldChar w:fldCharType="separate"/>
        </w:r>
        <w:r>
          <w:t>70</w:t>
        </w:r>
        <w:r>
          <w:fldChar w:fldCharType="end"/>
        </w:r>
      </w:hyperlink>
    </w:p>
    <w:p>
      <w:pPr>
        <w:pStyle w:val="TOC2"/>
        <w:tabs>
          <w:tab w:val="right" w:leader="dot" w:pos="8306"/>
        </w:tabs>
      </w:pPr>
      <w:hyperlink w:anchor="_Toc26034" w:history="1">
        <w:r>
          <w:rPr>
            <w:rFonts w:ascii="仿宋" w:eastAsia="仿宋" w:hAnsi="仿宋" w:cs="仿宋" w:hint="eastAsia"/>
            <w:lang w:eastAsia="zh-CN"/>
          </w:rPr>
          <w:t>(一)、产品/服务定位与特点</w:t>
        </w:r>
        <w:r>
          <w:tab/>
        </w:r>
        <w:r>
          <w:fldChar w:fldCharType="begin"/>
        </w:r>
        <w:r>
          <w:instrText xml:space="preserve"> PAGEREF _Toc26034 \h </w:instrText>
        </w:r>
        <w:r>
          <w:fldChar w:fldCharType="separate"/>
        </w:r>
        <w:r>
          <w:t>70</w:t>
        </w:r>
        <w:r>
          <w:fldChar w:fldCharType="end"/>
        </w:r>
      </w:hyperlink>
    </w:p>
    <w:p>
      <w:pPr>
        <w:pStyle w:val="TOC2"/>
        <w:tabs>
          <w:tab w:val="right" w:leader="dot" w:pos="8306"/>
        </w:tabs>
      </w:pPr>
      <w:hyperlink w:anchor="_Toc23660" w:history="1">
        <w:r>
          <w:rPr>
            <w:rFonts w:ascii="仿宋" w:eastAsia="仿宋" w:hAnsi="仿宋" w:cs="仿宋" w:hint="eastAsia"/>
            <w:lang w:eastAsia="zh-CN"/>
          </w:rPr>
          <w:t>(二)、市场定位与竞争分析</w:t>
        </w:r>
        <w:r>
          <w:tab/>
        </w:r>
        <w:r>
          <w:fldChar w:fldCharType="begin"/>
        </w:r>
        <w:r>
          <w:instrText xml:space="preserve"> PAGEREF _Toc23660 \h </w:instrText>
        </w:r>
        <w:r>
          <w:fldChar w:fldCharType="separate"/>
        </w:r>
        <w:r>
          <w:t>71</w:t>
        </w:r>
        <w:r>
          <w:fldChar w:fldCharType="end"/>
        </w:r>
      </w:hyperlink>
    </w:p>
    <w:p>
      <w:pPr>
        <w:pStyle w:val="TOC2"/>
        <w:tabs>
          <w:tab w:val="right" w:leader="dot" w:pos="8306"/>
        </w:tabs>
      </w:pPr>
      <w:hyperlink w:anchor="_Toc12126" w:history="1">
        <w:r>
          <w:rPr>
            <w:rFonts w:ascii="仿宋" w:eastAsia="仿宋" w:hAnsi="仿宋" w:cs="仿宋" w:hint="eastAsia"/>
            <w:lang w:eastAsia="zh-CN"/>
          </w:rPr>
          <w:t>(三)、营销渠道与策略</w:t>
        </w:r>
        <w:r>
          <w:tab/>
        </w:r>
        <w:r>
          <w:fldChar w:fldCharType="begin"/>
        </w:r>
        <w:r>
          <w:instrText xml:space="preserve"> PAGEREF _Toc12126 \h </w:instrText>
        </w:r>
        <w:r>
          <w:fldChar w:fldCharType="separate"/>
        </w:r>
        <w:r>
          <w:t>73</w:t>
        </w:r>
        <w:r>
          <w:fldChar w:fldCharType="end"/>
        </w:r>
      </w:hyperlink>
    </w:p>
    <w:p>
      <w:pPr>
        <w:pStyle w:val="TOC2"/>
        <w:tabs>
          <w:tab w:val="right" w:leader="dot" w:pos="8306"/>
        </w:tabs>
      </w:pPr>
      <w:hyperlink w:anchor="_Toc17109" w:history="1">
        <w:r>
          <w:rPr>
            <w:rFonts w:ascii="仿宋" w:eastAsia="仿宋" w:hAnsi="仿宋" w:cs="仿宋" w:hint="eastAsia"/>
            <w:lang w:eastAsia="zh-CN"/>
          </w:rPr>
          <w:t>(四)、推广与宣传活动</w:t>
        </w:r>
        <w:r>
          <w:tab/>
        </w:r>
        <w:r>
          <w:fldChar w:fldCharType="begin"/>
        </w:r>
        <w:r>
          <w:instrText xml:space="preserve"> PAGEREF _Toc17109 \h </w:instrText>
        </w:r>
        <w:r>
          <w:fldChar w:fldCharType="separate"/>
        </w:r>
        <w:r>
          <w:t>74</w:t>
        </w:r>
        <w:r>
          <w:fldChar w:fldCharType="end"/>
        </w:r>
      </w:hyperlink>
    </w:p>
    <w:p>
      <w:pPr>
        <w:pStyle w:val="TOC1"/>
        <w:tabs>
          <w:tab w:val="right" w:leader="dot" w:pos="8306"/>
        </w:tabs>
      </w:pPr>
      <w:hyperlink w:anchor="_Toc3703" w:history="1">
        <w:r>
          <w:rPr>
            <w:rFonts w:ascii="仿宋" w:eastAsia="仿宋" w:hAnsi="仿宋" w:cs="仿宋" w:hint="eastAsia"/>
            <w:lang w:eastAsia="zh-CN"/>
          </w:rPr>
          <w:t>十七、传媒产业项目变更管理</w:t>
        </w:r>
        <w:r>
          <w:tab/>
        </w:r>
        <w:r>
          <w:fldChar w:fldCharType="begin"/>
        </w:r>
        <w:r>
          <w:instrText xml:space="preserve"> PAGEREF _Toc3703 \h </w:instrText>
        </w:r>
        <w:r>
          <w:fldChar w:fldCharType="separate"/>
        </w:r>
        <w:r>
          <w:t>79</w:t>
        </w:r>
        <w:r>
          <w:fldChar w:fldCharType="end"/>
        </w:r>
      </w:hyperlink>
    </w:p>
    <w:p>
      <w:pPr>
        <w:pStyle w:val="TOC2"/>
        <w:tabs>
          <w:tab w:val="right" w:leader="dot" w:pos="8306"/>
        </w:tabs>
      </w:pPr>
      <w:hyperlink w:anchor="_Toc22704" w:history="1">
        <w:r>
          <w:rPr>
            <w:rFonts w:ascii="仿宋" w:eastAsia="仿宋" w:hAnsi="仿宋" w:cs="仿宋" w:hint="eastAsia"/>
            <w:lang w:eastAsia="zh-CN"/>
          </w:rPr>
          <w:t>(一)、变更申请与评估</w:t>
        </w:r>
        <w:r>
          <w:tab/>
        </w:r>
        <w:r>
          <w:fldChar w:fldCharType="begin"/>
        </w:r>
        <w:r>
          <w:instrText xml:space="preserve"> PAGEREF _Toc22704 \h </w:instrText>
        </w:r>
        <w:r>
          <w:fldChar w:fldCharType="separate"/>
        </w:r>
        <w:r>
          <w:t>79</w:t>
        </w:r>
        <w:r>
          <w:fldChar w:fldCharType="end"/>
        </w:r>
      </w:hyperlink>
    </w:p>
    <w:p>
      <w:pPr>
        <w:pStyle w:val="TOC2"/>
        <w:tabs>
          <w:tab w:val="right" w:leader="dot" w:pos="8306"/>
        </w:tabs>
      </w:pPr>
      <w:hyperlink w:anchor="_Toc29979" w:history="1">
        <w:r>
          <w:rPr>
            <w:rFonts w:ascii="仿宋" w:eastAsia="仿宋" w:hAnsi="仿宋" w:cs="仿宋" w:hint="eastAsia"/>
            <w:lang w:eastAsia="zh-CN"/>
          </w:rPr>
          <w:t>(二)、变更实施与控制</w:t>
        </w:r>
        <w:r>
          <w:tab/>
        </w:r>
        <w:r>
          <w:fldChar w:fldCharType="begin"/>
        </w:r>
        <w:r>
          <w:instrText xml:space="preserve"> PAGEREF _Toc29979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7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传媒产业项目的主要产品是XXXX，预计年产值为XXX万元。这一产品在市场中占据着重要的地位，其广泛的应用范围使得该传媒产业项目的市场前景非常广阔。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传媒产业项目的xxx产品作为重要的原材料之一，将在多个领域发挥关键作用。其在建筑、交通、能源等方面的广泛应用将为整个产业链提供强大的支持，形成产业协同效应。传媒产业项目的年产值XXX万XXX万XXX万万元不仅反映了其在市场上的巨大潜力，更预示着它对国民经济的积极贡献。这种关联度高、涉及面广的产业关系，使得该传媒产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76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总征地面积为XXXX平方米，相当于约XX.XX亩，其中净用地面积为XXXX平方米，红线范围内相当于约XX.XX亩。这一用地规模充分考虑了传媒产业项目的建设需求，保障了传媒产业项目在合适的空间内得以充分发展。传媒产业项目规划的总建筑面积为XXXX平方米，其中主体工程建设占XXXX平方米，计容建筑面积达XXXX平方米。预计建筑工程的投资将达到XXXX万元，为传媒产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计划购置的设备共计XXXX台（套），设备购置费用为XXXX万元。这一设备购置计划充分考虑到传媒产业项目的生产需求和技术要求，确保了传媒产业项目在生产运营中具备先进的技术装备和高效的生产能力。设备的合理配置将为传媒产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计划总投资为XXXX万元，预计年实现营业收入为XXXX万元。这一产能规模的设定旨在确保传媒产业项目能够在投资与回报之间取得平衡，实现长期可持续的发展。传媒产业项目的总投资充分考虑到各个方面的需求，包括用地建设、设备购置等多个环节，以确保传媒产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900"/>
      <w:r>
        <w:rPr>
          <w:rFonts w:ascii="仿宋" w:eastAsia="仿宋" w:hAnsi="仿宋" w:cs="仿宋" w:hint="eastAsia"/>
          <w:sz w:val="28"/>
          <w:lang w:eastAsia="zh-CN"/>
        </w:rPr>
        <w:t>二、传媒产业项目危机管理</w:t>
      </w:r>
      <w:bookmarkEnd w:id="5"/>
    </w:p>
    <w:p>
      <w:pPr>
        <w:pStyle w:val="Heading2"/>
        <w:rPr>
          <w:rFonts w:ascii="仿宋" w:eastAsia="仿宋" w:hAnsi="仿宋" w:cs="仿宋" w:hint="eastAsia"/>
          <w:lang w:eastAsia="zh-CN"/>
        </w:rPr>
      </w:pPr>
      <w:bookmarkStart w:id="6" w:name="_Toc1277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危机管理中，危机预警与识别是确保传媒产业项目稳健运行的核心步骤。通过建立全面的监测机制，传媒产业项目团队旨在及时发现和理解潜在的风险和危机因素，以便采取及时的预防和应对措施，确保传媒产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首先，通过深入的风险评估，传媒产业项目团队全面分析了整个传媒产业项目和各个阶段可能存在的威胁。这包括准确评估每个潜在风险的发生概率和可能影响的程度，为后续危机预警提供了有力支持。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传媒产业项目团队着重于明确定义传媒产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传媒产业项目进展的持续监控，团队能够及时发现潜在问题并作出迅速反应。传媒产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在这一阶段，团队的专业素养和反应速度将发挥至关重要的作用，以确保潜在危机能够在初期得到有效的处理，最大程度地减轻负面影响。通过危机预警与识别，传媒产业项目得以更有序、可控地推进。</w:t>
      </w:r>
    </w:p>
    <w:p>
      <w:pPr>
        <w:pStyle w:val="Heading2"/>
        <w:ind w:firstLine="560" w:firstLineChars="200"/>
        <w:rPr>
          <w:rFonts w:ascii="仿宋" w:eastAsia="仿宋" w:hAnsi="仿宋" w:cs="仿宋" w:hint="eastAsia"/>
          <w:sz w:val="28"/>
          <w:lang w:eastAsia="zh-CN"/>
        </w:rPr>
      </w:pPr>
      <w:bookmarkStart w:id="7" w:name="_Toc1319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在危机发生时，传媒产业项目团队立即行动，成立了应急小组。该小组的任务是迅速制定并实施紧急应对措施，以最小化潜在损失。以下是采取的主要措施：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暂停传媒产业项目进度：为遏制危机蔓延，传媒产业项目暂时停止进行，以便全面评估当前状况。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资源重新分配：重新评估传媒产业项目资源的分配，确保最大限度地减小损失。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实时沟通：与关键利益相关者建立实时沟通机制，向他们传递传媒产业项目危机的实际状况，保障传媒产业项目核心利益。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在紧急应对的同时，传媒产业项目团队强调了团队协作和有效沟通的重要性。以下是团队协作的关键举措：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信息共享机制：建立了信息共享平台，确保团队成员能够及时获取传媒产业项目危机的实时信息。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领导者沟通：传媒产业项目领导者通过定期会议和即时沟通工具，指导团队应对危机，保持团队稳定运行。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随着危机得到初步控制，传媒产业项目团队转向制定恢复计划，以确保传媒产业项目能够从中迅速恢复。主要恢复计划包括：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修复受损的进度计划：重新评估传媒产业项目进度，制定修复计划，确保传媒产业项目尽快回归正常进程。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重新调整资源分配：优化资源分配，确保传媒产业项目在有限资源下高效运转。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风险管理机制加强：对传媒产业项目风险进行全面评估，制定更强化的风险管理策略，以预防未来可能的危机。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664"/>
      <w:r>
        <w:rPr>
          <w:rFonts w:ascii="仿宋" w:eastAsia="仿宋" w:hAnsi="仿宋" w:cs="仿宋" w:hint="eastAsia"/>
          <w:sz w:val="28"/>
          <w:lang w:eastAsia="zh-CN"/>
        </w:rPr>
        <w:t>三、传媒产业项目土建工程</w:t>
      </w:r>
      <w:bookmarkEnd w:id="8"/>
    </w:p>
    <w:p>
      <w:pPr>
        <w:pStyle w:val="Heading2"/>
        <w:rPr>
          <w:rFonts w:ascii="仿宋" w:eastAsia="仿宋" w:hAnsi="仿宋" w:cs="仿宋" w:hint="eastAsia"/>
          <w:lang w:eastAsia="zh-CN"/>
        </w:rPr>
      </w:pPr>
      <w:bookmarkStart w:id="9" w:name="_Toc986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在传媒产业项目的建筑工程设计中，我们将秉承一系列重要的设计原则，以确保传媒产业项目建筑在功能、美观、可持续性等方面达到最佳效果。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首要原则是确保建筑的功能性得到最大化的发挥。我们将充分理解传媒产业项目的实际需求，合理布局各个功能区域，保证建筑在满足业务需求的同时，提供高效的工作环境。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在建筑设计中，我们将综合考虑建设和运营成本。通过精细的经济效益分析，确保设计方案在高效利用资源的同时，对传媒产业项目的长期盈利能力有积极的贡献。</w:t>
      </w:r>
    </w:p>
    <w:p>
      <w:pPr>
        <w:pStyle w:val="Heading2"/>
        <w:ind w:firstLine="560" w:firstLineChars="200"/>
        <w:rPr>
          <w:rFonts w:ascii="仿宋" w:eastAsia="仿宋" w:hAnsi="仿宋" w:cs="仿宋" w:hint="eastAsia"/>
          <w:sz w:val="28"/>
          <w:lang w:eastAsia="zh-CN"/>
        </w:rPr>
      </w:pPr>
      <w:bookmarkStart w:id="10" w:name="_Toc1379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的土建工程设计中，我们将精准设定设计年限，结合传媒产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传媒产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33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传媒产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传媒产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传媒产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67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本期工程传媒产业项目预计总建筑面积XXX平方米，其中：计容建筑面积XXX平方米，计划建筑工程投资XX万元，占传媒产业项目总投资的XX%。</w:t>
      </w:r>
    </w:p>
    <w:p>
      <w:pPr>
        <w:pStyle w:val="Heading1"/>
        <w:ind w:firstLine="560" w:firstLineChars="200"/>
        <w:rPr>
          <w:rFonts w:ascii="仿宋" w:eastAsia="仿宋" w:hAnsi="仿宋" w:cs="仿宋" w:hint="eastAsia"/>
          <w:sz w:val="28"/>
          <w:lang w:eastAsia="zh-CN"/>
        </w:rPr>
      </w:pPr>
      <w:bookmarkStart w:id="13" w:name="_Toc894"/>
      <w:r>
        <w:rPr>
          <w:rFonts w:ascii="仿宋" w:eastAsia="仿宋" w:hAnsi="仿宋" w:cs="仿宋" w:hint="eastAsia"/>
          <w:sz w:val="28"/>
          <w:lang w:eastAsia="zh-CN"/>
        </w:rPr>
        <w:t>四、传媒产业项目可持续发展</w:t>
      </w:r>
      <w:bookmarkEnd w:id="13"/>
    </w:p>
    <w:p>
      <w:pPr>
        <w:pStyle w:val="Heading2"/>
        <w:rPr>
          <w:rFonts w:ascii="仿宋" w:eastAsia="仿宋" w:hAnsi="仿宋" w:cs="仿宋" w:hint="eastAsia"/>
          <w:lang w:eastAsia="zh-CN"/>
        </w:rPr>
      </w:pPr>
      <w:bookmarkStart w:id="14" w:name="_Toc2283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媒产业项目中，传媒产业项目团队着眼于未来，明确了可持续发展的战略方向。制定的具体可持续发展目标包括降低资源使用、采用环保技术、最大化社会效益等。这一步骤不仅有助于传媒产业项目在环保和社会责任方面达到最高标准，也为未来提供了明确的指引，确保传媒产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可持续实践的融入传媒产业项目管理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传媒产业项目管理周期。从传媒产业项目规划开始，传媒产业项目团队就考虑了环境和社会的因素。在执行阶段，传媒产业项目团队积极推动绿色技术的应用，优化资源利用。此外，关注员工的社会责任，通过培训和沟通活动提高员工对可持续发展的认知，使他们能够在日常工作中践行可持续实践。这些举措不仅为传媒产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210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扎根于传媒产业项目的可持续发展理念，我们深信环保与社会责任是传媒产业项目成功的关键支柱。在传媒产业项目的每一步，我们都致力于通过创新和实践，履行对环境和社会的坚定责任。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传媒产业项目团队通过引入先进的环保技术、建立高效的废物处理系统以及推动能源节约措施，积极履行环保责任。定期的环保监测和评估确保传媒产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不仅致力于自身可持续发展，还注重对社会的回馈。通过支持社区传媒产业项目、参与慈善事业、提供培训机会等方式，传媒产业项目积极履行社会责任。与当地社区建立积极互动，关注员工的工作与生活平衡，以及员工的身心健康，是传媒产业项目在社会责任层面的关键举措。这样的实践不仅增强了传媒产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0385"/>
      <w:r>
        <w:rPr>
          <w:rFonts w:ascii="仿宋" w:eastAsia="仿宋" w:hAnsi="仿宋" w:cs="仿宋" w:hint="eastAsia"/>
          <w:sz w:val="28"/>
          <w:lang w:eastAsia="zh-CN"/>
        </w:rPr>
        <w:t>五、传媒产业项目概论</w:t>
      </w:r>
      <w:bookmarkEnd w:id="16"/>
    </w:p>
    <w:p>
      <w:pPr>
        <w:pStyle w:val="Heading2"/>
        <w:rPr>
          <w:rFonts w:ascii="仿宋" w:eastAsia="仿宋" w:hAnsi="仿宋" w:cs="仿宋" w:hint="eastAsia"/>
          <w:lang w:eastAsia="zh-CN"/>
        </w:rPr>
      </w:pPr>
      <w:bookmarkStart w:id="17" w:name="_Toc5579"/>
      <w:r>
        <w:rPr>
          <w:rFonts w:ascii="仿宋" w:eastAsia="仿宋" w:hAnsi="仿宋" w:cs="仿宋" w:hint="eastAsia"/>
          <w:lang w:eastAsia="zh-CN"/>
        </w:rPr>
        <w:t>(一)、传媒产业项目概况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起源追溯至对市场的深入洞察。市场的不断演变与变革为传媒产业项目提供了难得的机遇。当前市场存在的需求缺口和变革的大环境共同构成了传媒产业项目的背景。这个传媒产业项目旨在充分利用市场机遇，填补行业中尚未满足的需求，为客户提供全新的解决方案。市场的变革和需求的增长使得这个传媒产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传媒产业项目名称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正式命名为传媒产业。这个名称不仅仅是一个标识，更代表了传媒产业项目的核心理念和愿景。它蕴含着传媒产业项目所要解决问题的关键字，具有强烈的表达和辨识度，为传媒产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传媒产业项目目标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核心目标是提供一种全新、高效的解决方案，满足客户日益增长的需求。传媒产业项目追求的不仅仅是满足市场需求，更是在市场中获得卓越的竞争优势。通过不断提升产品或服务的质量和创新水平，传媒产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传媒产业项目范围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全面涵盖了产品研发、制造、市场推广和售后服务，确保从产品设计到最终用户体验的全方位关注。这一全面的传媒产业项目范围是为了确保传媒产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传媒产业项目时间表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传媒产业项目计划在未来18个月内完成，包括研发、测试、市场试点和正式推出等不同阶段。这个时间表的合理设计是为了确保传媒产业项目各个阶段的顺利推进，以便按时交付高质量的成果。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传媒产业项目预算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传媒产业项目总预算估算为XX百万美元，主要分配在研发、市场推广、人员培训和运营等方面。这一充足的预算为传媒产业项目提供了充足的资源，确保传媒产业项目在各个方面都能取得优异的表现。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传媒产业项目风险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传媒产业项目可能面临的风险包括市场接受度低、技术难题、竞争激烈等。传媒产业项目团队已经制定了相应的风险应对计划，通过前瞻性的风险管理，确保传媒产业项目在面对不确定性时能够迅速做出应对。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传媒产业项目团队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传媒产业项目汇聚了一支经验丰富、多领域专业素养的核心团队，确保传媒产业项目在各个方面都能拥有高水平的执行力。团队的协同作战是传媒产业项目成功的关键因素之一。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传媒产业项目背景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传媒产业项目的背景根植于市场对更高效、创新产品的渴望，同时也受到科技发展对行业格局的深刻改变的影响。这为传媒产业项目提供了广阔的发展空间和市场需求。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传媒产业项目现状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截至目前，传媒产业项目已完成市场调研和技术验证，取得了初步的成功。这为传媒产业项目在未来的发展奠定了坚实的基础，为更远大的目标打下了坚实的基石。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8478"/>
      <w:r>
        <w:rPr>
          <w:rFonts w:ascii="仿宋" w:eastAsia="仿宋" w:hAnsi="仿宋" w:cs="仿宋" w:hint="eastAsia"/>
          <w:sz w:val="28"/>
          <w:lang w:eastAsia="zh-CN"/>
        </w:rPr>
        <w:t>(二)、传媒产业项目目标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keyword》传媒产业项目首要业务目标是在市场中占据有利地位，实现产品/服务的成功推广和销售。通过不断提升产品质量、创新性，传媒产业项目追求成为行业中的领导者，赢得更多客户的青睐。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在科技迅速发展的时代，传媒产业项目着眼于技术创新。通过持续的研发和技术升级，传媒产业项目旨在推出更具创新性的产品或服务，以满足市场对新鲜、先进解决方案的需求。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为了建立可持续的客户关系，传媒产业项目设定了客户满意度目标。通过提供卓越的产品质量和优质的客户服务，传媒产业项目追求赢得客户的信任和忠诚度，确保他们的满意度达到行业领先水平。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传媒产业项目注重社会责任和可持续发展。通过实施环保、社会责任传媒产业项目，传媒产业项目致力于在经济发展的同时保护环境，促进社会公平，实现可持续经营。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传媒产业项目的团队是实现目标的核心驱动力。因此，传媒产业项目设定了团队发展目标，包括提升团队成员的专业技能、培养领导力，以及搭建协同高效的团队工作氛围。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1058"/>
      <w:r>
        <w:rPr>
          <w:rFonts w:ascii="仿宋" w:eastAsia="仿宋" w:hAnsi="仿宋" w:cs="仿宋" w:hint="eastAsia"/>
          <w:sz w:val="28"/>
          <w:lang w:eastAsia="zh-CN"/>
        </w:rPr>
        <w:t>(三)、传媒产业项目提出的理由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传媒产业项目提出的理由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提出源于对市场机遇的深刻洞察。当前市场中存在的需求缺口和行业发展趋势表明，有巨大的商业机会等待被开发。通过准确捕捉市场机遇，传媒产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理念基于对技术创新的信仰。通过持续的研发和技术投入，传媒产业项目有望推出更具创新性的产品或服务。在科技飞速发展的当下，传媒产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提出是为了增强企业的行业竞争力。通过提升产品或服务的质量和独特性，传媒产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响应了消费者需求的变化。随着社会和科技的不断发展，消费者对产品和服务的需求也在发生变化。通过深入了解并及时回应消费者的新需求，传媒产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传媒产业项目的提出是企业战略发展规划的一部分。在面对日益激烈的市场竞争和不断变化的商业环境中，传媒产业项目作为企业战略的一环，旨在为企业开辟新的增长领域，巩固企业在行业中的地位。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传媒产业项目的提出不仅仅是基于商业考量，还注重社会责任。通过推出环保、社会责任等方面的传媒产业项目，传媒产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https://d.book118.com/368123011042006031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传媒产业项目规划设计方案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C1B0E"/>
    <w:rsid w:val="3A5C1B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2301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2024-01-14T07:43:00Z</dcterms:created>
  <dcterms:modified xsi:type="dcterms:W3CDTF">2024-01-14T07:43:46Z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AE8B3CB9AE764A2AB82D429B6B87DFFD_11</vt:lpwstr>
  </property>
  <property fmtid="{D5CDD505-2E9C-101B-9397-08002B2CF9AE}" pid="3" name="KSOProductBuildVer">
    <vt:lpwstr>2052-12.1.0.16120</vt:lpwstr>
  </property>
</Properties>
</file>