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装箱机项目计划设计方案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77" w:history="1">
        <w:r>
          <w:rPr>
            <w:rFonts w:ascii="仿宋" w:eastAsia="仿宋" w:hAnsi="仿宋" w:cs="仿宋" w:hint="eastAsia"/>
            <w:lang w:eastAsia="zh-CN"/>
          </w:rPr>
          <w:t>前言</w:t>
        </w:r>
        <w:r>
          <w:tab/>
        </w:r>
        <w:r>
          <w:fldChar w:fldCharType="begin"/>
        </w:r>
        <w:r>
          <w:instrText xml:space="preserve"> PAGEREF _Toc21677 \h </w:instrText>
        </w:r>
        <w:r>
          <w:fldChar w:fldCharType="separate"/>
        </w:r>
        <w:r>
          <w:t>3</w:t>
        </w:r>
        <w:r>
          <w:fldChar w:fldCharType="end"/>
        </w:r>
      </w:hyperlink>
    </w:p>
    <w:p>
      <w:pPr>
        <w:pStyle w:val="TOC1"/>
        <w:tabs>
          <w:tab w:val="right" w:leader="dot" w:pos="8306"/>
        </w:tabs>
      </w:pPr>
      <w:hyperlink w:anchor="_Toc22247" w:history="1">
        <w:r>
          <w:rPr>
            <w:rFonts w:ascii="仿宋" w:eastAsia="仿宋" w:hAnsi="仿宋" w:cs="仿宋" w:hint="eastAsia"/>
            <w:lang w:eastAsia="zh-CN"/>
          </w:rPr>
          <w:t>一、装箱机项目土建工程</w:t>
        </w:r>
        <w:r>
          <w:tab/>
        </w:r>
        <w:r>
          <w:fldChar w:fldCharType="begin"/>
        </w:r>
        <w:r>
          <w:instrText xml:space="preserve"> PAGEREF _Toc22247 \h </w:instrText>
        </w:r>
        <w:r>
          <w:fldChar w:fldCharType="separate"/>
        </w:r>
        <w:r>
          <w:t>3</w:t>
        </w:r>
        <w:r>
          <w:fldChar w:fldCharType="end"/>
        </w:r>
      </w:hyperlink>
    </w:p>
    <w:p>
      <w:pPr>
        <w:pStyle w:val="TOC2"/>
        <w:tabs>
          <w:tab w:val="right" w:leader="dot" w:pos="8306"/>
        </w:tabs>
      </w:pPr>
      <w:hyperlink w:anchor="_Toc13243" w:history="1">
        <w:r>
          <w:rPr>
            <w:rFonts w:ascii="仿宋" w:eastAsia="仿宋" w:hAnsi="仿宋" w:cs="仿宋" w:hint="eastAsia"/>
            <w:lang w:eastAsia="zh-CN"/>
          </w:rPr>
          <w:t>(一)、建筑工程设计原则</w:t>
        </w:r>
        <w:r>
          <w:tab/>
        </w:r>
        <w:r>
          <w:fldChar w:fldCharType="begin"/>
        </w:r>
        <w:r>
          <w:instrText xml:space="preserve"> PAGEREF _Toc13243 \h </w:instrText>
        </w:r>
        <w:r>
          <w:fldChar w:fldCharType="separate"/>
        </w:r>
        <w:r>
          <w:t>3</w:t>
        </w:r>
        <w:r>
          <w:fldChar w:fldCharType="end"/>
        </w:r>
      </w:hyperlink>
    </w:p>
    <w:p>
      <w:pPr>
        <w:pStyle w:val="TOC2"/>
        <w:tabs>
          <w:tab w:val="right" w:leader="dot" w:pos="8306"/>
        </w:tabs>
      </w:pPr>
      <w:hyperlink w:anchor="_Toc15396" w:history="1">
        <w:r>
          <w:rPr>
            <w:rFonts w:ascii="仿宋" w:eastAsia="仿宋" w:hAnsi="仿宋" w:cs="仿宋" w:hint="eastAsia"/>
            <w:lang w:eastAsia="zh-CN"/>
          </w:rPr>
          <w:t>(二)、土建工程设计年限及安全等级</w:t>
        </w:r>
        <w:r>
          <w:tab/>
        </w:r>
        <w:r>
          <w:fldChar w:fldCharType="begin"/>
        </w:r>
        <w:r>
          <w:instrText xml:space="preserve"> PAGEREF _Toc15396 \h </w:instrText>
        </w:r>
        <w:r>
          <w:fldChar w:fldCharType="separate"/>
        </w:r>
        <w:r>
          <w:t>4</w:t>
        </w:r>
        <w:r>
          <w:fldChar w:fldCharType="end"/>
        </w:r>
      </w:hyperlink>
    </w:p>
    <w:p>
      <w:pPr>
        <w:pStyle w:val="TOC2"/>
        <w:tabs>
          <w:tab w:val="right" w:leader="dot" w:pos="8306"/>
        </w:tabs>
      </w:pPr>
      <w:hyperlink w:anchor="_Toc10731" w:history="1">
        <w:r>
          <w:rPr>
            <w:rFonts w:ascii="仿宋" w:eastAsia="仿宋" w:hAnsi="仿宋" w:cs="仿宋" w:hint="eastAsia"/>
            <w:lang w:eastAsia="zh-CN"/>
          </w:rPr>
          <w:t>(三)、建筑工程设计总体要求</w:t>
        </w:r>
        <w:r>
          <w:tab/>
        </w:r>
        <w:r>
          <w:fldChar w:fldCharType="begin"/>
        </w:r>
        <w:r>
          <w:instrText xml:space="preserve"> PAGEREF _Toc10731 \h </w:instrText>
        </w:r>
        <w:r>
          <w:fldChar w:fldCharType="separate"/>
        </w:r>
        <w:r>
          <w:t>5</w:t>
        </w:r>
        <w:r>
          <w:fldChar w:fldCharType="end"/>
        </w:r>
      </w:hyperlink>
    </w:p>
    <w:p>
      <w:pPr>
        <w:pStyle w:val="TOC2"/>
        <w:tabs>
          <w:tab w:val="right" w:leader="dot" w:pos="8306"/>
        </w:tabs>
      </w:pPr>
      <w:hyperlink w:anchor="_Toc24708" w:history="1">
        <w:r>
          <w:rPr>
            <w:rFonts w:ascii="仿宋" w:eastAsia="仿宋" w:hAnsi="仿宋" w:cs="仿宋" w:hint="eastAsia"/>
            <w:lang w:eastAsia="zh-CN"/>
          </w:rPr>
          <w:t>(四)、土建工程建设指标</w:t>
        </w:r>
        <w:r>
          <w:tab/>
        </w:r>
        <w:r>
          <w:fldChar w:fldCharType="begin"/>
        </w:r>
        <w:r>
          <w:instrText xml:space="preserve"> PAGEREF _Toc24708 \h </w:instrText>
        </w:r>
        <w:r>
          <w:fldChar w:fldCharType="separate"/>
        </w:r>
        <w:r>
          <w:t>6</w:t>
        </w:r>
        <w:r>
          <w:fldChar w:fldCharType="end"/>
        </w:r>
      </w:hyperlink>
    </w:p>
    <w:p>
      <w:pPr>
        <w:pStyle w:val="TOC1"/>
        <w:tabs>
          <w:tab w:val="right" w:leader="dot" w:pos="8306"/>
        </w:tabs>
      </w:pPr>
      <w:hyperlink w:anchor="_Toc15901" w:history="1">
        <w:r>
          <w:rPr>
            <w:rFonts w:ascii="仿宋" w:eastAsia="仿宋" w:hAnsi="仿宋" w:cs="仿宋" w:hint="eastAsia"/>
            <w:lang w:eastAsia="zh-CN"/>
          </w:rPr>
          <w:t>二、装箱机项目危机管理</w:t>
        </w:r>
        <w:r>
          <w:tab/>
        </w:r>
        <w:r>
          <w:fldChar w:fldCharType="begin"/>
        </w:r>
        <w:r>
          <w:instrText xml:space="preserve"> PAGEREF _Toc15901 \h </w:instrText>
        </w:r>
        <w:r>
          <w:fldChar w:fldCharType="separate"/>
        </w:r>
        <w:r>
          <w:t>6</w:t>
        </w:r>
        <w:r>
          <w:fldChar w:fldCharType="end"/>
        </w:r>
      </w:hyperlink>
    </w:p>
    <w:p>
      <w:pPr>
        <w:pStyle w:val="TOC2"/>
        <w:tabs>
          <w:tab w:val="right" w:leader="dot" w:pos="8306"/>
        </w:tabs>
      </w:pPr>
      <w:hyperlink w:anchor="_Toc23956" w:history="1">
        <w:r>
          <w:rPr>
            <w:rFonts w:ascii="仿宋" w:eastAsia="仿宋" w:hAnsi="仿宋" w:cs="仿宋" w:hint="eastAsia"/>
            <w:lang w:eastAsia="zh-CN"/>
          </w:rPr>
          <w:t>(一)、危机预警与识别</w:t>
        </w:r>
        <w:r>
          <w:tab/>
        </w:r>
        <w:r>
          <w:fldChar w:fldCharType="begin"/>
        </w:r>
        <w:r>
          <w:instrText xml:space="preserve"> PAGEREF _Toc23956 \h </w:instrText>
        </w:r>
        <w:r>
          <w:fldChar w:fldCharType="separate"/>
        </w:r>
        <w:r>
          <w:t>6</w:t>
        </w:r>
        <w:r>
          <w:fldChar w:fldCharType="end"/>
        </w:r>
      </w:hyperlink>
    </w:p>
    <w:p>
      <w:pPr>
        <w:pStyle w:val="TOC2"/>
        <w:tabs>
          <w:tab w:val="right" w:leader="dot" w:pos="8306"/>
        </w:tabs>
      </w:pPr>
      <w:hyperlink w:anchor="_Toc24856" w:history="1">
        <w:r>
          <w:rPr>
            <w:rFonts w:ascii="仿宋" w:eastAsia="仿宋" w:hAnsi="仿宋" w:cs="仿宋" w:hint="eastAsia"/>
            <w:lang w:eastAsia="zh-CN"/>
          </w:rPr>
          <w:t>(二)、危机应对与恢复</w:t>
        </w:r>
        <w:r>
          <w:tab/>
        </w:r>
        <w:r>
          <w:fldChar w:fldCharType="begin"/>
        </w:r>
        <w:r>
          <w:instrText xml:space="preserve"> PAGEREF _Toc24856 \h </w:instrText>
        </w:r>
        <w:r>
          <w:fldChar w:fldCharType="separate"/>
        </w:r>
        <w:r>
          <w:t>7</w:t>
        </w:r>
        <w:r>
          <w:fldChar w:fldCharType="end"/>
        </w:r>
      </w:hyperlink>
    </w:p>
    <w:p>
      <w:pPr>
        <w:pStyle w:val="TOC1"/>
        <w:tabs>
          <w:tab w:val="right" w:leader="dot" w:pos="8306"/>
        </w:tabs>
      </w:pPr>
      <w:hyperlink w:anchor="_Toc20679" w:history="1">
        <w:r>
          <w:rPr>
            <w:rFonts w:ascii="仿宋" w:eastAsia="仿宋" w:hAnsi="仿宋" w:cs="仿宋" w:hint="eastAsia"/>
            <w:lang w:eastAsia="zh-CN"/>
          </w:rPr>
          <w:t>三、装箱机项目绩效评估</w:t>
        </w:r>
        <w:r>
          <w:tab/>
        </w:r>
        <w:r>
          <w:fldChar w:fldCharType="begin"/>
        </w:r>
        <w:r>
          <w:instrText xml:space="preserve"> PAGEREF _Toc20679 \h </w:instrText>
        </w:r>
        <w:r>
          <w:fldChar w:fldCharType="separate"/>
        </w:r>
        <w:r>
          <w:t>9</w:t>
        </w:r>
        <w:r>
          <w:fldChar w:fldCharType="end"/>
        </w:r>
      </w:hyperlink>
    </w:p>
    <w:p>
      <w:pPr>
        <w:pStyle w:val="TOC2"/>
        <w:tabs>
          <w:tab w:val="right" w:leader="dot" w:pos="8306"/>
        </w:tabs>
      </w:pPr>
      <w:hyperlink w:anchor="_Toc29499" w:history="1">
        <w:r>
          <w:rPr>
            <w:rFonts w:ascii="仿宋" w:eastAsia="仿宋" w:hAnsi="仿宋" w:cs="仿宋" w:hint="eastAsia"/>
            <w:lang w:eastAsia="zh-CN"/>
          </w:rPr>
          <w:t>(一)、绩效评估指标</w:t>
        </w:r>
        <w:r>
          <w:tab/>
        </w:r>
        <w:r>
          <w:fldChar w:fldCharType="begin"/>
        </w:r>
        <w:r>
          <w:instrText xml:space="preserve"> PAGEREF _Toc29499 \h </w:instrText>
        </w:r>
        <w:r>
          <w:fldChar w:fldCharType="separate"/>
        </w:r>
        <w:r>
          <w:t>9</w:t>
        </w:r>
        <w:r>
          <w:fldChar w:fldCharType="end"/>
        </w:r>
      </w:hyperlink>
    </w:p>
    <w:p>
      <w:pPr>
        <w:pStyle w:val="TOC2"/>
        <w:tabs>
          <w:tab w:val="right" w:leader="dot" w:pos="8306"/>
        </w:tabs>
      </w:pPr>
      <w:hyperlink w:anchor="_Toc22218" w:history="1">
        <w:r>
          <w:rPr>
            <w:rFonts w:ascii="仿宋" w:eastAsia="仿宋" w:hAnsi="仿宋" w:cs="仿宋" w:hint="eastAsia"/>
            <w:lang w:eastAsia="zh-CN"/>
          </w:rPr>
          <w:t>(二)、绩效评估方法</w:t>
        </w:r>
        <w:r>
          <w:tab/>
        </w:r>
        <w:r>
          <w:fldChar w:fldCharType="begin"/>
        </w:r>
        <w:r>
          <w:instrText xml:space="preserve"> PAGEREF _Toc22218 \h </w:instrText>
        </w:r>
        <w:r>
          <w:fldChar w:fldCharType="separate"/>
        </w:r>
        <w:r>
          <w:t>10</w:t>
        </w:r>
        <w:r>
          <w:fldChar w:fldCharType="end"/>
        </w:r>
      </w:hyperlink>
    </w:p>
    <w:p>
      <w:pPr>
        <w:pStyle w:val="TOC2"/>
        <w:tabs>
          <w:tab w:val="right" w:leader="dot" w:pos="8306"/>
        </w:tabs>
      </w:pPr>
      <w:hyperlink w:anchor="_Toc11527" w:history="1">
        <w:r>
          <w:rPr>
            <w:rFonts w:ascii="仿宋" w:eastAsia="仿宋" w:hAnsi="仿宋" w:cs="仿宋" w:hint="eastAsia"/>
            <w:lang w:eastAsia="zh-CN"/>
          </w:rPr>
          <w:t>(三)、绩效评估周期</w:t>
        </w:r>
        <w:r>
          <w:tab/>
        </w:r>
        <w:r>
          <w:fldChar w:fldCharType="begin"/>
        </w:r>
        <w:r>
          <w:instrText xml:space="preserve"> PAGEREF _Toc11527 \h </w:instrText>
        </w:r>
        <w:r>
          <w:fldChar w:fldCharType="separate"/>
        </w:r>
        <w:r>
          <w:t>11</w:t>
        </w:r>
        <w:r>
          <w:fldChar w:fldCharType="end"/>
        </w:r>
      </w:hyperlink>
    </w:p>
    <w:p>
      <w:pPr>
        <w:pStyle w:val="TOC1"/>
        <w:tabs>
          <w:tab w:val="right" w:leader="dot" w:pos="8306"/>
        </w:tabs>
      </w:pPr>
      <w:hyperlink w:anchor="_Toc17025" w:history="1">
        <w:r>
          <w:rPr>
            <w:rFonts w:ascii="仿宋" w:eastAsia="仿宋" w:hAnsi="仿宋" w:cs="仿宋" w:hint="eastAsia"/>
            <w:lang w:eastAsia="zh-CN"/>
          </w:rPr>
          <w:t>四、装箱机项目文档管理</w:t>
        </w:r>
        <w:r>
          <w:tab/>
        </w:r>
        <w:r>
          <w:fldChar w:fldCharType="begin"/>
        </w:r>
        <w:r>
          <w:instrText xml:space="preserve"> PAGEREF _Toc17025 \h </w:instrText>
        </w:r>
        <w:r>
          <w:fldChar w:fldCharType="separate"/>
        </w:r>
        <w:r>
          <w:t>12</w:t>
        </w:r>
        <w:r>
          <w:fldChar w:fldCharType="end"/>
        </w:r>
      </w:hyperlink>
    </w:p>
    <w:p>
      <w:pPr>
        <w:pStyle w:val="TOC2"/>
        <w:tabs>
          <w:tab w:val="right" w:leader="dot" w:pos="8306"/>
        </w:tabs>
      </w:pPr>
      <w:hyperlink w:anchor="_Toc10414" w:history="1">
        <w:r>
          <w:rPr>
            <w:rFonts w:ascii="仿宋" w:eastAsia="仿宋" w:hAnsi="仿宋" w:cs="仿宋" w:hint="eastAsia"/>
            <w:lang w:eastAsia="zh-CN"/>
          </w:rPr>
          <w:t>(一)、文档编制与审查</w:t>
        </w:r>
        <w:r>
          <w:tab/>
        </w:r>
        <w:r>
          <w:fldChar w:fldCharType="begin"/>
        </w:r>
        <w:r>
          <w:instrText xml:space="preserve"> PAGEREF _Toc10414 \h </w:instrText>
        </w:r>
        <w:r>
          <w:fldChar w:fldCharType="separate"/>
        </w:r>
        <w:r>
          <w:t>12</w:t>
        </w:r>
        <w:r>
          <w:fldChar w:fldCharType="end"/>
        </w:r>
      </w:hyperlink>
    </w:p>
    <w:p>
      <w:pPr>
        <w:pStyle w:val="TOC2"/>
        <w:tabs>
          <w:tab w:val="right" w:leader="dot" w:pos="8306"/>
        </w:tabs>
      </w:pPr>
      <w:hyperlink w:anchor="_Toc29898" w:history="1">
        <w:r>
          <w:rPr>
            <w:rFonts w:ascii="仿宋" w:eastAsia="仿宋" w:hAnsi="仿宋" w:cs="仿宋" w:hint="eastAsia"/>
            <w:lang w:eastAsia="zh-CN"/>
          </w:rPr>
          <w:t>(二)、文档发布与分发</w:t>
        </w:r>
        <w:r>
          <w:tab/>
        </w:r>
        <w:r>
          <w:fldChar w:fldCharType="begin"/>
        </w:r>
        <w:r>
          <w:instrText xml:space="preserve"> PAGEREF _Toc29898 \h </w:instrText>
        </w:r>
        <w:r>
          <w:fldChar w:fldCharType="separate"/>
        </w:r>
        <w:r>
          <w:t>13</w:t>
        </w:r>
        <w:r>
          <w:fldChar w:fldCharType="end"/>
        </w:r>
      </w:hyperlink>
    </w:p>
    <w:p>
      <w:pPr>
        <w:pStyle w:val="TOC2"/>
        <w:tabs>
          <w:tab w:val="right" w:leader="dot" w:pos="8306"/>
        </w:tabs>
      </w:pPr>
      <w:hyperlink w:anchor="_Toc32061" w:history="1">
        <w:r>
          <w:rPr>
            <w:rFonts w:ascii="仿宋" w:eastAsia="仿宋" w:hAnsi="仿宋" w:cs="仿宋" w:hint="eastAsia"/>
            <w:lang w:eastAsia="zh-CN"/>
          </w:rPr>
          <w:t>(三)、文档存档与归档</w:t>
        </w:r>
        <w:r>
          <w:tab/>
        </w:r>
        <w:r>
          <w:fldChar w:fldCharType="begin"/>
        </w:r>
        <w:r>
          <w:instrText xml:space="preserve"> PAGEREF _Toc32061 \h </w:instrText>
        </w:r>
        <w:r>
          <w:fldChar w:fldCharType="separate"/>
        </w:r>
        <w:r>
          <w:t>14</w:t>
        </w:r>
        <w:r>
          <w:fldChar w:fldCharType="end"/>
        </w:r>
      </w:hyperlink>
    </w:p>
    <w:p>
      <w:pPr>
        <w:pStyle w:val="TOC1"/>
        <w:tabs>
          <w:tab w:val="right" w:leader="dot" w:pos="8306"/>
        </w:tabs>
      </w:pPr>
      <w:hyperlink w:anchor="_Toc9083" w:history="1">
        <w:r>
          <w:rPr>
            <w:rFonts w:ascii="仿宋" w:eastAsia="仿宋" w:hAnsi="仿宋" w:cs="仿宋" w:hint="eastAsia"/>
            <w:lang w:eastAsia="zh-CN"/>
          </w:rPr>
          <w:t>五、市场分析、调研</w:t>
        </w:r>
        <w:r>
          <w:tab/>
        </w:r>
        <w:r>
          <w:fldChar w:fldCharType="begin"/>
        </w:r>
        <w:r>
          <w:instrText xml:space="preserve"> PAGEREF _Toc9083 \h </w:instrText>
        </w:r>
        <w:r>
          <w:fldChar w:fldCharType="separate"/>
        </w:r>
        <w:r>
          <w:t>15</w:t>
        </w:r>
        <w:r>
          <w:fldChar w:fldCharType="end"/>
        </w:r>
      </w:hyperlink>
    </w:p>
    <w:p>
      <w:pPr>
        <w:pStyle w:val="TOC2"/>
        <w:tabs>
          <w:tab w:val="right" w:leader="dot" w:pos="8306"/>
        </w:tabs>
      </w:pPr>
      <w:hyperlink w:anchor="_Toc8239" w:history="1">
        <w:r>
          <w:rPr>
            <w:rFonts w:ascii="仿宋" w:eastAsia="仿宋" w:hAnsi="仿宋" w:cs="仿宋" w:hint="eastAsia"/>
            <w:lang w:eastAsia="zh-CN"/>
          </w:rPr>
          <w:t>(一)、装箱机行业分析</w:t>
        </w:r>
        <w:r>
          <w:tab/>
        </w:r>
        <w:r>
          <w:fldChar w:fldCharType="begin"/>
        </w:r>
        <w:r>
          <w:instrText xml:space="preserve"> PAGEREF _Toc8239 \h </w:instrText>
        </w:r>
        <w:r>
          <w:fldChar w:fldCharType="separate"/>
        </w:r>
        <w:r>
          <w:t>15</w:t>
        </w:r>
        <w:r>
          <w:fldChar w:fldCharType="end"/>
        </w:r>
      </w:hyperlink>
    </w:p>
    <w:p>
      <w:pPr>
        <w:pStyle w:val="TOC2"/>
        <w:tabs>
          <w:tab w:val="right" w:leader="dot" w:pos="8306"/>
        </w:tabs>
      </w:pPr>
      <w:hyperlink w:anchor="_Toc4409" w:history="1">
        <w:r>
          <w:rPr>
            <w:rFonts w:ascii="仿宋" w:eastAsia="仿宋" w:hAnsi="仿宋" w:cs="仿宋" w:hint="eastAsia"/>
            <w:lang w:eastAsia="zh-CN"/>
          </w:rPr>
          <w:t>(二)、装箱机市场分析预测</w:t>
        </w:r>
        <w:r>
          <w:tab/>
        </w:r>
        <w:r>
          <w:fldChar w:fldCharType="begin"/>
        </w:r>
        <w:r>
          <w:instrText xml:space="preserve"> PAGEREF _Toc4409 \h </w:instrText>
        </w:r>
        <w:r>
          <w:fldChar w:fldCharType="separate"/>
        </w:r>
        <w:r>
          <w:t>16</w:t>
        </w:r>
        <w:r>
          <w:fldChar w:fldCharType="end"/>
        </w:r>
      </w:hyperlink>
    </w:p>
    <w:p>
      <w:pPr>
        <w:pStyle w:val="TOC1"/>
        <w:tabs>
          <w:tab w:val="right" w:leader="dot" w:pos="8306"/>
        </w:tabs>
      </w:pPr>
      <w:hyperlink w:anchor="_Toc10333" w:history="1">
        <w:r>
          <w:rPr>
            <w:rFonts w:ascii="仿宋" w:eastAsia="仿宋" w:hAnsi="仿宋" w:cs="仿宋" w:hint="eastAsia"/>
            <w:lang w:eastAsia="zh-CN"/>
          </w:rPr>
          <w:t>六、装箱机项目建设单位说明</w:t>
        </w:r>
        <w:r>
          <w:tab/>
        </w:r>
        <w:r>
          <w:fldChar w:fldCharType="begin"/>
        </w:r>
        <w:r>
          <w:instrText xml:space="preserve"> PAGEREF _Toc10333 \h </w:instrText>
        </w:r>
        <w:r>
          <w:fldChar w:fldCharType="separate"/>
        </w:r>
        <w:r>
          <w:t>17</w:t>
        </w:r>
        <w:r>
          <w:fldChar w:fldCharType="end"/>
        </w:r>
      </w:hyperlink>
    </w:p>
    <w:p>
      <w:pPr>
        <w:pStyle w:val="TOC2"/>
        <w:tabs>
          <w:tab w:val="right" w:leader="dot" w:pos="8306"/>
        </w:tabs>
      </w:pPr>
      <w:hyperlink w:anchor="_Toc1302" w:history="1">
        <w:r>
          <w:rPr>
            <w:rFonts w:ascii="仿宋" w:eastAsia="仿宋" w:hAnsi="仿宋" w:cs="仿宋" w:hint="eastAsia"/>
            <w:lang w:eastAsia="zh-CN"/>
          </w:rPr>
          <w:t>(一)、装箱机项目承办单位基本情况</w:t>
        </w:r>
        <w:r>
          <w:tab/>
        </w:r>
        <w:r>
          <w:fldChar w:fldCharType="begin"/>
        </w:r>
        <w:r>
          <w:instrText xml:space="preserve"> PAGEREF _Toc1302 \h </w:instrText>
        </w:r>
        <w:r>
          <w:fldChar w:fldCharType="separate"/>
        </w:r>
        <w:r>
          <w:t>17</w:t>
        </w:r>
        <w:r>
          <w:fldChar w:fldCharType="end"/>
        </w:r>
      </w:hyperlink>
    </w:p>
    <w:p>
      <w:pPr>
        <w:pStyle w:val="TOC2"/>
        <w:tabs>
          <w:tab w:val="right" w:leader="dot" w:pos="8306"/>
        </w:tabs>
      </w:pPr>
      <w:hyperlink w:anchor="_Toc9644" w:history="1">
        <w:r>
          <w:rPr>
            <w:rFonts w:ascii="仿宋" w:eastAsia="仿宋" w:hAnsi="仿宋" w:cs="仿宋" w:hint="eastAsia"/>
            <w:lang w:eastAsia="zh-CN"/>
          </w:rPr>
          <w:t>(二)、公司经济效益分析</w:t>
        </w:r>
        <w:r>
          <w:tab/>
        </w:r>
        <w:r>
          <w:fldChar w:fldCharType="begin"/>
        </w:r>
        <w:r>
          <w:instrText xml:space="preserve"> PAGEREF _Toc9644 \h </w:instrText>
        </w:r>
        <w:r>
          <w:fldChar w:fldCharType="separate"/>
        </w:r>
        <w:r>
          <w:t>17</w:t>
        </w:r>
        <w:r>
          <w:fldChar w:fldCharType="end"/>
        </w:r>
      </w:hyperlink>
    </w:p>
    <w:p>
      <w:pPr>
        <w:pStyle w:val="TOC1"/>
        <w:tabs>
          <w:tab w:val="right" w:leader="dot" w:pos="8306"/>
        </w:tabs>
      </w:pPr>
      <w:hyperlink w:anchor="_Toc2076" w:history="1">
        <w:r>
          <w:rPr>
            <w:rFonts w:ascii="仿宋" w:eastAsia="仿宋" w:hAnsi="仿宋" w:cs="仿宋" w:hint="eastAsia"/>
            <w:lang w:eastAsia="zh-CN"/>
          </w:rPr>
          <w:t>七、装箱机项目风险管理</w:t>
        </w:r>
        <w:r>
          <w:tab/>
        </w:r>
        <w:r>
          <w:fldChar w:fldCharType="begin"/>
        </w:r>
        <w:r>
          <w:instrText xml:space="preserve"> PAGEREF _Toc2076 \h </w:instrText>
        </w:r>
        <w:r>
          <w:fldChar w:fldCharType="separate"/>
        </w:r>
        <w:r>
          <w:t>18</w:t>
        </w:r>
        <w:r>
          <w:fldChar w:fldCharType="end"/>
        </w:r>
      </w:hyperlink>
    </w:p>
    <w:p>
      <w:pPr>
        <w:pStyle w:val="TOC2"/>
        <w:tabs>
          <w:tab w:val="right" w:leader="dot" w:pos="8306"/>
        </w:tabs>
      </w:pPr>
      <w:hyperlink w:anchor="_Toc6884" w:history="1">
        <w:r>
          <w:rPr>
            <w:rFonts w:ascii="仿宋" w:eastAsia="仿宋" w:hAnsi="仿宋" w:cs="仿宋" w:hint="eastAsia"/>
            <w:lang w:eastAsia="zh-CN"/>
          </w:rPr>
          <w:t>(一)、风险识别与评估</w:t>
        </w:r>
        <w:r>
          <w:tab/>
        </w:r>
        <w:r>
          <w:fldChar w:fldCharType="begin"/>
        </w:r>
        <w:r>
          <w:instrText xml:space="preserve"> PAGEREF _Toc6884 \h </w:instrText>
        </w:r>
        <w:r>
          <w:fldChar w:fldCharType="separate"/>
        </w:r>
        <w:r>
          <w:t>18</w:t>
        </w:r>
        <w:r>
          <w:fldChar w:fldCharType="end"/>
        </w:r>
      </w:hyperlink>
    </w:p>
    <w:p>
      <w:pPr>
        <w:pStyle w:val="TOC2"/>
        <w:tabs>
          <w:tab w:val="right" w:leader="dot" w:pos="8306"/>
        </w:tabs>
      </w:pPr>
      <w:hyperlink w:anchor="_Toc24623" w:history="1">
        <w:r>
          <w:rPr>
            <w:rFonts w:ascii="仿宋" w:eastAsia="仿宋" w:hAnsi="仿宋" w:cs="仿宋" w:hint="eastAsia"/>
            <w:lang w:eastAsia="zh-CN"/>
          </w:rPr>
          <w:t>(二)、风险应对策略</w:t>
        </w:r>
        <w:r>
          <w:tab/>
        </w:r>
        <w:r>
          <w:fldChar w:fldCharType="begin"/>
        </w:r>
        <w:r>
          <w:instrText xml:space="preserve"> PAGEREF _Toc24623 \h </w:instrText>
        </w:r>
        <w:r>
          <w:fldChar w:fldCharType="separate"/>
        </w:r>
        <w:r>
          <w:t>19</w:t>
        </w:r>
        <w:r>
          <w:fldChar w:fldCharType="end"/>
        </w:r>
      </w:hyperlink>
    </w:p>
    <w:p>
      <w:pPr>
        <w:pStyle w:val="TOC2"/>
        <w:tabs>
          <w:tab w:val="right" w:leader="dot" w:pos="8306"/>
        </w:tabs>
      </w:pPr>
      <w:hyperlink w:anchor="_Toc21403" w:history="1">
        <w:r>
          <w:rPr>
            <w:rFonts w:ascii="仿宋" w:eastAsia="仿宋" w:hAnsi="仿宋" w:cs="仿宋" w:hint="eastAsia"/>
            <w:lang w:eastAsia="zh-CN"/>
          </w:rPr>
          <w:t>(三)、风险监控与控制</w:t>
        </w:r>
        <w:r>
          <w:tab/>
        </w:r>
        <w:r>
          <w:fldChar w:fldCharType="begin"/>
        </w:r>
        <w:r>
          <w:instrText xml:space="preserve"> PAGEREF _Toc21403 \h </w:instrText>
        </w:r>
        <w:r>
          <w:fldChar w:fldCharType="separate"/>
        </w:r>
        <w:r>
          <w:t>21</w:t>
        </w:r>
        <w:r>
          <w:fldChar w:fldCharType="end"/>
        </w:r>
      </w:hyperlink>
    </w:p>
    <w:p>
      <w:pPr>
        <w:pStyle w:val="TOC1"/>
        <w:tabs>
          <w:tab w:val="right" w:leader="dot" w:pos="8306"/>
        </w:tabs>
      </w:pPr>
      <w:hyperlink w:anchor="_Toc15075" w:history="1">
        <w:r>
          <w:rPr>
            <w:rFonts w:ascii="仿宋" w:eastAsia="仿宋" w:hAnsi="仿宋" w:cs="仿宋" w:hint="eastAsia"/>
            <w:lang w:eastAsia="zh-CN"/>
          </w:rPr>
          <w:t>八、装箱机项目创新与研发</w:t>
        </w:r>
        <w:r>
          <w:tab/>
        </w:r>
        <w:r>
          <w:fldChar w:fldCharType="begin"/>
        </w:r>
        <w:r>
          <w:instrText xml:space="preserve"> PAGEREF _Toc15075 \h </w:instrText>
        </w:r>
        <w:r>
          <w:fldChar w:fldCharType="separate"/>
        </w:r>
        <w:r>
          <w:t>22</w:t>
        </w:r>
        <w:r>
          <w:fldChar w:fldCharType="end"/>
        </w:r>
      </w:hyperlink>
    </w:p>
    <w:p>
      <w:pPr>
        <w:pStyle w:val="TOC2"/>
        <w:tabs>
          <w:tab w:val="right" w:leader="dot" w:pos="8306"/>
        </w:tabs>
      </w:pPr>
      <w:hyperlink w:anchor="_Toc24086" w:history="1">
        <w:r>
          <w:rPr>
            <w:rFonts w:ascii="仿宋" w:eastAsia="仿宋" w:hAnsi="仿宋" w:cs="仿宋" w:hint="eastAsia"/>
            <w:lang w:eastAsia="zh-CN"/>
          </w:rPr>
          <w:t>(一)、创新策略与方向</w:t>
        </w:r>
        <w:r>
          <w:tab/>
        </w:r>
        <w:r>
          <w:fldChar w:fldCharType="begin"/>
        </w:r>
        <w:r>
          <w:instrText xml:space="preserve"> PAGEREF _Toc24086 \h </w:instrText>
        </w:r>
        <w:r>
          <w:fldChar w:fldCharType="separate"/>
        </w:r>
        <w:r>
          <w:t>22</w:t>
        </w:r>
        <w:r>
          <w:fldChar w:fldCharType="end"/>
        </w:r>
      </w:hyperlink>
    </w:p>
    <w:p>
      <w:pPr>
        <w:pStyle w:val="TOC2"/>
        <w:tabs>
          <w:tab w:val="right" w:leader="dot" w:pos="8306"/>
        </w:tabs>
      </w:pPr>
      <w:hyperlink w:anchor="_Toc20549" w:history="1">
        <w:r>
          <w:rPr>
            <w:rFonts w:ascii="仿宋" w:eastAsia="仿宋" w:hAnsi="仿宋" w:cs="仿宋" w:hint="eastAsia"/>
            <w:lang w:eastAsia="zh-CN"/>
          </w:rPr>
          <w:t>(二)、研发规划与投入</w:t>
        </w:r>
        <w:r>
          <w:tab/>
        </w:r>
        <w:r>
          <w:fldChar w:fldCharType="begin"/>
        </w:r>
        <w:r>
          <w:instrText xml:space="preserve"> PAGEREF _Toc20549 \h </w:instrText>
        </w:r>
        <w:r>
          <w:fldChar w:fldCharType="separate"/>
        </w:r>
        <w:r>
          <w:t>24</w:t>
        </w:r>
        <w:r>
          <w:fldChar w:fldCharType="end"/>
        </w:r>
      </w:hyperlink>
    </w:p>
    <w:p>
      <w:pPr>
        <w:pStyle w:val="TOC1"/>
        <w:tabs>
          <w:tab w:val="right" w:leader="dot" w:pos="8306"/>
        </w:tabs>
      </w:pPr>
      <w:hyperlink w:anchor="_Toc29070" w:history="1">
        <w:r>
          <w:rPr>
            <w:rFonts w:ascii="仿宋" w:eastAsia="仿宋" w:hAnsi="仿宋" w:cs="仿宋" w:hint="eastAsia"/>
            <w:lang w:eastAsia="zh-CN"/>
          </w:rPr>
          <w:t>九、生产安全保护</w:t>
        </w:r>
        <w:r>
          <w:tab/>
        </w:r>
        <w:r>
          <w:fldChar w:fldCharType="begin"/>
        </w:r>
        <w:r>
          <w:instrText xml:space="preserve"> PAGEREF _Toc29070 \h </w:instrText>
        </w:r>
        <w:r>
          <w:fldChar w:fldCharType="separate"/>
        </w:r>
        <w:r>
          <w:t>25</w:t>
        </w:r>
        <w:r>
          <w:fldChar w:fldCharType="end"/>
        </w:r>
      </w:hyperlink>
    </w:p>
    <w:p>
      <w:pPr>
        <w:pStyle w:val="TOC2"/>
        <w:tabs>
          <w:tab w:val="right" w:leader="dot" w:pos="8306"/>
        </w:tabs>
      </w:pPr>
      <w:hyperlink w:anchor="_Toc17574" w:history="1">
        <w:r>
          <w:rPr>
            <w:rFonts w:ascii="仿宋" w:eastAsia="仿宋" w:hAnsi="仿宋" w:cs="仿宋" w:hint="eastAsia"/>
            <w:lang w:eastAsia="zh-CN"/>
          </w:rPr>
          <w:t>(一)、消防安全</w:t>
        </w:r>
        <w:r>
          <w:tab/>
        </w:r>
        <w:r>
          <w:fldChar w:fldCharType="begin"/>
        </w:r>
        <w:r>
          <w:instrText xml:space="preserve"> PAGEREF _Toc17574 \h </w:instrText>
        </w:r>
        <w:r>
          <w:fldChar w:fldCharType="separate"/>
        </w:r>
        <w:r>
          <w:t>25</w:t>
        </w:r>
        <w:r>
          <w:fldChar w:fldCharType="end"/>
        </w:r>
      </w:hyperlink>
    </w:p>
    <w:p>
      <w:pPr>
        <w:pStyle w:val="TOC2"/>
        <w:tabs>
          <w:tab w:val="right" w:leader="dot" w:pos="8306"/>
        </w:tabs>
      </w:pPr>
      <w:hyperlink w:anchor="_Toc2873" w:history="1">
        <w:r>
          <w:rPr>
            <w:rFonts w:ascii="仿宋" w:eastAsia="仿宋" w:hAnsi="仿宋" w:cs="仿宋" w:hint="eastAsia"/>
            <w:lang w:eastAsia="zh-CN"/>
          </w:rPr>
          <w:t>(二)、防火防爆总图布置措施</w:t>
        </w:r>
        <w:r>
          <w:tab/>
        </w:r>
        <w:r>
          <w:fldChar w:fldCharType="begin"/>
        </w:r>
        <w:r>
          <w:instrText xml:space="preserve"> PAGEREF _Toc2873 \h </w:instrText>
        </w:r>
        <w:r>
          <w:fldChar w:fldCharType="separate"/>
        </w:r>
        <w:r>
          <w:t>27</w:t>
        </w:r>
        <w:r>
          <w:fldChar w:fldCharType="end"/>
        </w:r>
      </w:hyperlink>
    </w:p>
    <w:p>
      <w:pPr>
        <w:pStyle w:val="TOC2"/>
        <w:tabs>
          <w:tab w:val="right" w:leader="dot" w:pos="8306"/>
        </w:tabs>
      </w:pPr>
      <w:hyperlink w:anchor="_Toc2526" w:history="1">
        <w:r>
          <w:rPr>
            <w:rFonts w:ascii="仿宋" w:eastAsia="仿宋" w:hAnsi="仿宋" w:cs="仿宋" w:hint="eastAsia"/>
            <w:lang w:eastAsia="zh-CN"/>
          </w:rPr>
          <w:t>(三)、自然灾害防范措施</w:t>
        </w:r>
        <w:r>
          <w:tab/>
        </w:r>
        <w:r>
          <w:fldChar w:fldCharType="begin"/>
        </w:r>
        <w:r>
          <w:instrText xml:space="preserve"> PAGEREF _Toc2526 \h </w:instrText>
        </w:r>
        <w:r>
          <w:fldChar w:fldCharType="separate"/>
        </w:r>
        <w:r>
          <w:t>27</w:t>
        </w:r>
        <w:r>
          <w:fldChar w:fldCharType="end"/>
        </w:r>
      </w:hyperlink>
    </w:p>
    <w:p>
      <w:pPr>
        <w:pStyle w:val="TOC2"/>
        <w:tabs>
          <w:tab w:val="right" w:leader="dot" w:pos="8306"/>
        </w:tabs>
      </w:pPr>
      <w:hyperlink w:anchor="_Toc8455" w:history="1">
        <w:r>
          <w:rPr>
            <w:rFonts w:ascii="仿宋" w:eastAsia="仿宋" w:hAnsi="仿宋" w:cs="仿宋" w:hint="eastAsia"/>
            <w:lang w:eastAsia="zh-CN"/>
          </w:rPr>
          <w:t>(四)、安全色及安全标志使用要求</w:t>
        </w:r>
        <w:r>
          <w:tab/>
        </w:r>
        <w:r>
          <w:fldChar w:fldCharType="begin"/>
        </w:r>
        <w:r>
          <w:instrText xml:space="preserve"> PAGEREF _Toc8455 \h </w:instrText>
        </w:r>
        <w:r>
          <w:fldChar w:fldCharType="separate"/>
        </w:r>
        <w:r>
          <w:t>28</w:t>
        </w:r>
        <w:r>
          <w:fldChar w:fldCharType="end"/>
        </w:r>
      </w:hyperlink>
    </w:p>
    <w:p>
      <w:pPr>
        <w:pStyle w:val="TOC2"/>
        <w:tabs>
          <w:tab w:val="right" w:leader="dot" w:pos="8306"/>
        </w:tabs>
      </w:pPr>
      <w:hyperlink w:anchor="_Toc17326" w:history="1">
        <w:r>
          <w:rPr>
            <w:rFonts w:ascii="仿宋" w:eastAsia="仿宋" w:hAnsi="仿宋" w:cs="仿宋" w:hint="eastAsia"/>
            <w:lang w:eastAsia="zh-CN"/>
          </w:rPr>
          <w:t>(五)、防尘防毒措施</w:t>
        </w:r>
        <w:r>
          <w:tab/>
        </w:r>
        <w:r>
          <w:fldChar w:fldCharType="begin"/>
        </w:r>
        <w:r>
          <w:instrText xml:space="preserve"> PAGEREF _Toc17326 \h </w:instrText>
        </w:r>
        <w:r>
          <w:fldChar w:fldCharType="separate"/>
        </w:r>
        <w:r>
          <w:t>29</w:t>
        </w:r>
        <w:r>
          <w:fldChar w:fldCharType="end"/>
        </w:r>
      </w:hyperlink>
    </w:p>
    <w:p>
      <w:pPr>
        <w:pStyle w:val="TOC2"/>
        <w:tabs>
          <w:tab w:val="right" w:leader="dot" w:pos="8306"/>
        </w:tabs>
      </w:pPr>
      <w:hyperlink w:anchor="_Toc32512" w:history="1">
        <w:r>
          <w:rPr>
            <w:rFonts w:ascii="仿宋" w:eastAsia="仿宋" w:hAnsi="仿宋" w:cs="仿宋" w:hint="eastAsia"/>
            <w:lang w:eastAsia="zh-CN"/>
          </w:rPr>
          <w:t>(六)、防静电、触电防护及防雷措施</w:t>
        </w:r>
        <w:r>
          <w:tab/>
        </w:r>
        <w:r>
          <w:fldChar w:fldCharType="begin"/>
        </w:r>
        <w:r>
          <w:instrText xml:space="preserve"> PAGEREF _Toc32512 \h </w:instrText>
        </w:r>
        <w:r>
          <w:fldChar w:fldCharType="separate"/>
        </w:r>
        <w:r>
          <w:t>30</w:t>
        </w:r>
        <w:r>
          <w:fldChar w:fldCharType="end"/>
        </w:r>
      </w:hyperlink>
    </w:p>
    <w:p>
      <w:pPr>
        <w:pStyle w:val="TOC2"/>
        <w:tabs>
          <w:tab w:val="right" w:leader="dot" w:pos="8306"/>
        </w:tabs>
      </w:pPr>
      <w:hyperlink w:anchor="_Toc4134" w:history="1">
        <w:r>
          <w:rPr>
            <w:rFonts w:ascii="仿宋" w:eastAsia="仿宋" w:hAnsi="仿宋" w:cs="仿宋" w:hint="eastAsia"/>
            <w:lang w:eastAsia="zh-CN"/>
          </w:rPr>
          <w:t>(七)、机械设备安全保障措施</w:t>
        </w:r>
        <w:r>
          <w:tab/>
        </w:r>
        <w:r>
          <w:fldChar w:fldCharType="begin"/>
        </w:r>
        <w:r>
          <w:instrText xml:space="preserve"> PAGEREF _Toc4134 \h </w:instrText>
        </w:r>
        <w:r>
          <w:fldChar w:fldCharType="separate"/>
        </w:r>
        <w:r>
          <w:t>32</w:t>
        </w:r>
        <w:r>
          <w:fldChar w:fldCharType="end"/>
        </w:r>
      </w:hyperlink>
    </w:p>
    <w:p>
      <w:pPr>
        <w:pStyle w:val="TOC1"/>
        <w:tabs>
          <w:tab w:val="right" w:leader="dot" w:pos="8306"/>
        </w:tabs>
      </w:pPr>
      <w:hyperlink w:anchor="_Toc19598" w:history="1">
        <w:r>
          <w:rPr>
            <w:rFonts w:ascii="仿宋" w:eastAsia="仿宋" w:hAnsi="仿宋" w:cs="仿宋" w:hint="eastAsia"/>
            <w:lang w:eastAsia="zh-CN"/>
          </w:rPr>
          <w:t>十、装箱机项目投资规划</w:t>
        </w:r>
        <w:r>
          <w:tab/>
        </w:r>
        <w:r>
          <w:fldChar w:fldCharType="begin"/>
        </w:r>
        <w:r>
          <w:instrText xml:space="preserve"> PAGEREF _Toc19598 \h </w:instrText>
        </w:r>
        <w:r>
          <w:fldChar w:fldCharType="separate"/>
        </w:r>
        <w:r>
          <w:t>33</w:t>
        </w:r>
        <w:r>
          <w:fldChar w:fldCharType="end"/>
        </w:r>
      </w:hyperlink>
    </w:p>
    <w:p>
      <w:pPr>
        <w:pStyle w:val="TOC2"/>
        <w:tabs>
          <w:tab w:val="right" w:leader="dot" w:pos="8306"/>
        </w:tabs>
      </w:pPr>
      <w:hyperlink w:anchor="_Toc23607" w:history="1">
        <w:r>
          <w:rPr>
            <w:rFonts w:ascii="仿宋" w:eastAsia="仿宋" w:hAnsi="仿宋" w:cs="仿宋" w:hint="eastAsia"/>
            <w:lang w:eastAsia="zh-CN"/>
          </w:rPr>
          <w:t>(一)、装箱机项目总投资估算</w:t>
        </w:r>
        <w:r>
          <w:tab/>
        </w:r>
        <w:r>
          <w:fldChar w:fldCharType="begin"/>
        </w:r>
        <w:r>
          <w:instrText xml:space="preserve"> PAGEREF _Toc23607 \h </w:instrText>
        </w:r>
        <w:r>
          <w:fldChar w:fldCharType="separate"/>
        </w:r>
        <w:r>
          <w:t>33</w:t>
        </w:r>
        <w:r>
          <w:fldChar w:fldCharType="end"/>
        </w:r>
      </w:hyperlink>
    </w:p>
    <w:p>
      <w:pPr>
        <w:pStyle w:val="TOC2"/>
        <w:tabs>
          <w:tab w:val="right" w:leader="dot" w:pos="8306"/>
        </w:tabs>
      </w:pPr>
      <w:hyperlink w:anchor="_Toc24906" w:history="1">
        <w:r>
          <w:rPr>
            <w:rFonts w:ascii="仿宋" w:eastAsia="仿宋" w:hAnsi="仿宋" w:cs="仿宋" w:hint="eastAsia"/>
            <w:lang w:eastAsia="zh-CN"/>
          </w:rPr>
          <w:t>(二)、资金筹措</w:t>
        </w:r>
        <w:r>
          <w:tab/>
        </w:r>
        <w:r>
          <w:fldChar w:fldCharType="begin"/>
        </w:r>
        <w:r>
          <w:instrText xml:space="preserve"> PAGEREF _Toc24906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22" w:history="1">
        <w:r>
          <w:rPr>
            <w:rFonts w:ascii="仿宋" w:eastAsia="仿宋" w:hAnsi="仿宋" w:cs="仿宋" w:hint="eastAsia"/>
            <w:lang w:eastAsia="zh-CN"/>
          </w:rPr>
          <w:t>十一、装箱机项目经营效益</w:t>
        </w:r>
        <w:r>
          <w:tab/>
        </w:r>
        <w:r>
          <w:fldChar w:fldCharType="begin"/>
        </w:r>
        <w:r>
          <w:instrText xml:space="preserve"> PAGEREF _Toc28122 \h </w:instrText>
        </w:r>
        <w:r>
          <w:fldChar w:fldCharType="separate"/>
        </w:r>
        <w:r>
          <w:t>35</w:t>
        </w:r>
        <w:r>
          <w:fldChar w:fldCharType="end"/>
        </w:r>
      </w:hyperlink>
    </w:p>
    <w:p>
      <w:pPr>
        <w:pStyle w:val="TOC2"/>
        <w:tabs>
          <w:tab w:val="right" w:leader="dot" w:pos="8306"/>
        </w:tabs>
      </w:pPr>
      <w:hyperlink w:anchor="_Toc3330" w:history="1">
        <w:r>
          <w:rPr>
            <w:rFonts w:ascii="仿宋" w:eastAsia="仿宋" w:hAnsi="仿宋" w:cs="仿宋" w:hint="eastAsia"/>
            <w:lang w:eastAsia="zh-CN"/>
          </w:rPr>
          <w:t>(一)、经济评价财务测算</w:t>
        </w:r>
        <w:r>
          <w:tab/>
        </w:r>
        <w:r>
          <w:fldChar w:fldCharType="begin"/>
        </w:r>
        <w:r>
          <w:instrText xml:space="preserve"> PAGEREF _Toc3330 \h </w:instrText>
        </w:r>
        <w:r>
          <w:fldChar w:fldCharType="separate"/>
        </w:r>
        <w:r>
          <w:t>35</w:t>
        </w:r>
        <w:r>
          <w:fldChar w:fldCharType="end"/>
        </w:r>
      </w:hyperlink>
    </w:p>
    <w:p>
      <w:pPr>
        <w:pStyle w:val="TOC2"/>
        <w:tabs>
          <w:tab w:val="right" w:leader="dot" w:pos="8306"/>
        </w:tabs>
      </w:pPr>
      <w:hyperlink w:anchor="_Toc22644" w:history="1">
        <w:r>
          <w:rPr>
            <w:rFonts w:ascii="仿宋" w:eastAsia="仿宋" w:hAnsi="仿宋" w:cs="仿宋" w:hint="eastAsia"/>
            <w:lang w:eastAsia="zh-CN"/>
          </w:rPr>
          <w:t>(二)、装箱机项目盈利能力分析</w:t>
        </w:r>
        <w:r>
          <w:tab/>
        </w:r>
        <w:r>
          <w:fldChar w:fldCharType="begin"/>
        </w:r>
        <w:r>
          <w:instrText xml:space="preserve"> PAGEREF _Toc22644 \h </w:instrText>
        </w:r>
        <w:r>
          <w:fldChar w:fldCharType="separate"/>
        </w:r>
        <w:r>
          <w:t>36</w:t>
        </w:r>
        <w:r>
          <w:fldChar w:fldCharType="end"/>
        </w:r>
      </w:hyperlink>
    </w:p>
    <w:p>
      <w:pPr>
        <w:pStyle w:val="TOC1"/>
        <w:tabs>
          <w:tab w:val="right" w:leader="dot" w:pos="8306"/>
        </w:tabs>
      </w:pPr>
      <w:hyperlink w:anchor="_Toc21773" w:history="1">
        <w:r>
          <w:rPr>
            <w:rFonts w:ascii="仿宋" w:eastAsia="仿宋" w:hAnsi="仿宋" w:cs="仿宋" w:hint="eastAsia"/>
            <w:lang w:eastAsia="zh-CN"/>
          </w:rPr>
          <w:t>十二、装箱机项目社会影响</w:t>
        </w:r>
        <w:r>
          <w:tab/>
        </w:r>
        <w:r>
          <w:fldChar w:fldCharType="begin"/>
        </w:r>
        <w:r>
          <w:instrText xml:space="preserve"> PAGEREF _Toc21773 \h </w:instrText>
        </w:r>
        <w:r>
          <w:fldChar w:fldCharType="separate"/>
        </w:r>
        <w:r>
          <w:t>37</w:t>
        </w:r>
        <w:r>
          <w:fldChar w:fldCharType="end"/>
        </w:r>
      </w:hyperlink>
    </w:p>
    <w:p>
      <w:pPr>
        <w:pStyle w:val="TOC2"/>
        <w:tabs>
          <w:tab w:val="right" w:leader="dot" w:pos="8306"/>
        </w:tabs>
      </w:pPr>
      <w:hyperlink w:anchor="_Toc30052" w:history="1">
        <w:r>
          <w:rPr>
            <w:rFonts w:ascii="仿宋" w:eastAsia="仿宋" w:hAnsi="仿宋" w:cs="仿宋" w:hint="eastAsia"/>
            <w:lang w:eastAsia="zh-CN"/>
          </w:rPr>
          <w:t>(一)、社会责任与义务</w:t>
        </w:r>
        <w:r>
          <w:tab/>
        </w:r>
        <w:r>
          <w:fldChar w:fldCharType="begin"/>
        </w:r>
        <w:r>
          <w:instrText xml:space="preserve"> PAGEREF _Toc30052 \h </w:instrText>
        </w:r>
        <w:r>
          <w:fldChar w:fldCharType="separate"/>
        </w:r>
        <w:r>
          <w:t>37</w:t>
        </w:r>
        <w:r>
          <w:fldChar w:fldCharType="end"/>
        </w:r>
      </w:hyperlink>
    </w:p>
    <w:p>
      <w:pPr>
        <w:pStyle w:val="TOC2"/>
        <w:tabs>
          <w:tab w:val="right" w:leader="dot" w:pos="8306"/>
        </w:tabs>
      </w:pPr>
      <w:hyperlink w:anchor="_Toc31021" w:history="1">
        <w:r>
          <w:rPr>
            <w:rFonts w:ascii="仿宋" w:eastAsia="仿宋" w:hAnsi="仿宋" w:cs="仿宋" w:hint="eastAsia"/>
            <w:lang w:eastAsia="zh-CN"/>
          </w:rPr>
          <w:t>(二)、社会参与与沟通</w:t>
        </w:r>
        <w:r>
          <w:tab/>
        </w:r>
        <w:r>
          <w:fldChar w:fldCharType="begin"/>
        </w:r>
        <w:r>
          <w:instrText xml:space="preserve"> PAGEREF _Toc31021 \h </w:instrText>
        </w:r>
        <w:r>
          <w:fldChar w:fldCharType="separate"/>
        </w:r>
        <w:r>
          <w:t>38</w:t>
        </w:r>
        <w:r>
          <w:fldChar w:fldCharType="end"/>
        </w:r>
      </w:hyperlink>
    </w:p>
    <w:p>
      <w:pPr>
        <w:pStyle w:val="TOC1"/>
        <w:tabs>
          <w:tab w:val="right" w:leader="dot" w:pos="8306"/>
        </w:tabs>
      </w:pPr>
      <w:hyperlink w:anchor="_Toc2516" w:history="1">
        <w:r>
          <w:rPr>
            <w:rFonts w:ascii="仿宋" w:eastAsia="仿宋" w:hAnsi="仿宋" w:cs="仿宋" w:hint="eastAsia"/>
            <w:lang w:eastAsia="zh-CN"/>
          </w:rPr>
          <w:t>十三、利益相关者分析与沟通计划</w:t>
        </w:r>
        <w:r>
          <w:tab/>
        </w:r>
        <w:r>
          <w:fldChar w:fldCharType="begin"/>
        </w:r>
        <w:r>
          <w:instrText xml:space="preserve"> PAGEREF _Toc2516 \h </w:instrText>
        </w:r>
        <w:r>
          <w:fldChar w:fldCharType="separate"/>
        </w:r>
        <w:r>
          <w:t>39</w:t>
        </w:r>
        <w:r>
          <w:fldChar w:fldCharType="end"/>
        </w:r>
      </w:hyperlink>
    </w:p>
    <w:p>
      <w:pPr>
        <w:pStyle w:val="TOC2"/>
        <w:tabs>
          <w:tab w:val="right" w:leader="dot" w:pos="8306"/>
        </w:tabs>
      </w:pPr>
      <w:hyperlink w:anchor="_Toc25740" w:history="1">
        <w:r>
          <w:rPr>
            <w:rFonts w:ascii="仿宋" w:eastAsia="仿宋" w:hAnsi="仿宋" w:cs="仿宋" w:hint="eastAsia"/>
            <w:lang w:eastAsia="zh-CN"/>
          </w:rPr>
          <w:t>(一)、利益相关者分析</w:t>
        </w:r>
        <w:r>
          <w:tab/>
        </w:r>
        <w:r>
          <w:fldChar w:fldCharType="begin"/>
        </w:r>
        <w:r>
          <w:instrText xml:space="preserve"> PAGEREF _Toc25740 \h </w:instrText>
        </w:r>
        <w:r>
          <w:fldChar w:fldCharType="separate"/>
        </w:r>
        <w:r>
          <w:t>39</w:t>
        </w:r>
        <w:r>
          <w:fldChar w:fldCharType="end"/>
        </w:r>
      </w:hyperlink>
    </w:p>
    <w:p>
      <w:pPr>
        <w:pStyle w:val="TOC2"/>
        <w:tabs>
          <w:tab w:val="right" w:leader="dot" w:pos="8306"/>
        </w:tabs>
      </w:pPr>
      <w:hyperlink w:anchor="_Toc19528" w:history="1">
        <w:r>
          <w:rPr>
            <w:rFonts w:ascii="仿宋" w:eastAsia="仿宋" w:hAnsi="仿宋" w:cs="仿宋" w:hint="eastAsia"/>
            <w:lang w:eastAsia="zh-CN"/>
          </w:rPr>
          <w:t>(二)、沟通计划</w:t>
        </w:r>
        <w:r>
          <w:tab/>
        </w:r>
        <w:r>
          <w:fldChar w:fldCharType="begin"/>
        </w:r>
        <w:r>
          <w:instrText xml:space="preserve"> PAGEREF _Toc19528 \h </w:instrText>
        </w:r>
        <w:r>
          <w:fldChar w:fldCharType="separate"/>
        </w:r>
        <w:r>
          <w:t>40</w:t>
        </w:r>
        <w:r>
          <w:fldChar w:fldCharType="end"/>
        </w:r>
      </w:hyperlink>
    </w:p>
    <w:p>
      <w:pPr>
        <w:pStyle w:val="TOC1"/>
        <w:tabs>
          <w:tab w:val="right" w:leader="dot" w:pos="8306"/>
        </w:tabs>
      </w:pPr>
      <w:hyperlink w:anchor="_Toc5018" w:history="1">
        <w:r>
          <w:rPr>
            <w:rFonts w:ascii="仿宋" w:eastAsia="仿宋" w:hAnsi="仿宋" w:cs="仿宋" w:hint="eastAsia"/>
            <w:lang w:eastAsia="zh-CN"/>
          </w:rPr>
          <w:t>十四、装箱机项目变更管理</w:t>
        </w:r>
        <w:r>
          <w:tab/>
        </w:r>
        <w:r>
          <w:fldChar w:fldCharType="begin"/>
        </w:r>
        <w:r>
          <w:instrText xml:space="preserve"> PAGEREF _Toc5018 \h </w:instrText>
        </w:r>
        <w:r>
          <w:fldChar w:fldCharType="separate"/>
        </w:r>
        <w:r>
          <w:t>41</w:t>
        </w:r>
        <w:r>
          <w:fldChar w:fldCharType="end"/>
        </w:r>
      </w:hyperlink>
    </w:p>
    <w:p>
      <w:pPr>
        <w:pStyle w:val="TOC2"/>
        <w:tabs>
          <w:tab w:val="right" w:leader="dot" w:pos="8306"/>
        </w:tabs>
      </w:pPr>
      <w:hyperlink w:anchor="_Toc20356" w:history="1">
        <w:r>
          <w:rPr>
            <w:rFonts w:ascii="仿宋" w:eastAsia="仿宋" w:hAnsi="仿宋" w:cs="仿宋" w:hint="eastAsia"/>
            <w:lang w:eastAsia="zh-CN"/>
          </w:rPr>
          <w:t>(一)、变更申请与评估</w:t>
        </w:r>
        <w:r>
          <w:tab/>
        </w:r>
        <w:r>
          <w:fldChar w:fldCharType="begin"/>
        </w:r>
        <w:r>
          <w:instrText xml:space="preserve"> PAGEREF _Toc20356 \h </w:instrText>
        </w:r>
        <w:r>
          <w:fldChar w:fldCharType="separate"/>
        </w:r>
        <w:r>
          <w:t>41</w:t>
        </w:r>
        <w:r>
          <w:fldChar w:fldCharType="end"/>
        </w:r>
      </w:hyperlink>
    </w:p>
    <w:p>
      <w:pPr>
        <w:pStyle w:val="TOC2"/>
        <w:tabs>
          <w:tab w:val="right" w:leader="dot" w:pos="8306"/>
        </w:tabs>
      </w:pPr>
      <w:hyperlink w:anchor="_Toc32209" w:history="1">
        <w:r>
          <w:rPr>
            <w:rFonts w:ascii="仿宋" w:eastAsia="仿宋" w:hAnsi="仿宋" w:cs="仿宋" w:hint="eastAsia"/>
            <w:lang w:eastAsia="zh-CN"/>
          </w:rPr>
          <w:t>(二)、变更实施与控制</w:t>
        </w:r>
        <w:r>
          <w:tab/>
        </w:r>
        <w:r>
          <w:fldChar w:fldCharType="begin"/>
        </w:r>
        <w:r>
          <w:instrText xml:space="preserve"> PAGEREF _Toc32209 \h </w:instrText>
        </w:r>
        <w:r>
          <w:fldChar w:fldCharType="separate"/>
        </w:r>
        <w:r>
          <w:t>41</w:t>
        </w:r>
        <w:r>
          <w:fldChar w:fldCharType="end"/>
        </w:r>
      </w:hyperlink>
    </w:p>
    <w:p>
      <w:pPr>
        <w:pStyle w:val="TOC1"/>
        <w:tabs>
          <w:tab w:val="right" w:leader="dot" w:pos="8306"/>
        </w:tabs>
      </w:pPr>
      <w:hyperlink w:anchor="_Toc17854" w:history="1">
        <w:r>
          <w:rPr>
            <w:rFonts w:ascii="仿宋" w:eastAsia="仿宋" w:hAnsi="仿宋" w:cs="仿宋" w:hint="eastAsia"/>
            <w:lang w:eastAsia="zh-CN"/>
          </w:rPr>
          <w:t>十五、供应链管理</w:t>
        </w:r>
        <w:r>
          <w:tab/>
        </w:r>
        <w:r>
          <w:fldChar w:fldCharType="begin"/>
        </w:r>
        <w:r>
          <w:instrText xml:space="preserve"> PAGEREF _Toc17854 \h </w:instrText>
        </w:r>
        <w:r>
          <w:fldChar w:fldCharType="separate"/>
        </w:r>
        <w:r>
          <w:t>42</w:t>
        </w:r>
        <w:r>
          <w:fldChar w:fldCharType="end"/>
        </w:r>
      </w:hyperlink>
    </w:p>
    <w:p>
      <w:pPr>
        <w:pStyle w:val="TOC2"/>
        <w:tabs>
          <w:tab w:val="right" w:leader="dot" w:pos="8306"/>
        </w:tabs>
      </w:pPr>
      <w:hyperlink w:anchor="_Toc19115" w:history="1">
        <w:r>
          <w:rPr>
            <w:rFonts w:ascii="仿宋" w:eastAsia="仿宋" w:hAnsi="仿宋" w:cs="仿宋" w:hint="eastAsia"/>
            <w:lang w:eastAsia="zh-CN"/>
          </w:rPr>
          <w:t>(一)、供应链战略规划</w:t>
        </w:r>
        <w:r>
          <w:tab/>
        </w:r>
        <w:r>
          <w:fldChar w:fldCharType="begin"/>
        </w:r>
        <w:r>
          <w:instrText xml:space="preserve"> PAGEREF _Toc19115 \h </w:instrText>
        </w:r>
        <w:r>
          <w:fldChar w:fldCharType="separate"/>
        </w:r>
        <w:r>
          <w:t>42</w:t>
        </w:r>
        <w:r>
          <w:fldChar w:fldCharType="end"/>
        </w:r>
      </w:hyperlink>
    </w:p>
    <w:p>
      <w:pPr>
        <w:pStyle w:val="TOC2"/>
        <w:tabs>
          <w:tab w:val="right" w:leader="dot" w:pos="8306"/>
        </w:tabs>
      </w:pPr>
      <w:hyperlink w:anchor="_Toc26165" w:history="1">
        <w:r>
          <w:rPr>
            <w:rFonts w:ascii="仿宋" w:eastAsia="仿宋" w:hAnsi="仿宋" w:cs="仿宋" w:hint="eastAsia"/>
            <w:lang w:eastAsia="zh-CN"/>
          </w:rPr>
          <w:t>(二)、供应商选择与合作</w:t>
        </w:r>
        <w:r>
          <w:tab/>
        </w:r>
        <w:r>
          <w:fldChar w:fldCharType="begin"/>
        </w:r>
        <w:r>
          <w:instrText xml:space="preserve"> PAGEREF _Toc26165 \h </w:instrText>
        </w:r>
        <w:r>
          <w:fldChar w:fldCharType="separate"/>
        </w:r>
        <w:r>
          <w:t>44</w:t>
        </w:r>
        <w:r>
          <w:fldChar w:fldCharType="end"/>
        </w:r>
      </w:hyperlink>
    </w:p>
    <w:p>
      <w:pPr>
        <w:pStyle w:val="TOC2"/>
        <w:tabs>
          <w:tab w:val="right" w:leader="dot" w:pos="8306"/>
        </w:tabs>
      </w:pPr>
      <w:hyperlink w:anchor="_Toc4951" w:history="1">
        <w:r>
          <w:rPr>
            <w:rFonts w:ascii="仿宋" w:eastAsia="仿宋" w:hAnsi="仿宋" w:cs="仿宋" w:hint="eastAsia"/>
            <w:lang w:eastAsia="zh-CN"/>
          </w:rPr>
          <w:t>(三)、物流与库存管理</w:t>
        </w:r>
        <w:r>
          <w:tab/>
        </w:r>
        <w:r>
          <w:fldChar w:fldCharType="begin"/>
        </w:r>
        <w:r>
          <w:instrText xml:space="preserve"> PAGEREF _Toc4951 \h </w:instrText>
        </w:r>
        <w:r>
          <w:fldChar w:fldCharType="separate"/>
        </w:r>
        <w:r>
          <w:t>45</w:t>
        </w:r>
        <w:r>
          <w:fldChar w:fldCharType="end"/>
        </w:r>
      </w:hyperlink>
    </w:p>
    <w:p>
      <w:pPr>
        <w:pStyle w:val="TOC1"/>
        <w:tabs>
          <w:tab w:val="right" w:leader="dot" w:pos="8306"/>
        </w:tabs>
      </w:pPr>
      <w:hyperlink w:anchor="_Toc20640" w:history="1">
        <w:r>
          <w:rPr>
            <w:rFonts w:ascii="仿宋" w:eastAsia="仿宋" w:hAnsi="仿宋" w:cs="仿宋" w:hint="eastAsia"/>
            <w:lang w:eastAsia="zh-CN"/>
          </w:rPr>
          <w:t>十六、质量管理体系</w:t>
        </w:r>
        <w:r>
          <w:tab/>
        </w:r>
        <w:r>
          <w:fldChar w:fldCharType="begin"/>
        </w:r>
        <w:r>
          <w:instrText xml:space="preserve"> PAGEREF _Toc20640 \h </w:instrText>
        </w:r>
        <w:r>
          <w:fldChar w:fldCharType="separate"/>
        </w:r>
        <w:r>
          <w:t>46</w:t>
        </w:r>
        <w:r>
          <w:fldChar w:fldCharType="end"/>
        </w:r>
      </w:hyperlink>
    </w:p>
    <w:p>
      <w:pPr>
        <w:pStyle w:val="TOC2"/>
        <w:tabs>
          <w:tab w:val="right" w:leader="dot" w:pos="8306"/>
        </w:tabs>
      </w:pPr>
      <w:hyperlink w:anchor="_Toc16102" w:history="1">
        <w:r>
          <w:rPr>
            <w:rFonts w:ascii="仿宋" w:eastAsia="仿宋" w:hAnsi="仿宋" w:cs="仿宋" w:hint="eastAsia"/>
            <w:lang w:eastAsia="zh-CN"/>
          </w:rPr>
          <w:t>(一)、质量目标与方针</w:t>
        </w:r>
        <w:r>
          <w:tab/>
        </w:r>
        <w:r>
          <w:fldChar w:fldCharType="begin"/>
        </w:r>
        <w:r>
          <w:instrText xml:space="preserve"> PAGEREF _Toc16102 \h </w:instrText>
        </w:r>
        <w:r>
          <w:fldChar w:fldCharType="separate"/>
        </w:r>
        <w:r>
          <w:t>46</w:t>
        </w:r>
        <w:r>
          <w:fldChar w:fldCharType="end"/>
        </w:r>
      </w:hyperlink>
    </w:p>
    <w:p>
      <w:pPr>
        <w:pStyle w:val="TOC2"/>
        <w:tabs>
          <w:tab w:val="right" w:leader="dot" w:pos="8306"/>
        </w:tabs>
      </w:pPr>
      <w:hyperlink w:anchor="_Toc25887" w:history="1">
        <w:r>
          <w:rPr>
            <w:rFonts w:ascii="仿宋" w:eastAsia="仿宋" w:hAnsi="仿宋" w:cs="仿宋" w:hint="eastAsia"/>
            <w:lang w:eastAsia="zh-CN"/>
          </w:rPr>
          <w:t>(二)、质量管理责任</w:t>
        </w:r>
        <w:r>
          <w:tab/>
        </w:r>
        <w:r>
          <w:fldChar w:fldCharType="begin"/>
        </w:r>
        <w:r>
          <w:instrText xml:space="preserve"> PAGEREF _Toc25887 \h </w:instrText>
        </w:r>
        <w:r>
          <w:fldChar w:fldCharType="separate"/>
        </w:r>
        <w:r>
          <w:t>47</w:t>
        </w:r>
        <w:r>
          <w:fldChar w:fldCharType="end"/>
        </w:r>
      </w:hyperlink>
    </w:p>
    <w:p>
      <w:pPr>
        <w:pStyle w:val="TOC2"/>
        <w:tabs>
          <w:tab w:val="right" w:leader="dot" w:pos="8306"/>
        </w:tabs>
      </w:pPr>
      <w:hyperlink w:anchor="_Toc13575" w:history="1">
        <w:r>
          <w:rPr>
            <w:rFonts w:ascii="仿宋" w:eastAsia="仿宋" w:hAnsi="仿宋" w:cs="仿宋" w:hint="eastAsia"/>
            <w:lang w:eastAsia="zh-CN"/>
          </w:rPr>
          <w:t>(三)、质量管理体系文件</w:t>
        </w:r>
        <w:r>
          <w:tab/>
        </w:r>
        <w:r>
          <w:fldChar w:fldCharType="begin"/>
        </w:r>
        <w:r>
          <w:instrText xml:space="preserve"> PAGEREF _Toc13575 \h </w:instrText>
        </w:r>
        <w:r>
          <w:fldChar w:fldCharType="separate"/>
        </w:r>
        <w:r>
          <w:t>48</w:t>
        </w:r>
        <w:r>
          <w:fldChar w:fldCharType="end"/>
        </w:r>
      </w:hyperlink>
    </w:p>
    <w:p>
      <w:pPr>
        <w:pStyle w:val="TOC2"/>
        <w:tabs>
          <w:tab w:val="right" w:leader="dot" w:pos="8306"/>
        </w:tabs>
      </w:pPr>
      <w:hyperlink w:anchor="_Toc31879" w:history="1">
        <w:r>
          <w:rPr>
            <w:rFonts w:ascii="仿宋" w:eastAsia="仿宋" w:hAnsi="仿宋" w:cs="仿宋" w:hint="eastAsia"/>
            <w:lang w:eastAsia="zh-CN"/>
          </w:rPr>
          <w:t>(四)、质量培训与教育</w:t>
        </w:r>
        <w:r>
          <w:tab/>
        </w:r>
        <w:r>
          <w:fldChar w:fldCharType="begin"/>
        </w:r>
        <w:r>
          <w:instrText xml:space="preserve"> PAGEREF _Toc31879 \h </w:instrText>
        </w:r>
        <w:r>
          <w:fldChar w:fldCharType="separate"/>
        </w:r>
        <w:r>
          <w:t>51</w:t>
        </w:r>
        <w:r>
          <w:fldChar w:fldCharType="end"/>
        </w:r>
      </w:hyperlink>
    </w:p>
    <w:p>
      <w:pPr>
        <w:pStyle w:val="TOC2"/>
        <w:tabs>
          <w:tab w:val="right" w:leader="dot" w:pos="8306"/>
        </w:tabs>
      </w:pPr>
      <w:hyperlink w:anchor="_Toc17296" w:history="1">
        <w:r>
          <w:rPr>
            <w:rFonts w:ascii="仿宋" w:eastAsia="仿宋" w:hAnsi="仿宋" w:cs="仿宋" w:hint="eastAsia"/>
            <w:lang w:eastAsia="zh-CN"/>
          </w:rPr>
          <w:t>(五)、质量审核与评价</w:t>
        </w:r>
        <w:r>
          <w:tab/>
        </w:r>
        <w:r>
          <w:fldChar w:fldCharType="begin"/>
        </w:r>
        <w:r>
          <w:instrText xml:space="preserve"> PAGEREF _Toc17296 \h </w:instrText>
        </w:r>
        <w:r>
          <w:fldChar w:fldCharType="separate"/>
        </w:r>
        <w:r>
          <w:t>52</w:t>
        </w:r>
        <w:r>
          <w:fldChar w:fldCharType="end"/>
        </w:r>
      </w:hyperlink>
    </w:p>
    <w:p>
      <w:pPr>
        <w:pStyle w:val="TOC2"/>
        <w:tabs>
          <w:tab w:val="right" w:leader="dot" w:pos="8306"/>
        </w:tabs>
      </w:pPr>
      <w:hyperlink w:anchor="_Toc3142" w:history="1">
        <w:r>
          <w:rPr>
            <w:rFonts w:ascii="仿宋" w:eastAsia="仿宋" w:hAnsi="仿宋" w:cs="仿宋" w:hint="eastAsia"/>
            <w:lang w:eastAsia="zh-CN"/>
          </w:rPr>
          <w:t>(六)、不符合与纠正措施</w:t>
        </w:r>
        <w:r>
          <w:tab/>
        </w:r>
        <w:r>
          <w:fldChar w:fldCharType="begin"/>
        </w:r>
        <w:r>
          <w:instrText xml:space="preserve"> PAGEREF _Toc3142 \h </w:instrText>
        </w:r>
        <w:r>
          <w:fldChar w:fldCharType="separate"/>
        </w:r>
        <w:r>
          <w:t>53</w:t>
        </w:r>
        <w:r>
          <w:fldChar w:fldCharType="end"/>
        </w:r>
      </w:hyperlink>
    </w:p>
    <w:p>
      <w:pPr>
        <w:pStyle w:val="TOC1"/>
        <w:tabs>
          <w:tab w:val="right" w:leader="dot" w:pos="8306"/>
        </w:tabs>
      </w:pPr>
      <w:hyperlink w:anchor="_Toc13669" w:history="1">
        <w:r>
          <w:rPr>
            <w:rFonts w:ascii="仿宋" w:eastAsia="仿宋" w:hAnsi="仿宋" w:cs="仿宋" w:hint="eastAsia"/>
            <w:lang w:eastAsia="zh-CN"/>
          </w:rPr>
          <w:t>十七、风险识别与分类</w:t>
        </w:r>
        <w:r>
          <w:tab/>
        </w:r>
        <w:r>
          <w:fldChar w:fldCharType="begin"/>
        </w:r>
        <w:r>
          <w:instrText xml:space="preserve"> PAGEREF _Toc13669 \h </w:instrText>
        </w:r>
        <w:r>
          <w:fldChar w:fldCharType="separate"/>
        </w:r>
        <w:r>
          <w:t>54</w:t>
        </w:r>
        <w:r>
          <w:fldChar w:fldCharType="end"/>
        </w:r>
      </w:hyperlink>
    </w:p>
    <w:p>
      <w:pPr>
        <w:pStyle w:val="TOC2"/>
        <w:tabs>
          <w:tab w:val="right" w:leader="dot" w:pos="8306"/>
        </w:tabs>
      </w:pPr>
      <w:hyperlink w:anchor="_Toc23090" w:history="1">
        <w:r>
          <w:rPr>
            <w:rFonts w:ascii="仿宋" w:eastAsia="仿宋" w:hAnsi="仿宋" w:cs="仿宋" w:hint="eastAsia"/>
            <w:lang w:eastAsia="zh-CN"/>
          </w:rPr>
          <w:t>(一)、风险识别</w:t>
        </w:r>
        <w:r>
          <w:tab/>
        </w:r>
        <w:r>
          <w:fldChar w:fldCharType="begin"/>
        </w:r>
        <w:r>
          <w:instrText xml:space="preserve"> PAGEREF _Toc23090 \h </w:instrText>
        </w:r>
        <w:r>
          <w:fldChar w:fldCharType="separate"/>
        </w:r>
        <w:r>
          <w:t>54</w:t>
        </w:r>
        <w:r>
          <w:fldChar w:fldCharType="end"/>
        </w:r>
      </w:hyperlink>
    </w:p>
    <w:p>
      <w:pPr>
        <w:pStyle w:val="TOC2"/>
        <w:tabs>
          <w:tab w:val="right" w:leader="dot" w:pos="8306"/>
        </w:tabs>
      </w:pPr>
      <w:hyperlink w:anchor="_Toc19837" w:history="1">
        <w:r>
          <w:rPr>
            <w:rFonts w:ascii="仿宋" w:eastAsia="仿宋" w:hAnsi="仿宋" w:cs="仿宋" w:hint="eastAsia"/>
            <w:lang w:eastAsia="zh-CN"/>
          </w:rPr>
          <w:t>(二)、风险分类</w:t>
        </w:r>
        <w:r>
          <w:tab/>
        </w:r>
        <w:r>
          <w:fldChar w:fldCharType="begin"/>
        </w:r>
        <w:r>
          <w:instrText xml:space="preserve"> PAGEREF _Toc19837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47"/>
      <w:r>
        <w:rPr>
          <w:rFonts w:ascii="仿宋" w:eastAsia="仿宋" w:hAnsi="仿宋" w:cs="仿宋" w:hint="eastAsia"/>
          <w:sz w:val="28"/>
          <w:lang w:eastAsia="zh-CN"/>
        </w:rPr>
        <w:t>一、装箱机项目土建工程</w:t>
      </w:r>
      <w:bookmarkEnd w:id="2"/>
    </w:p>
    <w:p>
      <w:pPr>
        <w:pStyle w:val="Heading2"/>
        <w:rPr>
          <w:rFonts w:ascii="仿宋" w:eastAsia="仿宋" w:hAnsi="仿宋" w:cs="仿宋" w:hint="eastAsia"/>
          <w:lang w:eastAsia="zh-CN"/>
        </w:rPr>
      </w:pPr>
      <w:bookmarkStart w:id="3" w:name="_Toc132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在装箱机项目的建筑工程设计中，我们将秉承一系列重要的设计原则，以确保装箱机项目建筑在功能、美观、可持续性等方面达到最佳效果。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首要原则是确保建筑的功能性得到最大化的发挥。我们将充分理解装箱机项目的实际需求，合理布局各个功能区域，保证建筑在满足业务需求的同时，提供高效的工作环境。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在建筑设计中，我们将综合考虑建设和运营成本。通过精细的经济效益分析，确保设计方案在高效利用资源的同时，对装箱机项目的长期盈利能力有积极的贡献。</w:t>
      </w:r>
    </w:p>
    <w:p>
      <w:pPr>
        <w:pStyle w:val="Heading2"/>
        <w:ind w:firstLine="560" w:firstLineChars="200"/>
        <w:rPr>
          <w:rFonts w:ascii="仿宋" w:eastAsia="仿宋" w:hAnsi="仿宋" w:cs="仿宋" w:hint="eastAsia"/>
          <w:sz w:val="28"/>
          <w:lang w:eastAsia="zh-CN"/>
        </w:rPr>
      </w:pPr>
      <w:bookmarkStart w:id="4" w:name="_Toc153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项目的土建工程设计中，我们将精准设定设计年限，结合装箱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装箱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7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装箱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装箱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装箱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7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本期工程装箱机项目预计总建筑面积XXX平方米，其中：计容建筑面积XXX平方米，计划建筑工程投资XX万元，占装箱机项目总投资的XX%。</w:t>
      </w:r>
    </w:p>
    <w:p>
      <w:pPr>
        <w:pStyle w:val="Heading1"/>
        <w:ind w:firstLine="560" w:firstLineChars="200"/>
        <w:rPr>
          <w:rFonts w:ascii="仿宋" w:eastAsia="仿宋" w:hAnsi="仿宋" w:cs="仿宋" w:hint="eastAsia"/>
          <w:sz w:val="28"/>
          <w:lang w:eastAsia="zh-CN"/>
        </w:rPr>
      </w:pPr>
      <w:bookmarkStart w:id="7" w:name="_Toc15901"/>
      <w:r>
        <w:rPr>
          <w:rFonts w:ascii="仿宋" w:eastAsia="仿宋" w:hAnsi="仿宋" w:cs="仿宋" w:hint="eastAsia"/>
          <w:sz w:val="28"/>
          <w:lang w:eastAsia="zh-CN"/>
        </w:rPr>
        <w:t>二、装箱机项目危机管理</w:t>
      </w:r>
      <w:bookmarkEnd w:id="7"/>
    </w:p>
    <w:p>
      <w:pPr>
        <w:pStyle w:val="Heading2"/>
        <w:rPr>
          <w:rFonts w:ascii="仿宋" w:eastAsia="仿宋" w:hAnsi="仿宋" w:cs="仿宋" w:hint="eastAsia"/>
          <w:lang w:eastAsia="zh-CN"/>
        </w:rPr>
      </w:pPr>
      <w:bookmarkStart w:id="8" w:name="_Toc2395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项目危机管理中，危机预警与识别是确保装箱机项目稳健运行的核心步骤。通过建立全面的监测机制，装箱机项目团队旨在及时发现和理解潜在的风险和危机因素，以便采取及时的预防和应对措施，确保装箱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首先，通过深入的风险评估，装箱机项目团队全面分析了整个装箱机项目和各个阶段可能存在的威胁。这包括准确评估每个潜在风险的发生概率和可能影响的程度，为后续危机预警提供了有力支持。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箱机项目团队着重于明确定义装箱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箱机项目进展的持续监控，团队能够及时发现潜在问题并作出迅速反应。装箱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在这一阶段，团队的专业素养和反应速度将发挥至关重要的作用，以确保潜在危机能够在初期得到有效的处理，最大程度地减轻负面影响。通过危机预警与识别，装箱机项目得以更有序、可控地推进。</w:t>
      </w:r>
    </w:p>
    <w:p>
      <w:pPr>
        <w:pStyle w:val="Heading2"/>
        <w:ind w:firstLine="560" w:firstLineChars="200"/>
        <w:rPr>
          <w:rFonts w:ascii="仿宋" w:eastAsia="仿宋" w:hAnsi="仿宋" w:cs="仿宋" w:hint="eastAsia"/>
          <w:sz w:val="28"/>
          <w:lang w:eastAsia="zh-CN"/>
        </w:rPr>
      </w:pPr>
      <w:bookmarkStart w:id="9" w:name="_Toc24856"/>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在危机发生时，装箱机项目团队立即行动，成立了应急小组。该小组的任务是迅速制定并实施紧急应对措施，以最小化潜在损失。以下是采取的主要措施：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暂停装箱机项目进度：为遏制危机蔓延，装箱机项目暂时停止进行，以便全面评估当前状况。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资源重新分配：重新评估装箱机项目资源的分配，确保最大限度地减小损失。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实时沟通：与关键利益相关者建立实时沟通机制，向他们传递装箱机项目危机的实际状况，保障装箱机项目核心利益。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在紧急应对的同时，装箱机项目团队强调了团队协作和有效沟通的重要性。以下是团队协作的关键举措：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信息共享机制：建立了信息共享平台，确保团队成员能够及时获取装箱机项目危机的实时信息。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领导者沟通：装箱机项目领导者通过定期会议和即时沟通工具，指导团队应对危机，保持团队稳定运行。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随着危机得到初步控制，装箱机项目团队转向制定恢复计划，以确保装箱机项目能够从中迅速恢复。主要恢复计划包括：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修复受损的进度计划：重新评估装箱机项目进度，制定修复计划，确保装箱机项目尽快回归正常进程。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重新调整资源分配：优化资源分配，确保装箱机项目在有限资源下高效运转。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风险管理机制加强：对装箱机项目风险进行全面评估，制定更强化的风险管理策略，以预防未来可能的危机。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0679"/>
      <w:r>
        <w:rPr>
          <w:rFonts w:ascii="仿宋" w:eastAsia="仿宋" w:hAnsi="仿宋" w:cs="仿宋" w:hint="eastAsia"/>
          <w:sz w:val="28"/>
          <w:lang w:eastAsia="zh-CN"/>
        </w:rPr>
        <w:t>三、装箱机项目绩效评估</w:t>
      </w:r>
      <w:bookmarkEnd w:id="10"/>
    </w:p>
    <w:p>
      <w:pPr>
        <w:pStyle w:val="Heading2"/>
        <w:rPr>
          <w:rFonts w:ascii="仿宋" w:eastAsia="仿宋" w:hAnsi="仿宋" w:cs="仿宋" w:hint="eastAsia"/>
          <w:lang w:eastAsia="zh-CN"/>
        </w:rPr>
      </w:pPr>
      <w:bookmarkStart w:id="11" w:name="_Toc2949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在装箱机项目中，我们设计了一套全面的绩效评估指标，以确保装箱机项目的可控和成功交付。这些指标跨足装箱机项目目标、成本、进度和质量等多个维度，为我们提供了全面洞察装箱机项目的健康状况。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目标达成率是我们关注的首要指标。我们设定了明确的目标，并通过定期监测和评估，迅速发现并应对潜在的目标偏差。这为装箱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成本绩效是另一个核心关注点。通过实际成本与预算成本的对比分析，我们深入了解成本差异的原因，及时调整资源分配，保持装箱机项目在经济效益方面的合理水平。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进度作为关键的绩效指标之一，得到了精心的关注。我们制定了详细的装箱机项目进度计划，并设立了进度符合度指标，确保实际进度与计划进度保持一致。这使我们能够快速发现和解决潜在的进度问题，保持装箱机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箱机项目绩效的不可或缺的一环。我们引入了一系列的质量标准和客户满意度指标，以确保装箱机项目交付的成果在质量上达到或超越预期水平。通过持续监测这些指标，我们努力提升装箱机项目整体质量水平，为装箱机项目的成功交付提供有力保障。通过这些科学且全面的绩效评估，我们能够更好地引导装箱机项目的持续改进，确保装箱机项目目标的顺利达成。</w:t>
      </w:r>
    </w:p>
    <w:p>
      <w:pPr>
        <w:pStyle w:val="Heading2"/>
        <w:ind w:firstLine="560" w:firstLineChars="200"/>
        <w:rPr>
          <w:rFonts w:ascii="仿宋" w:eastAsia="仿宋" w:hAnsi="仿宋" w:cs="仿宋" w:hint="eastAsia"/>
          <w:sz w:val="28"/>
          <w:lang w:eastAsia="zh-CN"/>
        </w:rPr>
      </w:pPr>
      <w:bookmarkStart w:id="12" w:name="_Toc2221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绩效评估是装箱机项目中的关键环节，为确保装箱机项目达到预期目标，我们采用了多层次、多维度的绩效评估方法。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箱机项目的战略目标对齐，确保每个决策和行动都与装箱机项目整体目标保持一致。团队会定期召开战略对齐会议，审视当前工作与装箱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装箱机项目进度、质量、成本和风险等方面。这些指标通过数据收集和分析，为装箱机项目管理团队提供了客观的评估依据。例如，我们通过装箱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绩效评估不仅仅停留在装箱机项目内部，还考虑了装箱机项目对外部环境的影响。我们定期进行干系人满意度调查，以了解各利益相关方对装箱机项目的期望和满意度，并及时做出调整。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这种多层次、多角度的绩效评估方法，使得我们能够全面了解装箱机项目的运行状态，及时做出调整，确保装箱机项目在不断变化的环境中保持稳健前行。</w:t>
      </w:r>
    </w:p>
    <w:p>
      <w:pPr>
        <w:pStyle w:val="Heading2"/>
        <w:ind w:firstLine="560" w:firstLineChars="200"/>
        <w:rPr>
          <w:rFonts w:ascii="仿宋" w:eastAsia="仿宋" w:hAnsi="仿宋" w:cs="仿宋" w:hint="eastAsia"/>
          <w:sz w:val="28"/>
          <w:lang w:eastAsia="zh-CN"/>
        </w:rPr>
      </w:pPr>
      <w:bookmarkStart w:id="13" w:name="_Toc1152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为了确保装箱机项目的有效管理和不断优化，我们采用了精心设计的绩效评估周期。这个周期旨在实现灵活、实时和全面的评估，以适应装箱机项目执行中的各种挑战。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箱机项目的不同需求，分为短期、中期和长期。短期评估关注每个迭代或工作周期，以及时发现和解决当前任务中的问题。中期评估涵盖几个迭代，深入了解整体装箱机项目的趋势和性能。长期评估则着眼于整个装箱机项目阶段，确保装箱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装箱机项目管理工具和协作平台，团队成员能够随时更新和分享装箱机项目数据。这种实时性的反馈机制使我们能够及时察觉潜在问题，快速调整，保持装箱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箱机项目的决策制定密不可分。每个周期的装箱机项目回顾会议成为集体总结经验、识别问题深层次原因并找到创新解决方案的平台。这种定期的反思与调整机制使装箱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7025"/>
      <w:r>
        <w:rPr>
          <w:rFonts w:ascii="仿宋" w:eastAsia="仿宋" w:hAnsi="仿宋" w:cs="仿宋" w:hint="eastAsia"/>
          <w:sz w:val="28"/>
          <w:lang w:eastAsia="zh-CN"/>
        </w:rPr>
        <w:t>四、装箱机项目文档管理</w:t>
      </w:r>
      <w:bookmarkEnd w:id="14"/>
    </w:p>
    <w:p>
      <w:pPr>
        <w:pStyle w:val="Heading2"/>
        <w:rPr>
          <w:rFonts w:ascii="仿宋" w:eastAsia="仿宋" w:hAnsi="仿宋" w:cs="仿宋" w:hint="eastAsia"/>
          <w:lang w:eastAsia="zh-CN"/>
        </w:rPr>
      </w:pPr>
      <w:bookmarkStart w:id="15" w:name="_Toc1041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装箱机项目高度重视文档的质量和准确性，以支持装箱机项目的各项活动和决策。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文档的编制始于装箱机项目计划的初期，我们制定了详细的文档编制计划，明确了每个文档的内容、格式和编写责任人。在装箱机项目启动阶段，我们首先编制了装箱机项目章程，明确定义了装箱机项目的目标、范围、风险等关键要素。随后，装箱机项目团队根据计划陆续编制了需求文档、设计文档、测试文档等各类文档，确保装箱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箱机项目管理中的重要环节，旨在确保装箱机项目文档符合质量标准和装箱机项目需求。在装箱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除了内部审查，我们还进行了外部审查，邀请装箱机项目相关利益方和专业领域的专家对文档进行独立审查。这有助于获取更全面、客观的反馈，确保装箱机项目文档不仅符合内部标准，也满足外部需求。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装箱机项目在文档编制与审查方面建立了严格的管理机制，通过规范的流程和多维度的审查，确保装箱机项目文档的质量、准确性和可靠性，为装箱机项目的顺利推进提供了有力支持。</w:t>
      </w:r>
    </w:p>
    <w:p>
      <w:pPr>
        <w:pStyle w:val="Heading2"/>
        <w:ind w:firstLine="560" w:firstLineChars="200"/>
        <w:rPr>
          <w:rFonts w:ascii="仿宋" w:eastAsia="仿宋" w:hAnsi="仿宋" w:cs="仿宋" w:hint="eastAsia"/>
          <w:sz w:val="28"/>
          <w:lang w:eastAsia="zh-CN"/>
        </w:rPr>
      </w:pPr>
      <w:bookmarkStart w:id="16" w:name="_Toc2989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我们通过多渠道发布文档，包括电子邮件、装箱机项目管理平台、内部网站等，以满足不同团队成员的偏好和需求。多渠道发布确保了信息的全面覆盖。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我们采用了精细的权限控制，确保只有授权人员可以访问敏感信息。这种安全措施保护了装箱机项目文档的机密性，防止了未经授权的信息泄露。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06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文档存档与归档是装箱机项目生命周期中一个至关重要的环节，直接关系到装箱机项目信息的长期保存和历史记录的完整性。在装箱机项目中，我们实施了一系列有效的文档存档与归档管理策略：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08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239"/>
      <w:r>
        <w:rPr>
          <w:rFonts w:ascii="仿宋" w:eastAsia="仿宋" w:hAnsi="仿宋" w:cs="仿宋" w:hint="eastAsia"/>
          <w:lang w:eastAsia="zh-CN"/>
        </w:rPr>
        <w:t>(一)、装箱机行业分析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装箱机行业一直以来都是市场的关注焦点。行业内的发展趋势、竞争态势以及潜在机会都对装箱机项目的推进产生深远的影响。通过深入研究行业的整体概貌，我们将更好地理解行业的核心特征，为装箱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行业，技术一直是推动创新和发展的关键因素。我们将对当前技术趋势进行详尽分析，包括但不限于人工智能、大数据应用、先进制造技术等。这有助于装箱机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装箱机项目成功的基础。我们将对主要竞争对手进行深入研究，包括其市场份额、产品特点、市场定位等。通过全面了解竞争对手的优势和劣势，装箱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4409"/>
      <w:r>
        <w:rPr>
          <w:rFonts w:ascii="仿宋" w:eastAsia="仿宋" w:hAnsi="仿宋" w:cs="仿宋" w:hint="eastAsia"/>
          <w:sz w:val="28"/>
          <w:lang w:eastAsia="zh-CN"/>
        </w:rPr>
        <w:t>(二)、装箱机市场分析预测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通过对市场规模的深入调研，我们将预测装箱机市场未来的增长趋势。这包括市场的整体规模、各细分领域的发展趋势等。装箱机项目可以根据市场的扩张速度和潜在机会，制定更符合市场需求的发展策略。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了解消费者的需求是市场分析的核心。我们将通过调查研究，深入挖掘目标消费者的需求特点、购买习惯以及对产品和服务的期望。这有助于装箱机项目更好地定位目标市场，提供更符合消费者期待的解决方案。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装箱机项目实施过程中需要充分考虑的因素。我们将对市场风险进行全面评估，包括但不限于政策法规风险、市场竞争风险、技术变革风险等。通过对潜在风险的深入分析，装箱机项目可以制定相应的风险缓解策略，降低不确定性对装箱机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https://d.book118.com/368133057105006022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204E8"/>
    <w:rsid w:val="1C3204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3305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2023-12-31T05:47:00Z</dcterms:created>
  <dcterms:modified xsi:type="dcterms:W3CDTF">2023-12-31T05:47:24Z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14BC04B9F6DB4A3DBABCCAC7C864284A_11</vt:lpwstr>
  </property>
  <property fmtid="{D5CDD505-2E9C-101B-9397-08002B2CF9AE}" pid="3" name="KSOProductBuildVer">
    <vt:lpwstr>2052-12.1.0.16120</vt:lpwstr>
  </property>
</Properties>
</file>