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98" w:history="1">
        <w:r>
          <w:rPr>
            <w:rFonts w:ascii="仿宋" w:eastAsia="仿宋" w:hAnsi="仿宋" w:cs="仿宋" w:hint="eastAsia"/>
            <w:lang w:eastAsia="zh-CN"/>
          </w:rPr>
          <w:t>前言</w:t>
        </w:r>
        <w:r>
          <w:tab/>
        </w:r>
        <w:r>
          <w:fldChar w:fldCharType="begin"/>
        </w:r>
        <w:r>
          <w:instrText xml:space="preserve"> PAGEREF _Toc3398 \h </w:instrText>
        </w:r>
        <w:r>
          <w:fldChar w:fldCharType="separate"/>
        </w:r>
        <w:r>
          <w:t>3</w:t>
        </w:r>
        <w:r>
          <w:fldChar w:fldCharType="end"/>
        </w:r>
      </w:hyperlink>
    </w:p>
    <w:p>
      <w:pPr>
        <w:pStyle w:val="TOC1"/>
        <w:tabs>
          <w:tab w:val="right" w:leader="dot" w:pos="8306"/>
        </w:tabs>
      </w:pPr>
      <w:hyperlink w:anchor="_Toc5554" w:history="1">
        <w:r>
          <w:rPr>
            <w:rFonts w:ascii="仿宋" w:eastAsia="仿宋" w:hAnsi="仿宋" w:cs="仿宋" w:hint="eastAsia"/>
            <w:lang w:eastAsia="zh-CN"/>
          </w:rPr>
          <w:t>一、ABS再生料项目可持续发展</w:t>
        </w:r>
        <w:r>
          <w:tab/>
        </w:r>
        <w:r>
          <w:fldChar w:fldCharType="begin"/>
        </w:r>
        <w:r>
          <w:instrText xml:space="preserve"> PAGEREF _Toc5554 \h </w:instrText>
        </w:r>
        <w:r>
          <w:fldChar w:fldCharType="separate"/>
        </w:r>
        <w:r>
          <w:t>3</w:t>
        </w:r>
        <w:r>
          <w:fldChar w:fldCharType="end"/>
        </w:r>
      </w:hyperlink>
    </w:p>
    <w:p>
      <w:pPr>
        <w:pStyle w:val="TOC2"/>
        <w:tabs>
          <w:tab w:val="right" w:leader="dot" w:pos="8306"/>
        </w:tabs>
      </w:pPr>
      <w:hyperlink w:anchor="_Toc32309" w:history="1">
        <w:r>
          <w:rPr>
            <w:rFonts w:ascii="仿宋" w:eastAsia="仿宋" w:hAnsi="仿宋" w:cs="仿宋" w:hint="eastAsia"/>
            <w:lang w:eastAsia="zh-CN"/>
          </w:rPr>
          <w:t>(一)、可持续战略与实践</w:t>
        </w:r>
        <w:r>
          <w:tab/>
        </w:r>
        <w:r>
          <w:fldChar w:fldCharType="begin"/>
        </w:r>
        <w:r>
          <w:instrText xml:space="preserve"> PAGEREF _Toc32309 \h </w:instrText>
        </w:r>
        <w:r>
          <w:fldChar w:fldCharType="separate"/>
        </w:r>
        <w:r>
          <w:t>3</w:t>
        </w:r>
        <w:r>
          <w:fldChar w:fldCharType="end"/>
        </w:r>
      </w:hyperlink>
    </w:p>
    <w:p>
      <w:pPr>
        <w:pStyle w:val="TOC2"/>
        <w:tabs>
          <w:tab w:val="right" w:leader="dot" w:pos="8306"/>
        </w:tabs>
      </w:pPr>
      <w:hyperlink w:anchor="_Toc1613" w:history="1">
        <w:r>
          <w:rPr>
            <w:rFonts w:ascii="仿宋" w:eastAsia="仿宋" w:hAnsi="仿宋" w:cs="仿宋" w:hint="eastAsia"/>
            <w:lang w:eastAsia="zh-CN"/>
          </w:rPr>
          <w:t>(二)、环保与社会责任</w:t>
        </w:r>
        <w:r>
          <w:tab/>
        </w:r>
        <w:r>
          <w:fldChar w:fldCharType="begin"/>
        </w:r>
        <w:r>
          <w:instrText xml:space="preserve"> PAGEREF _Toc1613 \h </w:instrText>
        </w:r>
        <w:r>
          <w:fldChar w:fldCharType="separate"/>
        </w:r>
        <w:r>
          <w:t>4</w:t>
        </w:r>
        <w:r>
          <w:fldChar w:fldCharType="end"/>
        </w:r>
      </w:hyperlink>
    </w:p>
    <w:p>
      <w:pPr>
        <w:pStyle w:val="TOC1"/>
        <w:tabs>
          <w:tab w:val="right" w:leader="dot" w:pos="8306"/>
        </w:tabs>
      </w:pPr>
      <w:hyperlink w:anchor="_Toc5201" w:history="1">
        <w:r>
          <w:rPr>
            <w:rFonts w:ascii="仿宋" w:eastAsia="仿宋" w:hAnsi="仿宋" w:cs="仿宋" w:hint="eastAsia"/>
            <w:lang w:eastAsia="zh-CN"/>
          </w:rPr>
          <w:t>二、ABS再生料项目建设背景及必要性分析</w:t>
        </w:r>
        <w:r>
          <w:tab/>
        </w:r>
        <w:r>
          <w:fldChar w:fldCharType="begin"/>
        </w:r>
        <w:r>
          <w:instrText xml:space="preserve"> PAGEREF _Toc5201 \h </w:instrText>
        </w:r>
        <w:r>
          <w:fldChar w:fldCharType="separate"/>
        </w:r>
        <w:r>
          <w:t>5</w:t>
        </w:r>
        <w:r>
          <w:fldChar w:fldCharType="end"/>
        </w:r>
      </w:hyperlink>
    </w:p>
    <w:p>
      <w:pPr>
        <w:pStyle w:val="TOC2"/>
        <w:tabs>
          <w:tab w:val="right" w:leader="dot" w:pos="8306"/>
        </w:tabs>
      </w:pPr>
      <w:hyperlink w:anchor="_Toc30157" w:history="1">
        <w:r>
          <w:rPr>
            <w:rFonts w:ascii="仿宋" w:eastAsia="仿宋" w:hAnsi="仿宋" w:cs="仿宋" w:hint="eastAsia"/>
            <w:lang w:eastAsia="zh-CN"/>
          </w:rPr>
          <w:t>(一)、ABS再生料项目背景分析</w:t>
        </w:r>
        <w:r>
          <w:tab/>
        </w:r>
        <w:r>
          <w:fldChar w:fldCharType="begin"/>
        </w:r>
        <w:r>
          <w:instrText xml:space="preserve"> PAGEREF _Toc30157 \h </w:instrText>
        </w:r>
        <w:r>
          <w:fldChar w:fldCharType="separate"/>
        </w:r>
        <w:r>
          <w:t>5</w:t>
        </w:r>
        <w:r>
          <w:fldChar w:fldCharType="end"/>
        </w:r>
      </w:hyperlink>
    </w:p>
    <w:p>
      <w:pPr>
        <w:pStyle w:val="TOC2"/>
        <w:tabs>
          <w:tab w:val="right" w:leader="dot" w:pos="8306"/>
        </w:tabs>
      </w:pPr>
      <w:hyperlink w:anchor="_Toc29550" w:history="1">
        <w:r>
          <w:rPr>
            <w:rFonts w:ascii="仿宋" w:eastAsia="仿宋" w:hAnsi="仿宋" w:cs="仿宋" w:hint="eastAsia"/>
            <w:lang w:eastAsia="zh-CN"/>
          </w:rPr>
          <w:t>(二)、ABS再生料项目建设必要性分析</w:t>
        </w:r>
        <w:r>
          <w:tab/>
        </w:r>
        <w:r>
          <w:fldChar w:fldCharType="begin"/>
        </w:r>
        <w:r>
          <w:instrText xml:space="preserve"> PAGEREF _Toc29550 \h </w:instrText>
        </w:r>
        <w:r>
          <w:fldChar w:fldCharType="separate"/>
        </w:r>
        <w:r>
          <w:t>6</w:t>
        </w:r>
        <w:r>
          <w:fldChar w:fldCharType="end"/>
        </w:r>
      </w:hyperlink>
    </w:p>
    <w:p>
      <w:pPr>
        <w:pStyle w:val="TOC1"/>
        <w:tabs>
          <w:tab w:val="right" w:leader="dot" w:pos="8306"/>
        </w:tabs>
      </w:pPr>
      <w:hyperlink w:anchor="_Toc1600" w:history="1">
        <w:r>
          <w:rPr>
            <w:rFonts w:ascii="仿宋" w:eastAsia="仿宋" w:hAnsi="仿宋" w:cs="仿宋" w:hint="eastAsia"/>
            <w:lang w:eastAsia="zh-CN"/>
          </w:rPr>
          <w:t>三、ABS再生料项目文档管理</w:t>
        </w:r>
        <w:r>
          <w:tab/>
        </w:r>
        <w:r>
          <w:fldChar w:fldCharType="begin"/>
        </w:r>
        <w:r>
          <w:instrText xml:space="preserve"> PAGEREF _Toc1600 \h </w:instrText>
        </w:r>
        <w:r>
          <w:fldChar w:fldCharType="separate"/>
        </w:r>
        <w:r>
          <w:t>8</w:t>
        </w:r>
        <w:r>
          <w:fldChar w:fldCharType="end"/>
        </w:r>
      </w:hyperlink>
    </w:p>
    <w:p>
      <w:pPr>
        <w:pStyle w:val="TOC2"/>
        <w:tabs>
          <w:tab w:val="right" w:leader="dot" w:pos="8306"/>
        </w:tabs>
      </w:pPr>
      <w:hyperlink w:anchor="_Toc5339" w:history="1">
        <w:r>
          <w:rPr>
            <w:rFonts w:ascii="仿宋" w:eastAsia="仿宋" w:hAnsi="仿宋" w:cs="仿宋" w:hint="eastAsia"/>
            <w:lang w:eastAsia="zh-CN"/>
          </w:rPr>
          <w:t>(一)、文档编制与审查</w:t>
        </w:r>
        <w:r>
          <w:tab/>
        </w:r>
        <w:r>
          <w:fldChar w:fldCharType="begin"/>
        </w:r>
        <w:r>
          <w:instrText xml:space="preserve"> PAGEREF _Toc5339 \h </w:instrText>
        </w:r>
        <w:r>
          <w:fldChar w:fldCharType="separate"/>
        </w:r>
        <w:r>
          <w:t>8</w:t>
        </w:r>
        <w:r>
          <w:fldChar w:fldCharType="end"/>
        </w:r>
      </w:hyperlink>
    </w:p>
    <w:p>
      <w:pPr>
        <w:pStyle w:val="TOC2"/>
        <w:tabs>
          <w:tab w:val="right" w:leader="dot" w:pos="8306"/>
        </w:tabs>
      </w:pPr>
      <w:hyperlink w:anchor="_Toc5444" w:history="1">
        <w:r>
          <w:rPr>
            <w:rFonts w:ascii="仿宋" w:eastAsia="仿宋" w:hAnsi="仿宋" w:cs="仿宋" w:hint="eastAsia"/>
            <w:lang w:eastAsia="zh-CN"/>
          </w:rPr>
          <w:t>(二)、文档发布与分发</w:t>
        </w:r>
        <w:r>
          <w:tab/>
        </w:r>
        <w:r>
          <w:fldChar w:fldCharType="begin"/>
        </w:r>
        <w:r>
          <w:instrText xml:space="preserve"> PAGEREF _Toc5444 \h </w:instrText>
        </w:r>
        <w:r>
          <w:fldChar w:fldCharType="separate"/>
        </w:r>
        <w:r>
          <w:t>9</w:t>
        </w:r>
        <w:r>
          <w:fldChar w:fldCharType="end"/>
        </w:r>
      </w:hyperlink>
    </w:p>
    <w:p>
      <w:pPr>
        <w:pStyle w:val="TOC2"/>
        <w:tabs>
          <w:tab w:val="right" w:leader="dot" w:pos="8306"/>
        </w:tabs>
      </w:pPr>
      <w:hyperlink w:anchor="_Toc19209" w:history="1">
        <w:r>
          <w:rPr>
            <w:rFonts w:ascii="仿宋" w:eastAsia="仿宋" w:hAnsi="仿宋" w:cs="仿宋" w:hint="eastAsia"/>
            <w:lang w:eastAsia="zh-CN"/>
          </w:rPr>
          <w:t>(三)、文档存档与归档</w:t>
        </w:r>
        <w:r>
          <w:tab/>
        </w:r>
        <w:r>
          <w:fldChar w:fldCharType="begin"/>
        </w:r>
        <w:r>
          <w:instrText xml:space="preserve"> PAGEREF _Toc19209 \h </w:instrText>
        </w:r>
        <w:r>
          <w:fldChar w:fldCharType="separate"/>
        </w:r>
        <w:r>
          <w:t>10</w:t>
        </w:r>
        <w:r>
          <w:fldChar w:fldCharType="end"/>
        </w:r>
      </w:hyperlink>
    </w:p>
    <w:p>
      <w:pPr>
        <w:pStyle w:val="TOC1"/>
        <w:tabs>
          <w:tab w:val="right" w:leader="dot" w:pos="8306"/>
        </w:tabs>
      </w:pPr>
      <w:hyperlink w:anchor="_Toc4525" w:history="1">
        <w:r>
          <w:rPr>
            <w:rFonts w:ascii="仿宋" w:eastAsia="仿宋" w:hAnsi="仿宋" w:cs="仿宋" w:hint="eastAsia"/>
            <w:lang w:eastAsia="zh-CN"/>
          </w:rPr>
          <w:t>四、工艺说明</w:t>
        </w:r>
        <w:r>
          <w:tab/>
        </w:r>
        <w:r>
          <w:fldChar w:fldCharType="begin"/>
        </w:r>
        <w:r>
          <w:instrText xml:space="preserve"> PAGEREF _Toc4525 \h </w:instrText>
        </w:r>
        <w:r>
          <w:fldChar w:fldCharType="separate"/>
        </w:r>
        <w:r>
          <w:t>11</w:t>
        </w:r>
        <w:r>
          <w:fldChar w:fldCharType="end"/>
        </w:r>
      </w:hyperlink>
    </w:p>
    <w:p>
      <w:pPr>
        <w:pStyle w:val="TOC2"/>
        <w:tabs>
          <w:tab w:val="right" w:leader="dot" w:pos="8306"/>
        </w:tabs>
      </w:pPr>
      <w:hyperlink w:anchor="_Toc7955" w:history="1">
        <w:r>
          <w:rPr>
            <w:rFonts w:ascii="仿宋" w:eastAsia="仿宋" w:hAnsi="仿宋" w:cs="仿宋" w:hint="eastAsia"/>
            <w:lang w:eastAsia="zh-CN"/>
          </w:rPr>
          <w:t>(一)、技术管理特点</w:t>
        </w:r>
        <w:r>
          <w:tab/>
        </w:r>
        <w:r>
          <w:fldChar w:fldCharType="begin"/>
        </w:r>
        <w:r>
          <w:instrText xml:space="preserve"> PAGEREF _Toc7955 \h </w:instrText>
        </w:r>
        <w:r>
          <w:fldChar w:fldCharType="separate"/>
        </w:r>
        <w:r>
          <w:t>11</w:t>
        </w:r>
        <w:r>
          <w:fldChar w:fldCharType="end"/>
        </w:r>
      </w:hyperlink>
    </w:p>
    <w:p>
      <w:pPr>
        <w:pStyle w:val="TOC2"/>
        <w:tabs>
          <w:tab w:val="right" w:leader="dot" w:pos="8306"/>
        </w:tabs>
      </w:pPr>
      <w:hyperlink w:anchor="_Toc18266" w:history="1">
        <w:r>
          <w:rPr>
            <w:rFonts w:ascii="仿宋" w:eastAsia="仿宋" w:hAnsi="仿宋" w:cs="仿宋" w:hint="eastAsia"/>
            <w:lang w:eastAsia="zh-CN"/>
          </w:rPr>
          <w:t>(二)、ABS再生料项目工艺技术设计方案</w:t>
        </w:r>
        <w:r>
          <w:tab/>
        </w:r>
        <w:r>
          <w:fldChar w:fldCharType="begin"/>
        </w:r>
        <w:r>
          <w:instrText xml:space="preserve"> PAGEREF _Toc18266 \h </w:instrText>
        </w:r>
        <w:r>
          <w:fldChar w:fldCharType="separate"/>
        </w:r>
        <w:r>
          <w:t>12</w:t>
        </w:r>
        <w:r>
          <w:fldChar w:fldCharType="end"/>
        </w:r>
      </w:hyperlink>
    </w:p>
    <w:p>
      <w:pPr>
        <w:pStyle w:val="TOC2"/>
        <w:tabs>
          <w:tab w:val="right" w:leader="dot" w:pos="8306"/>
        </w:tabs>
      </w:pPr>
      <w:hyperlink w:anchor="_Toc16331" w:history="1">
        <w:r>
          <w:rPr>
            <w:rFonts w:ascii="仿宋" w:eastAsia="仿宋" w:hAnsi="仿宋" w:cs="仿宋" w:hint="eastAsia"/>
            <w:lang w:eastAsia="zh-CN"/>
          </w:rPr>
          <w:t>(三)、设备选型方案</w:t>
        </w:r>
        <w:r>
          <w:tab/>
        </w:r>
        <w:r>
          <w:fldChar w:fldCharType="begin"/>
        </w:r>
        <w:r>
          <w:instrText xml:space="preserve"> PAGEREF _Toc16331 \h </w:instrText>
        </w:r>
        <w:r>
          <w:fldChar w:fldCharType="separate"/>
        </w:r>
        <w:r>
          <w:t>13</w:t>
        </w:r>
        <w:r>
          <w:fldChar w:fldCharType="end"/>
        </w:r>
      </w:hyperlink>
    </w:p>
    <w:p>
      <w:pPr>
        <w:pStyle w:val="TOC1"/>
        <w:tabs>
          <w:tab w:val="right" w:leader="dot" w:pos="8306"/>
        </w:tabs>
      </w:pPr>
      <w:hyperlink w:anchor="_Toc6808" w:history="1">
        <w:r>
          <w:rPr>
            <w:rFonts w:ascii="仿宋" w:eastAsia="仿宋" w:hAnsi="仿宋" w:cs="仿宋" w:hint="eastAsia"/>
            <w:lang w:eastAsia="zh-CN"/>
          </w:rPr>
          <w:t>五、ABS再生料项目概论</w:t>
        </w:r>
        <w:r>
          <w:tab/>
        </w:r>
        <w:r>
          <w:fldChar w:fldCharType="begin"/>
        </w:r>
        <w:r>
          <w:instrText xml:space="preserve"> PAGEREF _Toc6808 \h </w:instrText>
        </w:r>
        <w:r>
          <w:fldChar w:fldCharType="separate"/>
        </w:r>
        <w:r>
          <w:t>15</w:t>
        </w:r>
        <w:r>
          <w:fldChar w:fldCharType="end"/>
        </w:r>
      </w:hyperlink>
    </w:p>
    <w:p>
      <w:pPr>
        <w:pStyle w:val="TOC2"/>
        <w:tabs>
          <w:tab w:val="right" w:leader="dot" w:pos="8306"/>
        </w:tabs>
      </w:pPr>
      <w:hyperlink w:anchor="_Toc13824" w:history="1">
        <w:r>
          <w:rPr>
            <w:rFonts w:ascii="仿宋" w:eastAsia="仿宋" w:hAnsi="仿宋" w:cs="仿宋" w:hint="eastAsia"/>
            <w:lang w:eastAsia="zh-CN"/>
          </w:rPr>
          <w:t>(一)、ABS再生料项目概况</w:t>
        </w:r>
        <w:r>
          <w:tab/>
        </w:r>
        <w:r>
          <w:fldChar w:fldCharType="begin"/>
        </w:r>
        <w:r>
          <w:instrText xml:space="preserve"> PAGEREF _Toc13824 \h </w:instrText>
        </w:r>
        <w:r>
          <w:fldChar w:fldCharType="separate"/>
        </w:r>
        <w:r>
          <w:t>15</w:t>
        </w:r>
        <w:r>
          <w:fldChar w:fldCharType="end"/>
        </w:r>
      </w:hyperlink>
    </w:p>
    <w:p>
      <w:pPr>
        <w:pStyle w:val="TOC2"/>
        <w:tabs>
          <w:tab w:val="right" w:leader="dot" w:pos="8306"/>
        </w:tabs>
      </w:pPr>
      <w:hyperlink w:anchor="_Toc14283" w:history="1">
        <w:r>
          <w:rPr>
            <w:rFonts w:ascii="仿宋" w:eastAsia="仿宋" w:hAnsi="仿宋" w:cs="仿宋" w:hint="eastAsia"/>
            <w:lang w:eastAsia="zh-CN"/>
          </w:rPr>
          <w:t>(二)、ABS再生料项目目标</w:t>
        </w:r>
        <w:r>
          <w:tab/>
        </w:r>
        <w:r>
          <w:fldChar w:fldCharType="begin"/>
        </w:r>
        <w:r>
          <w:instrText xml:space="preserve"> PAGEREF _Toc14283 \h </w:instrText>
        </w:r>
        <w:r>
          <w:fldChar w:fldCharType="separate"/>
        </w:r>
        <w:r>
          <w:t>17</w:t>
        </w:r>
        <w:r>
          <w:fldChar w:fldCharType="end"/>
        </w:r>
      </w:hyperlink>
    </w:p>
    <w:p>
      <w:pPr>
        <w:pStyle w:val="TOC2"/>
        <w:tabs>
          <w:tab w:val="right" w:leader="dot" w:pos="8306"/>
        </w:tabs>
      </w:pPr>
      <w:hyperlink w:anchor="_Toc28690" w:history="1">
        <w:r>
          <w:rPr>
            <w:rFonts w:ascii="仿宋" w:eastAsia="仿宋" w:hAnsi="仿宋" w:cs="仿宋" w:hint="eastAsia"/>
            <w:lang w:eastAsia="zh-CN"/>
          </w:rPr>
          <w:t>(三)、ABS再生料项目提出的理由</w:t>
        </w:r>
        <w:r>
          <w:tab/>
        </w:r>
        <w:r>
          <w:fldChar w:fldCharType="begin"/>
        </w:r>
        <w:r>
          <w:instrText xml:space="preserve"> PAGEREF _Toc28690 \h </w:instrText>
        </w:r>
        <w:r>
          <w:fldChar w:fldCharType="separate"/>
        </w:r>
        <w:r>
          <w:t>18</w:t>
        </w:r>
        <w:r>
          <w:fldChar w:fldCharType="end"/>
        </w:r>
      </w:hyperlink>
    </w:p>
    <w:p>
      <w:pPr>
        <w:pStyle w:val="TOC2"/>
        <w:tabs>
          <w:tab w:val="right" w:leader="dot" w:pos="8306"/>
        </w:tabs>
      </w:pPr>
      <w:hyperlink w:anchor="_Toc8501" w:history="1">
        <w:r>
          <w:rPr>
            <w:rFonts w:ascii="仿宋" w:eastAsia="仿宋" w:hAnsi="仿宋" w:cs="仿宋" w:hint="eastAsia"/>
            <w:lang w:eastAsia="zh-CN"/>
          </w:rPr>
          <w:t>(四)、ABS再生料项目意义</w:t>
        </w:r>
        <w:r>
          <w:tab/>
        </w:r>
        <w:r>
          <w:fldChar w:fldCharType="begin"/>
        </w:r>
        <w:r>
          <w:instrText xml:space="preserve"> PAGEREF _Toc8501 \h </w:instrText>
        </w:r>
        <w:r>
          <w:fldChar w:fldCharType="separate"/>
        </w:r>
        <w:r>
          <w:t>20</w:t>
        </w:r>
        <w:r>
          <w:fldChar w:fldCharType="end"/>
        </w:r>
      </w:hyperlink>
    </w:p>
    <w:p>
      <w:pPr>
        <w:pStyle w:val="TOC2"/>
        <w:tabs>
          <w:tab w:val="right" w:leader="dot" w:pos="8306"/>
        </w:tabs>
      </w:pPr>
      <w:hyperlink w:anchor="_Toc1813" w:history="1">
        <w:r>
          <w:rPr>
            <w:rFonts w:ascii="仿宋" w:eastAsia="仿宋" w:hAnsi="仿宋" w:cs="仿宋" w:hint="eastAsia"/>
            <w:lang w:eastAsia="zh-CN"/>
          </w:rPr>
          <w:t>(五)、ABS再生料项目背景</w:t>
        </w:r>
        <w:r>
          <w:tab/>
        </w:r>
        <w:r>
          <w:fldChar w:fldCharType="begin"/>
        </w:r>
        <w:r>
          <w:instrText xml:space="preserve"> PAGEREF _Toc1813 \h </w:instrText>
        </w:r>
        <w:r>
          <w:fldChar w:fldCharType="separate"/>
        </w:r>
        <w:r>
          <w:t>20</w:t>
        </w:r>
        <w:r>
          <w:fldChar w:fldCharType="end"/>
        </w:r>
      </w:hyperlink>
    </w:p>
    <w:p>
      <w:pPr>
        <w:pStyle w:val="TOC1"/>
        <w:tabs>
          <w:tab w:val="right" w:leader="dot" w:pos="8306"/>
        </w:tabs>
      </w:pPr>
      <w:hyperlink w:anchor="_Toc5133" w:history="1">
        <w:r>
          <w:rPr>
            <w:rFonts w:ascii="仿宋" w:eastAsia="仿宋" w:hAnsi="仿宋" w:cs="仿宋" w:hint="eastAsia"/>
            <w:lang w:eastAsia="zh-CN"/>
          </w:rPr>
          <w:t>六、ABS再生料项目危机管理</w:t>
        </w:r>
        <w:r>
          <w:tab/>
        </w:r>
        <w:r>
          <w:fldChar w:fldCharType="begin"/>
        </w:r>
        <w:r>
          <w:instrText xml:space="preserve"> PAGEREF _Toc5133 \h </w:instrText>
        </w:r>
        <w:r>
          <w:fldChar w:fldCharType="separate"/>
        </w:r>
        <w:r>
          <w:t>21</w:t>
        </w:r>
        <w:r>
          <w:fldChar w:fldCharType="end"/>
        </w:r>
      </w:hyperlink>
    </w:p>
    <w:p>
      <w:pPr>
        <w:pStyle w:val="TOC2"/>
        <w:tabs>
          <w:tab w:val="right" w:leader="dot" w:pos="8306"/>
        </w:tabs>
      </w:pPr>
      <w:hyperlink w:anchor="_Toc29195" w:history="1">
        <w:r>
          <w:rPr>
            <w:rFonts w:ascii="仿宋" w:eastAsia="仿宋" w:hAnsi="仿宋" w:cs="仿宋" w:hint="eastAsia"/>
            <w:lang w:eastAsia="zh-CN"/>
          </w:rPr>
          <w:t>(一)、危机预警与识别</w:t>
        </w:r>
        <w:r>
          <w:tab/>
        </w:r>
        <w:r>
          <w:fldChar w:fldCharType="begin"/>
        </w:r>
        <w:r>
          <w:instrText xml:space="preserve"> PAGEREF _Toc29195 \h </w:instrText>
        </w:r>
        <w:r>
          <w:fldChar w:fldCharType="separate"/>
        </w:r>
        <w:r>
          <w:t>21</w:t>
        </w:r>
        <w:r>
          <w:fldChar w:fldCharType="end"/>
        </w:r>
      </w:hyperlink>
    </w:p>
    <w:p>
      <w:pPr>
        <w:pStyle w:val="TOC2"/>
        <w:tabs>
          <w:tab w:val="right" w:leader="dot" w:pos="8306"/>
        </w:tabs>
      </w:pPr>
      <w:hyperlink w:anchor="_Toc18253" w:history="1">
        <w:r>
          <w:rPr>
            <w:rFonts w:ascii="仿宋" w:eastAsia="仿宋" w:hAnsi="仿宋" w:cs="仿宋" w:hint="eastAsia"/>
            <w:lang w:eastAsia="zh-CN"/>
          </w:rPr>
          <w:t>(二)、危机应对与恢复</w:t>
        </w:r>
        <w:r>
          <w:tab/>
        </w:r>
        <w:r>
          <w:fldChar w:fldCharType="begin"/>
        </w:r>
        <w:r>
          <w:instrText xml:space="preserve"> PAGEREF _Toc18253 \h </w:instrText>
        </w:r>
        <w:r>
          <w:fldChar w:fldCharType="separate"/>
        </w:r>
        <w:r>
          <w:t>22</w:t>
        </w:r>
        <w:r>
          <w:fldChar w:fldCharType="end"/>
        </w:r>
      </w:hyperlink>
    </w:p>
    <w:p>
      <w:pPr>
        <w:pStyle w:val="TOC1"/>
        <w:tabs>
          <w:tab w:val="right" w:leader="dot" w:pos="8306"/>
        </w:tabs>
      </w:pPr>
      <w:hyperlink w:anchor="_Toc16389" w:history="1">
        <w:r>
          <w:rPr>
            <w:rFonts w:ascii="仿宋" w:eastAsia="仿宋" w:hAnsi="仿宋" w:cs="仿宋" w:hint="eastAsia"/>
            <w:lang w:eastAsia="zh-CN"/>
          </w:rPr>
          <w:t>七、生产安全保护</w:t>
        </w:r>
        <w:r>
          <w:tab/>
        </w:r>
        <w:r>
          <w:fldChar w:fldCharType="begin"/>
        </w:r>
        <w:r>
          <w:instrText xml:space="preserve"> PAGEREF _Toc16389 \h </w:instrText>
        </w:r>
        <w:r>
          <w:fldChar w:fldCharType="separate"/>
        </w:r>
        <w:r>
          <w:t>24</w:t>
        </w:r>
        <w:r>
          <w:fldChar w:fldCharType="end"/>
        </w:r>
      </w:hyperlink>
    </w:p>
    <w:p>
      <w:pPr>
        <w:pStyle w:val="TOC2"/>
        <w:tabs>
          <w:tab w:val="right" w:leader="dot" w:pos="8306"/>
        </w:tabs>
      </w:pPr>
      <w:hyperlink w:anchor="_Toc22998" w:history="1">
        <w:r>
          <w:rPr>
            <w:rFonts w:ascii="仿宋" w:eastAsia="仿宋" w:hAnsi="仿宋" w:cs="仿宋" w:hint="eastAsia"/>
            <w:lang w:eastAsia="zh-CN"/>
          </w:rPr>
          <w:t>(一)、消防安全</w:t>
        </w:r>
        <w:r>
          <w:tab/>
        </w:r>
        <w:r>
          <w:fldChar w:fldCharType="begin"/>
        </w:r>
        <w:r>
          <w:instrText xml:space="preserve"> PAGEREF _Toc22998 \h </w:instrText>
        </w:r>
        <w:r>
          <w:fldChar w:fldCharType="separate"/>
        </w:r>
        <w:r>
          <w:t>24</w:t>
        </w:r>
        <w:r>
          <w:fldChar w:fldCharType="end"/>
        </w:r>
      </w:hyperlink>
    </w:p>
    <w:p>
      <w:pPr>
        <w:pStyle w:val="TOC2"/>
        <w:tabs>
          <w:tab w:val="right" w:leader="dot" w:pos="8306"/>
        </w:tabs>
      </w:pPr>
      <w:hyperlink w:anchor="_Toc30757" w:history="1">
        <w:r>
          <w:rPr>
            <w:rFonts w:ascii="仿宋" w:eastAsia="仿宋" w:hAnsi="仿宋" w:cs="仿宋" w:hint="eastAsia"/>
            <w:lang w:eastAsia="zh-CN"/>
          </w:rPr>
          <w:t>(二)、防火防爆总图布置措施</w:t>
        </w:r>
        <w:r>
          <w:tab/>
        </w:r>
        <w:r>
          <w:fldChar w:fldCharType="begin"/>
        </w:r>
        <w:r>
          <w:instrText xml:space="preserve"> PAGEREF _Toc30757 \h </w:instrText>
        </w:r>
        <w:r>
          <w:fldChar w:fldCharType="separate"/>
        </w:r>
        <w:r>
          <w:t>25</w:t>
        </w:r>
        <w:r>
          <w:fldChar w:fldCharType="end"/>
        </w:r>
      </w:hyperlink>
    </w:p>
    <w:p>
      <w:pPr>
        <w:pStyle w:val="TOC2"/>
        <w:tabs>
          <w:tab w:val="right" w:leader="dot" w:pos="8306"/>
        </w:tabs>
      </w:pPr>
      <w:hyperlink w:anchor="_Toc13026" w:history="1">
        <w:r>
          <w:rPr>
            <w:rFonts w:ascii="仿宋" w:eastAsia="仿宋" w:hAnsi="仿宋" w:cs="仿宋" w:hint="eastAsia"/>
            <w:lang w:eastAsia="zh-CN"/>
          </w:rPr>
          <w:t>(三)、自然灾害防范措施</w:t>
        </w:r>
        <w:r>
          <w:tab/>
        </w:r>
        <w:r>
          <w:fldChar w:fldCharType="begin"/>
        </w:r>
        <w:r>
          <w:instrText xml:space="preserve"> PAGEREF _Toc13026 \h </w:instrText>
        </w:r>
        <w:r>
          <w:fldChar w:fldCharType="separate"/>
        </w:r>
        <w:r>
          <w:t>26</w:t>
        </w:r>
        <w:r>
          <w:fldChar w:fldCharType="end"/>
        </w:r>
      </w:hyperlink>
    </w:p>
    <w:p>
      <w:pPr>
        <w:pStyle w:val="TOC2"/>
        <w:tabs>
          <w:tab w:val="right" w:leader="dot" w:pos="8306"/>
        </w:tabs>
      </w:pPr>
      <w:hyperlink w:anchor="_Toc30425" w:history="1">
        <w:r>
          <w:rPr>
            <w:rFonts w:ascii="仿宋" w:eastAsia="仿宋" w:hAnsi="仿宋" w:cs="仿宋" w:hint="eastAsia"/>
            <w:lang w:eastAsia="zh-CN"/>
          </w:rPr>
          <w:t>(四)、安全色及安全标志使用要求</w:t>
        </w:r>
        <w:r>
          <w:tab/>
        </w:r>
        <w:r>
          <w:fldChar w:fldCharType="begin"/>
        </w:r>
        <w:r>
          <w:instrText xml:space="preserve"> PAGEREF _Toc30425 \h </w:instrText>
        </w:r>
        <w:r>
          <w:fldChar w:fldCharType="separate"/>
        </w:r>
        <w:r>
          <w:t>27</w:t>
        </w:r>
        <w:r>
          <w:fldChar w:fldCharType="end"/>
        </w:r>
      </w:hyperlink>
    </w:p>
    <w:p>
      <w:pPr>
        <w:pStyle w:val="TOC2"/>
        <w:tabs>
          <w:tab w:val="right" w:leader="dot" w:pos="8306"/>
        </w:tabs>
      </w:pPr>
      <w:hyperlink w:anchor="_Toc28382" w:history="1">
        <w:r>
          <w:rPr>
            <w:rFonts w:ascii="仿宋" w:eastAsia="仿宋" w:hAnsi="仿宋" w:cs="仿宋" w:hint="eastAsia"/>
            <w:lang w:eastAsia="zh-CN"/>
          </w:rPr>
          <w:t>(五)、防尘防毒措施</w:t>
        </w:r>
        <w:r>
          <w:tab/>
        </w:r>
        <w:r>
          <w:fldChar w:fldCharType="begin"/>
        </w:r>
        <w:r>
          <w:instrText xml:space="preserve"> PAGEREF _Toc28382 \h </w:instrText>
        </w:r>
        <w:r>
          <w:fldChar w:fldCharType="separate"/>
        </w:r>
        <w:r>
          <w:t>28</w:t>
        </w:r>
        <w:r>
          <w:fldChar w:fldCharType="end"/>
        </w:r>
      </w:hyperlink>
    </w:p>
    <w:p>
      <w:pPr>
        <w:pStyle w:val="TOC2"/>
        <w:tabs>
          <w:tab w:val="right" w:leader="dot" w:pos="8306"/>
        </w:tabs>
      </w:pPr>
      <w:hyperlink w:anchor="_Toc6598" w:history="1">
        <w:r>
          <w:rPr>
            <w:rFonts w:ascii="仿宋" w:eastAsia="仿宋" w:hAnsi="仿宋" w:cs="仿宋" w:hint="eastAsia"/>
            <w:lang w:eastAsia="zh-CN"/>
          </w:rPr>
          <w:t>(六)、防静电、触电防护及防雷措施</w:t>
        </w:r>
        <w:r>
          <w:tab/>
        </w:r>
        <w:r>
          <w:fldChar w:fldCharType="begin"/>
        </w:r>
        <w:r>
          <w:instrText xml:space="preserve"> PAGEREF _Toc6598 \h </w:instrText>
        </w:r>
        <w:r>
          <w:fldChar w:fldCharType="separate"/>
        </w:r>
        <w:r>
          <w:t>29</w:t>
        </w:r>
        <w:r>
          <w:fldChar w:fldCharType="end"/>
        </w:r>
      </w:hyperlink>
    </w:p>
    <w:p>
      <w:pPr>
        <w:pStyle w:val="TOC2"/>
        <w:tabs>
          <w:tab w:val="right" w:leader="dot" w:pos="8306"/>
        </w:tabs>
      </w:pPr>
      <w:hyperlink w:anchor="_Toc1046" w:history="1">
        <w:r>
          <w:rPr>
            <w:rFonts w:ascii="仿宋" w:eastAsia="仿宋" w:hAnsi="仿宋" w:cs="仿宋" w:hint="eastAsia"/>
            <w:lang w:eastAsia="zh-CN"/>
          </w:rPr>
          <w:t>(七)、机械设备安全保障措施</w:t>
        </w:r>
        <w:r>
          <w:tab/>
        </w:r>
        <w:r>
          <w:fldChar w:fldCharType="begin"/>
        </w:r>
        <w:r>
          <w:instrText xml:space="preserve"> PAGEREF _Toc1046 \h </w:instrText>
        </w:r>
        <w:r>
          <w:fldChar w:fldCharType="separate"/>
        </w:r>
        <w:r>
          <w:t>30</w:t>
        </w:r>
        <w:r>
          <w:fldChar w:fldCharType="end"/>
        </w:r>
      </w:hyperlink>
    </w:p>
    <w:p>
      <w:pPr>
        <w:pStyle w:val="TOC1"/>
        <w:tabs>
          <w:tab w:val="right" w:leader="dot" w:pos="8306"/>
        </w:tabs>
      </w:pPr>
      <w:hyperlink w:anchor="_Toc22591" w:history="1">
        <w:r>
          <w:rPr>
            <w:rFonts w:ascii="仿宋" w:eastAsia="仿宋" w:hAnsi="仿宋" w:cs="仿宋" w:hint="eastAsia"/>
            <w:lang w:eastAsia="zh-CN"/>
          </w:rPr>
          <w:t>八、ABS再生料项目社会影响</w:t>
        </w:r>
        <w:r>
          <w:tab/>
        </w:r>
        <w:r>
          <w:fldChar w:fldCharType="begin"/>
        </w:r>
        <w:r>
          <w:instrText xml:space="preserve"> PAGEREF _Toc22591 \h </w:instrText>
        </w:r>
        <w:r>
          <w:fldChar w:fldCharType="separate"/>
        </w:r>
        <w:r>
          <w:t>32</w:t>
        </w:r>
        <w:r>
          <w:fldChar w:fldCharType="end"/>
        </w:r>
      </w:hyperlink>
    </w:p>
    <w:p>
      <w:pPr>
        <w:pStyle w:val="TOC2"/>
        <w:tabs>
          <w:tab w:val="right" w:leader="dot" w:pos="8306"/>
        </w:tabs>
      </w:pPr>
      <w:hyperlink w:anchor="_Toc26086" w:history="1">
        <w:r>
          <w:rPr>
            <w:rFonts w:ascii="仿宋" w:eastAsia="仿宋" w:hAnsi="仿宋" w:cs="仿宋" w:hint="eastAsia"/>
            <w:lang w:eastAsia="zh-CN"/>
          </w:rPr>
          <w:t>(一)、社会责任与义务</w:t>
        </w:r>
        <w:r>
          <w:tab/>
        </w:r>
        <w:r>
          <w:fldChar w:fldCharType="begin"/>
        </w:r>
        <w:r>
          <w:instrText xml:space="preserve"> PAGEREF _Toc26086 \h </w:instrText>
        </w:r>
        <w:r>
          <w:fldChar w:fldCharType="separate"/>
        </w:r>
        <w:r>
          <w:t>32</w:t>
        </w:r>
        <w:r>
          <w:fldChar w:fldCharType="end"/>
        </w:r>
      </w:hyperlink>
    </w:p>
    <w:p>
      <w:pPr>
        <w:pStyle w:val="TOC2"/>
        <w:tabs>
          <w:tab w:val="right" w:leader="dot" w:pos="8306"/>
        </w:tabs>
      </w:pPr>
      <w:hyperlink w:anchor="_Toc5180" w:history="1">
        <w:r>
          <w:rPr>
            <w:rFonts w:ascii="仿宋" w:eastAsia="仿宋" w:hAnsi="仿宋" w:cs="仿宋" w:hint="eastAsia"/>
            <w:lang w:eastAsia="zh-CN"/>
          </w:rPr>
          <w:t>(二)、社会参与与沟通</w:t>
        </w:r>
        <w:r>
          <w:tab/>
        </w:r>
        <w:r>
          <w:fldChar w:fldCharType="begin"/>
        </w:r>
        <w:r>
          <w:instrText xml:space="preserve"> PAGEREF _Toc5180 \h </w:instrText>
        </w:r>
        <w:r>
          <w:fldChar w:fldCharType="separate"/>
        </w:r>
        <w:r>
          <w:t>32</w:t>
        </w:r>
        <w:r>
          <w:fldChar w:fldCharType="end"/>
        </w:r>
      </w:hyperlink>
    </w:p>
    <w:p>
      <w:pPr>
        <w:pStyle w:val="TOC1"/>
        <w:tabs>
          <w:tab w:val="right" w:leader="dot" w:pos="8306"/>
        </w:tabs>
      </w:pPr>
      <w:hyperlink w:anchor="_Toc25161" w:history="1">
        <w:r>
          <w:rPr>
            <w:rFonts w:ascii="仿宋" w:eastAsia="仿宋" w:hAnsi="仿宋" w:cs="仿宋" w:hint="eastAsia"/>
            <w:lang w:eastAsia="zh-CN"/>
          </w:rPr>
          <w:t>九、ABS再生料项目创新与研发</w:t>
        </w:r>
        <w:r>
          <w:tab/>
        </w:r>
        <w:r>
          <w:fldChar w:fldCharType="begin"/>
        </w:r>
        <w:r>
          <w:instrText xml:space="preserve"> PAGEREF _Toc25161 \h </w:instrText>
        </w:r>
        <w:r>
          <w:fldChar w:fldCharType="separate"/>
        </w:r>
        <w:r>
          <w:t>33</w:t>
        </w:r>
        <w:r>
          <w:fldChar w:fldCharType="end"/>
        </w:r>
      </w:hyperlink>
    </w:p>
    <w:p>
      <w:pPr>
        <w:pStyle w:val="TOC2"/>
        <w:tabs>
          <w:tab w:val="right" w:leader="dot" w:pos="8306"/>
        </w:tabs>
      </w:pPr>
      <w:hyperlink w:anchor="_Toc4133" w:history="1">
        <w:r>
          <w:rPr>
            <w:rFonts w:ascii="仿宋" w:eastAsia="仿宋" w:hAnsi="仿宋" w:cs="仿宋" w:hint="eastAsia"/>
            <w:lang w:eastAsia="zh-CN"/>
          </w:rPr>
          <w:t>(一)、创新策略与方向</w:t>
        </w:r>
        <w:r>
          <w:tab/>
        </w:r>
        <w:r>
          <w:fldChar w:fldCharType="begin"/>
        </w:r>
        <w:r>
          <w:instrText xml:space="preserve"> PAGEREF _Toc4133 \h </w:instrText>
        </w:r>
        <w:r>
          <w:fldChar w:fldCharType="separate"/>
        </w:r>
        <w:r>
          <w:t>33</w:t>
        </w:r>
        <w:r>
          <w:fldChar w:fldCharType="end"/>
        </w:r>
      </w:hyperlink>
    </w:p>
    <w:p>
      <w:pPr>
        <w:pStyle w:val="TOC2"/>
        <w:tabs>
          <w:tab w:val="right" w:leader="dot" w:pos="8306"/>
        </w:tabs>
      </w:pPr>
      <w:hyperlink w:anchor="_Toc5369" w:history="1">
        <w:r>
          <w:rPr>
            <w:rFonts w:ascii="仿宋" w:eastAsia="仿宋" w:hAnsi="仿宋" w:cs="仿宋" w:hint="eastAsia"/>
            <w:lang w:eastAsia="zh-CN"/>
          </w:rPr>
          <w:t>(二)、研发规划与投入</w:t>
        </w:r>
        <w:r>
          <w:tab/>
        </w:r>
        <w:r>
          <w:fldChar w:fldCharType="begin"/>
        </w:r>
        <w:r>
          <w:instrText xml:space="preserve"> PAGEREF _Toc5369 \h </w:instrText>
        </w:r>
        <w:r>
          <w:fldChar w:fldCharType="separate"/>
        </w:r>
        <w:r>
          <w:t>35</w:t>
        </w:r>
        <w:r>
          <w:fldChar w:fldCharType="end"/>
        </w:r>
      </w:hyperlink>
    </w:p>
    <w:p>
      <w:pPr>
        <w:pStyle w:val="TOC1"/>
        <w:tabs>
          <w:tab w:val="right" w:leader="dot" w:pos="8306"/>
        </w:tabs>
      </w:pPr>
      <w:hyperlink w:anchor="_Toc6134" w:history="1">
        <w:r>
          <w:rPr>
            <w:rFonts w:ascii="仿宋" w:eastAsia="仿宋" w:hAnsi="仿宋" w:cs="仿宋" w:hint="eastAsia"/>
            <w:lang w:eastAsia="zh-CN"/>
          </w:rPr>
          <w:t>十、ABS再生料项目计划安排</w:t>
        </w:r>
        <w:r>
          <w:tab/>
        </w:r>
        <w:r>
          <w:fldChar w:fldCharType="begin"/>
        </w:r>
        <w:r>
          <w:instrText xml:space="preserve"> PAGEREF _Toc6134 \h </w:instrText>
        </w:r>
        <w:r>
          <w:fldChar w:fldCharType="separate"/>
        </w:r>
        <w:r>
          <w:t>36</w:t>
        </w:r>
        <w:r>
          <w:fldChar w:fldCharType="end"/>
        </w:r>
      </w:hyperlink>
    </w:p>
    <w:p>
      <w:pPr>
        <w:pStyle w:val="TOC2"/>
        <w:tabs>
          <w:tab w:val="right" w:leader="dot" w:pos="8306"/>
        </w:tabs>
      </w:pPr>
      <w:hyperlink w:anchor="_Toc25730" w:history="1">
        <w:r>
          <w:rPr>
            <w:rFonts w:ascii="仿宋" w:eastAsia="仿宋" w:hAnsi="仿宋" w:cs="仿宋" w:hint="eastAsia"/>
            <w:lang w:eastAsia="zh-CN"/>
          </w:rPr>
          <w:t>(一)、建设周期</w:t>
        </w:r>
        <w:r>
          <w:tab/>
        </w:r>
        <w:r>
          <w:fldChar w:fldCharType="begin"/>
        </w:r>
        <w:r>
          <w:instrText xml:space="preserve"> PAGEREF _Toc25730 \h </w:instrText>
        </w:r>
        <w:r>
          <w:fldChar w:fldCharType="separate"/>
        </w:r>
        <w:r>
          <w:t>36</w:t>
        </w:r>
        <w:r>
          <w:fldChar w:fldCharType="end"/>
        </w:r>
      </w:hyperlink>
    </w:p>
    <w:p>
      <w:pPr>
        <w:pStyle w:val="TOC2"/>
        <w:tabs>
          <w:tab w:val="right" w:leader="dot" w:pos="8306"/>
        </w:tabs>
      </w:pPr>
      <w:hyperlink w:anchor="_Toc8326" w:history="1">
        <w:r>
          <w:rPr>
            <w:rFonts w:ascii="仿宋" w:eastAsia="仿宋" w:hAnsi="仿宋" w:cs="仿宋" w:hint="eastAsia"/>
            <w:lang w:eastAsia="zh-CN"/>
          </w:rPr>
          <w:t>(二)、建设进度</w:t>
        </w:r>
        <w:r>
          <w:tab/>
        </w:r>
        <w:r>
          <w:fldChar w:fldCharType="begin"/>
        </w:r>
        <w:r>
          <w:instrText xml:space="preserve"> PAGEREF _Toc8326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18" w:history="1">
        <w:r>
          <w:rPr>
            <w:rFonts w:ascii="仿宋" w:eastAsia="仿宋" w:hAnsi="仿宋" w:cs="仿宋" w:hint="eastAsia"/>
            <w:lang w:eastAsia="zh-CN"/>
          </w:rPr>
          <w:t>(三)、进度安排注意事项</w:t>
        </w:r>
        <w:r>
          <w:tab/>
        </w:r>
        <w:r>
          <w:fldChar w:fldCharType="begin"/>
        </w:r>
        <w:r>
          <w:instrText xml:space="preserve"> PAGEREF _Toc24818 \h </w:instrText>
        </w:r>
        <w:r>
          <w:fldChar w:fldCharType="separate"/>
        </w:r>
        <w:r>
          <w:t>38</w:t>
        </w:r>
        <w:r>
          <w:fldChar w:fldCharType="end"/>
        </w:r>
      </w:hyperlink>
    </w:p>
    <w:p>
      <w:pPr>
        <w:pStyle w:val="TOC2"/>
        <w:tabs>
          <w:tab w:val="right" w:leader="dot" w:pos="8306"/>
        </w:tabs>
      </w:pPr>
      <w:hyperlink w:anchor="_Toc30196" w:history="1">
        <w:r>
          <w:rPr>
            <w:rFonts w:ascii="仿宋" w:eastAsia="仿宋" w:hAnsi="仿宋" w:cs="仿宋" w:hint="eastAsia"/>
            <w:lang w:eastAsia="zh-CN"/>
          </w:rPr>
          <w:t>(四)、人力资源配置</w:t>
        </w:r>
        <w:r>
          <w:tab/>
        </w:r>
        <w:r>
          <w:fldChar w:fldCharType="begin"/>
        </w:r>
        <w:r>
          <w:instrText xml:space="preserve"> PAGEREF _Toc30196 \h </w:instrText>
        </w:r>
        <w:r>
          <w:fldChar w:fldCharType="separate"/>
        </w:r>
        <w:r>
          <w:t>40</w:t>
        </w:r>
        <w:r>
          <w:fldChar w:fldCharType="end"/>
        </w:r>
      </w:hyperlink>
    </w:p>
    <w:p>
      <w:pPr>
        <w:pStyle w:val="TOC1"/>
        <w:tabs>
          <w:tab w:val="right" w:leader="dot" w:pos="8306"/>
        </w:tabs>
      </w:pPr>
      <w:hyperlink w:anchor="_Toc22800" w:history="1">
        <w:r>
          <w:rPr>
            <w:rFonts w:ascii="仿宋" w:eastAsia="仿宋" w:hAnsi="仿宋" w:cs="仿宋" w:hint="eastAsia"/>
            <w:lang w:eastAsia="zh-CN"/>
          </w:rPr>
          <w:t>十一、ABS再生料项目技术管理</w:t>
        </w:r>
        <w:r>
          <w:tab/>
        </w:r>
        <w:r>
          <w:fldChar w:fldCharType="begin"/>
        </w:r>
        <w:r>
          <w:instrText xml:space="preserve"> PAGEREF _Toc22800 \h </w:instrText>
        </w:r>
        <w:r>
          <w:fldChar w:fldCharType="separate"/>
        </w:r>
        <w:r>
          <w:t>41</w:t>
        </w:r>
        <w:r>
          <w:fldChar w:fldCharType="end"/>
        </w:r>
      </w:hyperlink>
    </w:p>
    <w:p>
      <w:pPr>
        <w:pStyle w:val="TOC2"/>
        <w:tabs>
          <w:tab w:val="right" w:leader="dot" w:pos="8306"/>
        </w:tabs>
      </w:pPr>
      <w:hyperlink w:anchor="_Toc6788" w:history="1">
        <w:r>
          <w:rPr>
            <w:rFonts w:ascii="仿宋" w:eastAsia="仿宋" w:hAnsi="仿宋" w:cs="仿宋" w:hint="eastAsia"/>
            <w:lang w:eastAsia="zh-CN"/>
          </w:rPr>
          <w:t>(一)、技术方案选用方向</w:t>
        </w:r>
        <w:r>
          <w:tab/>
        </w:r>
        <w:r>
          <w:fldChar w:fldCharType="begin"/>
        </w:r>
        <w:r>
          <w:instrText xml:space="preserve"> PAGEREF _Toc6788 \h </w:instrText>
        </w:r>
        <w:r>
          <w:fldChar w:fldCharType="separate"/>
        </w:r>
        <w:r>
          <w:t>41</w:t>
        </w:r>
        <w:r>
          <w:fldChar w:fldCharType="end"/>
        </w:r>
      </w:hyperlink>
    </w:p>
    <w:p>
      <w:pPr>
        <w:pStyle w:val="TOC2"/>
        <w:tabs>
          <w:tab w:val="right" w:leader="dot" w:pos="8306"/>
        </w:tabs>
      </w:pPr>
      <w:hyperlink w:anchor="_Toc25150" w:history="1">
        <w:r>
          <w:rPr>
            <w:rFonts w:ascii="仿宋" w:eastAsia="仿宋" w:hAnsi="仿宋" w:cs="仿宋" w:hint="eastAsia"/>
            <w:lang w:eastAsia="zh-CN"/>
          </w:rPr>
          <w:t>(二)、工艺技术方案选用原则</w:t>
        </w:r>
        <w:r>
          <w:tab/>
        </w:r>
        <w:r>
          <w:fldChar w:fldCharType="begin"/>
        </w:r>
        <w:r>
          <w:instrText xml:space="preserve"> PAGEREF _Toc25150 \h </w:instrText>
        </w:r>
        <w:r>
          <w:fldChar w:fldCharType="separate"/>
        </w:r>
        <w:r>
          <w:t>42</w:t>
        </w:r>
        <w:r>
          <w:fldChar w:fldCharType="end"/>
        </w:r>
      </w:hyperlink>
    </w:p>
    <w:p>
      <w:pPr>
        <w:pStyle w:val="TOC2"/>
        <w:tabs>
          <w:tab w:val="right" w:leader="dot" w:pos="8306"/>
        </w:tabs>
      </w:pPr>
      <w:hyperlink w:anchor="_Toc16764" w:history="1">
        <w:r>
          <w:rPr>
            <w:rFonts w:ascii="仿宋" w:eastAsia="仿宋" w:hAnsi="仿宋" w:cs="仿宋" w:hint="eastAsia"/>
            <w:lang w:eastAsia="zh-CN"/>
          </w:rPr>
          <w:t>(三)、工艺技术方案要求</w:t>
        </w:r>
        <w:r>
          <w:tab/>
        </w:r>
        <w:r>
          <w:fldChar w:fldCharType="begin"/>
        </w:r>
        <w:r>
          <w:instrText xml:space="preserve"> PAGEREF _Toc16764 \h </w:instrText>
        </w:r>
        <w:r>
          <w:fldChar w:fldCharType="separate"/>
        </w:r>
        <w:r>
          <w:t>45</w:t>
        </w:r>
        <w:r>
          <w:fldChar w:fldCharType="end"/>
        </w:r>
      </w:hyperlink>
    </w:p>
    <w:p>
      <w:pPr>
        <w:pStyle w:val="TOC1"/>
        <w:tabs>
          <w:tab w:val="right" w:leader="dot" w:pos="8306"/>
        </w:tabs>
      </w:pPr>
      <w:hyperlink w:anchor="_Toc12401" w:history="1">
        <w:r>
          <w:rPr>
            <w:rFonts w:ascii="仿宋" w:eastAsia="仿宋" w:hAnsi="仿宋" w:cs="仿宋" w:hint="eastAsia"/>
            <w:lang w:eastAsia="zh-CN"/>
          </w:rPr>
          <w:t>十二、ABS再生料项目投资规划</w:t>
        </w:r>
        <w:r>
          <w:tab/>
        </w:r>
        <w:r>
          <w:fldChar w:fldCharType="begin"/>
        </w:r>
        <w:r>
          <w:instrText xml:space="preserve"> PAGEREF _Toc12401 \h </w:instrText>
        </w:r>
        <w:r>
          <w:fldChar w:fldCharType="separate"/>
        </w:r>
        <w:r>
          <w:t>47</w:t>
        </w:r>
        <w:r>
          <w:fldChar w:fldCharType="end"/>
        </w:r>
      </w:hyperlink>
    </w:p>
    <w:p>
      <w:pPr>
        <w:pStyle w:val="TOC2"/>
        <w:tabs>
          <w:tab w:val="right" w:leader="dot" w:pos="8306"/>
        </w:tabs>
      </w:pPr>
      <w:hyperlink w:anchor="_Toc28088" w:history="1">
        <w:r>
          <w:rPr>
            <w:rFonts w:ascii="仿宋" w:eastAsia="仿宋" w:hAnsi="仿宋" w:cs="仿宋" w:hint="eastAsia"/>
            <w:lang w:eastAsia="zh-CN"/>
          </w:rPr>
          <w:t>(一)、ABS再生料项目总投资估算</w:t>
        </w:r>
        <w:r>
          <w:tab/>
        </w:r>
        <w:r>
          <w:fldChar w:fldCharType="begin"/>
        </w:r>
        <w:r>
          <w:instrText xml:space="preserve"> PAGEREF _Toc28088 \h </w:instrText>
        </w:r>
        <w:r>
          <w:fldChar w:fldCharType="separate"/>
        </w:r>
        <w:r>
          <w:t>47</w:t>
        </w:r>
        <w:r>
          <w:fldChar w:fldCharType="end"/>
        </w:r>
      </w:hyperlink>
    </w:p>
    <w:p>
      <w:pPr>
        <w:pStyle w:val="TOC2"/>
        <w:tabs>
          <w:tab w:val="right" w:leader="dot" w:pos="8306"/>
        </w:tabs>
      </w:pPr>
      <w:hyperlink w:anchor="_Toc18147" w:history="1">
        <w:r>
          <w:rPr>
            <w:rFonts w:ascii="仿宋" w:eastAsia="仿宋" w:hAnsi="仿宋" w:cs="仿宋" w:hint="eastAsia"/>
            <w:lang w:eastAsia="zh-CN"/>
          </w:rPr>
          <w:t>(二)、资金筹措</w:t>
        </w:r>
        <w:r>
          <w:tab/>
        </w:r>
        <w:r>
          <w:fldChar w:fldCharType="begin"/>
        </w:r>
        <w:r>
          <w:instrText xml:space="preserve"> PAGEREF _Toc18147 \h </w:instrText>
        </w:r>
        <w:r>
          <w:fldChar w:fldCharType="separate"/>
        </w:r>
        <w:r>
          <w:t>48</w:t>
        </w:r>
        <w:r>
          <w:fldChar w:fldCharType="end"/>
        </w:r>
      </w:hyperlink>
    </w:p>
    <w:p>
      <w:pPr>
        <w:pStyle w:val="TOC1"/>
        <w:tabs>
          <w:tab w:val="right" w:leader="dot" w:pos="8306"/>
        </w:tabs>
      </w:pPr>
      <w:hyperlink w:anchor="_Toc14863" w:history="1">
        <w:r>
          <w:rPr>
            <w:rFonts w:ascii="仿宋" w:eastAsia="仿宋" w:hAnsi="仿宋" w:cs="仿宋" w:hint="eastAsia"/>
            <w:lang w:eastAsia="zh-CN"/>
          </w:rPr>
          <w:t>十三、ABS再生料项目实施保障措施</w:t>
        </w:r>
        <w:r>
          <w:tab/>
        </w:r>
        <w:r>
          <w:fldChar w:fldCharType="begin"/>
        </w:r>
        <w:r>
          <w:instrText xml:space="preserve"> PAGEREF _Toc14863 \h </w:instrText>
        </w:r>
        <w:r>
          <w:fldChar w:fldCharType="separate"/>
        </w:r>
        <w:r>
          <w:t>49</w:t>
        </w:r>
        <w:r>
          <w:fldChar w:fldCharType="end"/>
        </w:r>
      </w:hyperlink>
    </w:p>
    <w:p>
      <w:pPr>
        <w:pStyle w:val="TOC2"/>
        <w:tabs>
          <w:tab w:val="right" w:leader="dot" w:pos="8306"/>
        </w:tabs>
      </w:pPr>
      <w:hyperlink w:anchor="_Toc3954" w:history="1">
        <w:r>
          <w:rPr>
            <w:rFonts w:ascii="仿宋" w:eastAsia="仿宋" w:hAnsi="仿宋" w:cs="仿宋" w:hint="eastAsia"/>
            <w:lang w:eastAsia="zh-CN"/>
          </w:rPr>
          <w:t>(一)、ABS再生料项目实施保障机制</w:t>
        </w:r>
        <w:r>
          <w:tab/>
        </w:r>
        <w:r>
          <w:fldChar w:fldCharType="begin"/>
        </w:r>
        <w:r>
          <w:instrText xml:space="preserve"> PAGEREF _Toc3954 \h </w:instrText>
        </w:r>
        <w:r>
          <w:fldChar w:fldCharType="separate"/>
        </w:r>
        <w:r>
          <w:t>49</w:t>
        </w:r>
        <w:r>
          <w:fldChar w:fldCharType="end"/>
        </w:r>
      </w:hyperlink>
    </w:p>
    <w:p>
      <w:pPr>
        <w:pStyle w:val="TOC2"/>
        <w:tabs>
          <w:tab w:val="right" w:leader="dot" w:pos="8306"/>
        </w:tabs>
      </w:pPr>
      <w:hyperlink w:anchor="_Toc16838" w:history="1">
        <w:r>
          <w:rPr>
            <w:rFonts w:ascii="仿宋" w:eastAsia="仿宋" w:hAnsi="仿宋" w:cs="仿宋" w:hint="eastAsia"/>
            <w:lang w:eastAsia="zh-CN"/>
          </w:rPr>
          <w:t>(二)、ABS再生料项目法律合规要求</w:t>
        </w:r>
        <w:r>
          <w:tab/>
        </w:r>
        <w:r>
          <w:fldChar w:fldCharType="begin"/>
        </w:r>
        <w:r>
          <w:instrText xml:space="preserve"> PAGEREF _Toc16838 \h </w:instrText>
        </w:r>
        <w:r>
          <w:fldChar w:fldCharType="separate"/>
        </w:r>
        <w:r>
          <w:t>52</w:t>
        </w:r>
        <w:r>
          <w:fldChar w:fldCharType="end"/>
        </w:r>
      </w:hyperlink>
    </w:p>
    <w:p>
      <w:pPr>
        <w:pStyle w:val="TOC2"/>
        <w:tabs>
          <w:tab w:val="right" w:leader="dot" w:pos="8306"/>
        </w:tabs>
      </w:pPr>
      <w:hyperlink w:anchor="_Toc5569" w:history="1">
        <w:r>
          <w:rPr>
            <w:rFonts w:ascii="仿宋" w:eastAsia="仿宋" w:hAnsi="仿宋" w:cs="仿宋" w:hint="eastAsia"/>
            <w:lang w:eastAsia="zh-CN"/>
          </w:rPr>
          <w:t>(三)、ABS再生料项目合同管理与法律事务</w:t>
        </w:r>
        <w:r>
          <w:tab/>
        </w:r>
        <w:r>
          <w:fldChar w:fldCharType="begin"/>
        </w:r>
        <w:r>
          <w:instrText xml:space="preserve"> PAGEREF _Toc5569 \h </w:instrText>
        </w:r>
        <w:r>
          <w:fldChar w:fldCharType="separate"/>
        </w:r>
        <w:r>
          <w:t>57</w:t>
        </w:r>
        <w:r>
          <w:fldChar w:fldCharType="end"/>
        </w:r>
      </w:hyperlink>
    </w:p>
    <w:p>
      <w:pPr>
        <w:pStyle w:val="TOC2"/>
        <w:tabs>
          <w:tab w:val="right" w:leader="dot" w:pos="8306"/>
        </w:tabs>
      </w:pPr>
      <w:hyperlink w:anchor="_Toc4507" w:history="1">
        <w:r>
          <w:rPr>
            <w:rFonts w:ascii="仿宋" w:eastAsia="仿宋" w:hAnsi="仿宋" w:cs="仿宋" w:hint="eastAsia"/>
            <w:lang w:eastAsia="zh-CN"/>
          </w:rPr>
          <w:t>(四)、ABS再生料项目知识产权保护策略</w:t>
        </w:r>
        <w:r>
          <w:tab/>
        </w:r>
        <w:r>
          <w:fldChar w:fldCharType="begin"/>
        </w:r>
        <w:r>
          <w:instrText xml:space="preserve"> PAGEREF _Toc4507 \h </w:instrText>
        </w:r>
        <w:r>
          <w:fldChar w:fldCharType="separate"/>
        </w:r>
        <w:r>
          <w:t>63</w:t>
        </w:r>
        <w:r>
          <w:fldChar w:fldCharType="end"/>
        </w:r>
      </w:hyperlink>
    </w:p>
    <w:p>
      <w:pPr>
        <w:pStyle w:val="TOC1"/>
        <w:tabs>
          <w:tab w:val="right" w:leader="dot" w:pos="8306"/>
        </w:tabs>
      </w:pPr>
      <w:hyperlink w:anchor="_Toc19608" w:history="1">
        <w:r>
          <w:rPr>
            <w:rFonts w:ascii="仿宋" w:eastAsia="仿宋" w:hAnsi="仿宋" w:cs="仿宋" w:hint="eastAsia"/>
            <w:lang w:eastAsia="zh-CN"/>
          </w:rPr>
          <w:t>十四、质量管理体系</w:t>
        </w:r>
        <w:r>
          <w:tab/>
        </w:r>
        <w:r>
          <w:fldChar w:fldCharType="begin"/>
        </w:r>
        <w:r>
          <w:instrText xml:space="preserve"> PAGEREF _Toc19608 \h </w:instrText>
        </w:r>
        <w:r>
          <w:fldChar w:fldCharType="separate"/>
        </w:r>
        <w:r>
          <w:t>65</w:t>
        </w:r>
        <w:r>
          <w:fldChar w:fldCharType="end"/>
        </w:r>
      </w:hyperlink>
    </w:p>
    <w:p>
      <w:pPr>
        <w:pStyle w:val="TOC2"/>
        <w:tabs>
          <w:tab w:val="right" w:leader="dot" w:pos="8306"/>
        </w:tabs>
      </w:pPr>
      <w:hyperlink w:anchor="_Toc3636" w:history="1">
        <w:r>
          <w:rPr>
            <w:rFonts w:ascii="仿宋" w:eastAsia="仿宋" w:hAnsi="仿宋" w:cs="仿宋" w:hint="eastAsia"/>
            <w:lang w:eastAsia="zh-CN"/>
          </w:rPr>
          <w:t>(一)、质量目标与方针</w:t>
        </w:r>
        <w:r>
          <w:tab/>
        </w:r>
        <w:r>
          <w:fldChar w:fldCharType="begin"/>
        </w:r>
        <w:r>
          <w:instrText xml:space="preserve"> PAGEREF _Toc3636 \h </w:instrText>
        </w:r>
        <w:r>
          <w:fldChar w:fldCharType="separate"/>
        </w:r>
        <w:r>
          <w:t>65</w:t>
        </w:r>
        <w:r>
          <w:fldChar w:fldCharType="end"/>
        </w:r>
      </w:hyperlink>
    </w:p>
    <w:p>
      <w:pPr>
        <w:pStyle w:val="TOC2"/>
        <w:tabs>
          <w:tab w:val="right" w:leader="dot" w:pos="8306"/>
        </w:tabs>
      </w:pPr>
      <w:hyperlink w:anchor="_Toc14104" w:history="1">
        <w:r>
          <w:rPr>
            <w:rFonts w:ascii="仿宋" w:eastAsia="仿宋" w:hAnsi="仿宋" w:cs="仿宋" w:hint="eastAsia"/>
            <w:lang w:eastAsia="zh-CN"/>
          </w:rPr>
          <w:t>(二)、质量管理责任</w:t>
        </w:r>
        <w:r>
          <w:tab/>
        </w:r>
        <w:r>
          <w:fldChar w:fldCharType="begin"/>
        </w:r>
        <w:r>
          <w:instrText xml:space="preserve"> PAGEREF _Toc14104 \h </w:instrText>
        </w:r>
        <w:r>
          <w:fldChar w:fldCharType="separate"/>
        </w:r>
        <w:r>
          <w:t>66</w:t>
        </w:r>
        <w:r>
          <w:fldChar w:fldCharType="end"/>
        </w:r>
      </w:hyperlink>
    </w:p>
    <w:p>
      <w:pPr>
        <w:pStyle w:val="TOC2"/>
        <w:tabs>
          <w:tab w:val="right" w:leader="dot" w:pos="8306"/>
        </w:tabs>
      </w:pPr>
      <w:hyperlink w:anchor="_Toc25330" w:history="1">
        <w:r>
          <w:rPr>
            <w:rFonts w:ascii="仿宋" w:eastAsia="仿宋" w:hAnsi="仿宋" w:cs="仿宋" w:hint="eastAsia"/>
            <w:lang w:eastAsia="zh-CN"/>
          </w:rPr>
          <w:t>(三)、质量管理体系文件</w:t>
        </w:r>
        <w:r>
          <w:tab/>
        </w:r>
        <w:r>
          <w:fldChar w:fldCharType="begin"/>
        </w:r>
        <w:r>
          <w:instrText xml:space="preserve"> PAGEREF _Toc25330 \h </w:instrText>
        </w:r>
        <w:r>
          <w:fldChar w:fldCharType="separate"/>
        </w:r>
        <w:r>
          <w:t>68</w:t>
        </w:r>
        <w:r>
          <w:fldChar w:fldCharType="end"/>
        </w:r>
      </w:hyperlink>
    </w:p>
    <w:p>
      <w:pPr>
        <w:pStyle w:val="TOC2"/>
        <w:tabs>
          <w:tab w:val="right" w:leader="dot" w:pos="8306"/>
        </w:tabs>
      </w:pPr>
      <w:hyperlink w:anchor="_Toc23743" w:history="1">
        <w:r>
          <w:rPr>
            <w:rFonts w:ascii="仿宋" w:eastAsia="仿宋" w:hAnsi="仿宋" w:cs="仿宋" w:hint="eastAsia"/>
            <w:lang w:eastAsia="zh-CN"/>
          </w:rPr>
          <w:t>(四)、质量培训与教育</w:t>
        </w:r>
        <w:r>
          <w:tab/>
        </w:r>
        <w:r>
          <w:fldChar w:fldCharType="begin"/>
        </w:r>
        <w:r>
          <w:instrText xml:space="preserve"> PAGEREF _Toc23743 \h </w:instrText>
        </w:r>
        <w:r>
          <w:fldChar w:fldCharType="separate"/>
        </w:r>
        <w:r>
          <w:t>70</w:t>
        </w:r>
        <w:r>
          <w:fldChar w:fldCharType="end"/>
        </w:r>
      </w:hyperlink>
    </w:p>
    <w:p>
      <w:pPr>
        <w:pStyle w:val="TOC2"/>
        <w:tabs>
          <w:tab w:val="right" w:leader="dot" w:pos="8306"/>
        </w:tabs>
      </w:pPr>
      <w:hyperlink w:anchor="_Toc25724" w:history="1">
        <w:r>
          <w:rPr>
            <w:rFonts w:ascii="仿宋" w:eastAsia="仿宋" w:hAnsi="仿宋" w:cs="仿宋" w:hint="eastAsia"/>
            <w:lang w:eastAsia="zh-CN"/>
          </w:rPr>
          <w:t>(五)、质量审核与评价</w:t>
        </w:r>
        <w:r>
          <w:tab/>
        </w:r>
        <w:r>
          <w:fldChar w:fldCharType="begin"/>
        </w:r>
        <w:r>
          <w:instrText xml:space="preserve"> PAGEREF _Toc25724 \h </w:instrText>
        </w:r>
        <w:r>
          <w:fldChar w:fldCharType="separate"/>
        </w:r>
        <w:r>
          <w:t>71</w:t>
        </w:r>
        <w:r>
          <w:fldChar w:fldCharType="end"/>
        </w:r>
      </w:hyperlink>
    </w:p>
    <w:p>
      <w:pPr>
        <w:pStyle w:val="TOC2"/>
        <w:tabs>
          <w:tab w:val="right" w:leader="dot" w:pos="8306"/>
        </w:tabs>
      </w:pPr>
      <w:hyperlink w:anchor="_Toc26187" w:history="1">
        <w:r>
          <w:rPr>
            <w:rFonts w:ascii="仿宋" w:eastAsia="仿宋" w:hAnsi="仿宋" w:cs="仿宋" w:hint="eastAsia"/>
            <w:lang w:eastAsia="zh-CN"/>
          </w:rPr>
          <w:t>(六)、不符合与纠正措施</w:t>
        </w:r>
        <w:r>
          <w:tab/>
        </w:r>
        <w:r>
          <w:fldChar w:fldCharType="begin"/>
        </w:r>
        <w:r>
          <w:instrText xml:space="preserve"> PAGEREF _Toc26187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54"/>
      <w:r>
        <w:rPr>
          <w:rFonts w:ascii="仿宋" w:eastAsia="仿宋" w:hAnsi="仿宋" w:cs="仿宋" w:hint="eastAsia"/>
          <w:sz w:val="28"/>
          <w:lang w:eastAsia="zh-CN"/>
        </w:rPr>
        <w:t>一、ABS再生料项目可持续发展</w:t>
      </w:r>
      <w:bookmarkEnd w:id="2"/>
    </w:p>
    <w:p>
      <w:pPr>
        <w:pStyle w:val="Heading2"/>
        <w:rPr>
          <w:rFonts w:ascii="仿宋" w:eastAsia="仿宋" w:hAnsi="仿宋" w:cs="仿宋" w:hint="eastAsia"/>
          <w:lang w:eastAsia="zh-CN"/>
        </w:rPr>
      </w:pPr>
      <w:bookmarkStart w:id="3" w:name="_Toc323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再生料项目中，ABS再生料项目团队着眼于未来，明确了可持续发展的战略方向。制定的具体可持续发展目标包括降低资源使用、采用环保技术、最大化社会效益等。这一步骤不仅有助于ABS再生料项目在环保和社会责任方面达到最高标准，也为未来提供了明确的指引，确保ABS再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可持续实践的融入ABS再生料项目管理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BS再生料项目管理周期。从ABS再生料项目规划开始，ABS再生料项目团队就考虑了环境和社会的因素。在执行阶段，ABS再生料项目团队积极推动绿色技术的应用，优化资源利用。此外，关注员工的社会责任，通过培训和沟通活动提高员工对可持续发展的认知，使他们能够在日常工作中践行可持续实践。这些举措不仅为ABS再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扎根于ABS再生料项目的可持续发展理念，我们深信环保与社会责任是ABS再生料项目成功的关键支柱。在ABS再生料项目的每一步，我们都致力于通过创新和实践，履行对环境和社会的坚定责任。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团队通过引入先进的环保技术、建立高效的废物处理系统以及推动能源节约措施，积极履行环保责任。定期的环保监测和评估确保ABS再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不仅致力于自身可持续发展，还注重对社会的回馈。通过支持社区ABS再生料项目、参与慈善事业、提供培训机会等方式，ABS再生料项目积极履行社会责任。与当地社区建立积极互动，关注员工的工作与生活平衡，以及员工的身心健康，是ABS再生料项目在社会责任层面的关键举措。这样的实践不仅增强了ABS再生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201"/>
      <w:r>
        <w:rPr>
          <w:rFonts w:ascii="仿宋" w:eastAsia="仿宋" w:hAnsi="仿宋" w:cs="仿宋" w:hint="eastAsia"/>
          <w:sz w:val="28"/>
          <w:lang w:eastAsia="zh-CN"/>
        </w:rPr>
        <w:t>二、ABS再生料项目建设背景及必要性分析</w:t>
      </w:r>
      <w:bookmarkEnd w:id="5"/>
    </w:p>
    <w:p>
      <w:pPr>
        <w:pStyle w:val="Heading2"/>
        <w:rPr>
          <w:rFonts w:ascii="仿宋" w:eastAsia="仿宋" w:hAnsi="仿宋" w:cs="仿宋" w:hint="eastAsia"/>
          <w:lang w:eastAsia="zh-CN"/>
        </w:rPr>
      </w:pPr>
      <w:bookmarkStart w:id="6" w:name="_Toc30157"/>
      <w:r>
        <w:rPr>
          <w:rFonts w:ascii="仿宋" w:eastAsia="仿宋" w:hAnsi="仿宋" w:cs="仿宋" w:hint="eastAsia"/>
          <w:lang w:eastAsia="zh-CN"/>
        </w:rPr>
        <w:t>(一)、ABS再生料项目背景分析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BS再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BS再生料项目在这个潮流中的定位。同时，我们将关注行业内涌现的新兴机遇，以便ABS再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BS再生料项目提供了强大的发展动力。我们将聚焦于行业内最新的技术发展趋势，包括但不限于人工智能、大数据分析、物联网等领域。通过深度的技术研究，我们将确保ABS再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BS再生料项目发展的源泉。我们将投入更多的精力对市场需求进行深入剖析，超越表面的需求，深入挖掘潜在的市场痛点和机遇。通过对市场需求的细致了解，ABS再生料项目将更有针对性地设计解决方案，满足市场的多样化需求，从而更好地促进ABS再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ABS再生料项目战略至关重要。我们将对竞争态势进行更为深入的分析，包括但不限于市场份额、产品特点、客户满意度等多个维度。通过深度的竞争分析，ABS再生料项目将能够更准确地把握市场脉搏，制定具有竞争力的ABS再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ABS再生料项目的发展具有直接的影响。我们将进行更为全面的法规和政策分析，了解行业发展中的潜在法律风险和合规挑战。通过充分了解和遵守相关法规，ABS再生料项目将确保在法律框架内合法合规运营，为ABS再生料项目的稳健发展提供有力支持。</w:t>
      </w:r>
    </w:p>
    <w:p>
      <w:pPr>
        <w:pStyle w:val="Heading2"/>
        <w:ind w:firstLine="560" w:firstLineChars="200"/>
        <w:rPr>
          <w:rFonts w:ascii="仿宋" w:eastAsia="仿宋" w:hAnsi="仿宋" w:cs="仿宋" w:hint="eastAsia"/>
          <w:sz w:val="28"/>
          <w:lang w:eastAsia="zh-CN"/>
        </w:rPr>
      </w:pPr>
      <w:bookmarkStart w:id="7" w:name="_Toc29550"/>
      <w:r>
        <w:rPr>
          <w:rFonts w:ascii="仿宋" w:eastAsia="仿宋" w:hAnsi="仿宋" w:cs="仿宋" w:hint="eastAsia"/>
          <w:sz w:val="28"/>
          <w:lang w:eastAsia="zh-CN"/>
        </w:rPr>
        <w:t>(二)、ABS再生料项目建设必要性分析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ABS再生料项目建设的迫切性源于对行业发展趋势的深刻洞察。我们正处于一个行业变革的时代，科技创新、数字化转型成为企业发展的关键动力。ABS再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建设不仅仅是为了跟上潮流，更是为了通过技术创新推动企业的持续发展。通过引入先进的技术和解决方案，ABS再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ABS再生料项目的建设成为必然选择，通过提高产品质量、拓展服务领域，从而在竞争中获得更多的机会。ABS再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ABS再生料项目建设的必要性体现在对客户需求更精准的满足。通过ABS再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ABS再生料项目建设的背后是对企业持续创新的追求。只有通过不断创新，企业才能在竞争中立于不败之地。ABS再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00"/>
      <w:r>
        <w:rPr>
          <w:rFonts w:ascii="仿宋" w:eastAsia="仿宋" w:hAnsi="仿宋" w:cs="仿宋" w:hint="eastAsia"/>
          <w:sz w:val="28"/>
          <w:lang w:eastAsia="zh-CN"/>
        </w:rPr>
        <w:t>三、ABS再生料项目文档管理</w:t>
      </w:r>
      <w:bookmarkEnd w:id="8"/>
    </w:p>
    <w:p>
      <w:pPr>
        <w:pStyle w:val="Heading2"/>
        <w:rPr>
          <w:rFonts w:ascii="仿宋" w:eastAsia="仿宋" w:hAnsi="仿宋" w:cs="仿宋" w:hint="eastAsia"/>
          <w:lang w:eastAsia="zh-CN"/>
        </w:rPr>
      </w:pPr>
      <w:bookmarkStart w:id="9" w:name="_Toc533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ABS再生料项目高度重视文档的质量和准确性，以支持ABS再生料项目的各项活动和决策。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文档的编制始于ABS再生料项目计划的初期，我们制定了详细的文档编制计划，明确了每个文档的内容、格式和编写责任人。在ABS再生料项目启动阶段，我们首先编制了ABS再生料项目章程，明确定义了ABS再生料项目的目标、范围、风险等关键要素。随后，ABS再生料项目团队根据计划陆续编制了需求文档、设计文档、测试文档等各类文档，确保ABS再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ABS再生料项目管理中的重要环节，旨在确保ABS再生料项目文档符合质量标准和ABS再生料项目需求。在ABS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除了内部审查，我们还进行了外部审查，邀请ABS再生料项目相关利益方和专业领域的专家对文档进行独立审查。这有助于获取更全面、客观的反馈，确保ABS再生料项目文档不仅符合内部标准，也满足外部需求。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ABS再生料项目在文档编制与审查方面建立了严格的管理机制，通过规范的流程和多维度的审查，确保ABS再生料项目文档的质量、准确性和可靠性，为ABS再生料项目的顺利推进提供了有力支持。</w:t>
      </w:r>
    </w:p>
    <w:p>
      <w:pPr>
        <w:pStyle w:val="Heading2"/>
        <w:ind w:firstLine="560" w:firstLineChars="200"/>
        <w:rPr>
          <w:rFonts w:ascii="仿宋" w:eastAsia="仿宋" w:hAnsi="仿宋" w:cs="仿宋" w:hint="eastAsia"/>
          <w:sz w:val="28"/>
          <w:lang w:eastAsia="zh-CN"/>
        </w:rPr>
      </w:pPr>
      <w:bookmarkStart w:id="10" w:name="_Toc544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在ABS再生料项目中，我们致力于优化文档发布与分发过程，以确保信息的高效传递和团队间协作的顺畅进行。以下是我们采取的关键优化策略：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我们通过多渠道发布文档，包括电子邮件、ABS再生料项目管理平台、内部网站等，以满足不同团队成员的偏好和需求。多渠道发布确保了信息的全面覆盖。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我们采用了精细的权限控制，确保只有授权人员可以访问敏感信息。这种安全措施保护了ABS再生料项目文档的机密性，防止了未经授权的信息泄露。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20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文档存档与归档是ABS再生料项目生命周期中一个至关重要的环节，直接关系到ABS再生料项目信息的长期保存和历史记录的完整性。在ABS再生料项目中，我们实施了一系列有效的文档存档与归档管理策略：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52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95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的技术管理特点体现在其创新导向。通过引入最先进的技术趋势和解决方案，ABS再生料项目致力于提升科技含量、提高质量和效率水平。这意味着我们将采用最新的工具和方法，确保ABS再生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ABS再生料项目技术管理的显著特征。通过整合不同领域的技术资源，我们实现了跨学科的协同工作。这有助于优化技术架构，提高整体效能。此外，整合性策略还促进了不同技术团队之间的紧密沟通和高效合作，确保ABS再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BS再生料项目所采用的技术。通过不断优化技术方案，ABS再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BS再生料项目团队将在ABS再生料项目初期识别可能的技术风险，并采取相应的预防和应对措施。通过建立健全的风险评估机制，ABS再生料项目能够在实施过程中及时发现并解决潜在的技术问题，保障ABS再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BS再生料项目中，技术将成为ABS再生料项目成功的有力支持。这一深度剖析揭示了技术管理在ABS再生料项目实施中的关键作用，为ABS再生料项目的技术基础奠定了坚实的基础。</w:t>
      </w:r>
    </w:p>
    <w:p>
      <w:pPr>
        <w:pStyle w:val="Heading2"/>
        <w:ind w:firstLine="560" w:firstLineChars="200"/>
        <w:rPr>
          <w:rFonts w:ascii="仿宋" w:eastAsia="仿宋" w:hAnsi="仿宋" w:cs="仿宋" w:hint="eastAsia"/>
          <w:sz w:val="28"/>
          <w:lang w:eastAsia="zh-CN"/>
        </w:rPr>
      </w:pPr>
      <w:bookmarkStart w:id="14" w:name="_Toc18266"/>
      <w:r>
        <w:rPr>
          <w:rFonts w:ascii="仿宋" w:eastAsia="仿宋" w:hAnsi="仿宋" w:cs="仿宋" w:hint="eastAsia"/>
          <w:sz w:val="28"/>
          <w:lang w:eastAsia="zh-CN"/>
        </w:rPr>
        <w:t>(二)、ABS再生料项目工艺技术设计方案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BS再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BS再生料项目将严格按照相关行业规范要求进行组织。通过有效控制产品质量，ABS再生料项目将致力于为顾客提供优质的ABS再生料项目产品和良好的服务。这体现了ABS再生料项目对于生产活动合规性和质量标准的高度重视，为ABS再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BS再生料项目注重生态效益和清洁生产原则。ABS再生料项目建设将紧密结合地方特色经济发展，与社会经济发展规划和区域环境保护规划方案相协调一致。通过与当地区域自然生态系统的结合，ABS再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BS再生料项目产品具有多样化的客户需求和个性化的特点。因此，ABS再生料项目产品规格品种多样，且单批生产数量较小。为满足这一特点，ABS再生料项目承办单位将建设先进的柔性制造生产线。通过广泛应用柔性制造技术，ABS再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BS再生料项目采用的技术具有较高的技术含量和自动化水平，处于国内先进水平。这一技术选用不仅体现了对生产效率、质量和环境友好性的高标准要求，同时为ABS再生料项目的可持续发展奠定了坚实的基础。</w:t>
      </w:r>
    </w:p>
    <w:p>
      <w:pPr>
        <w:pStyle w:val="Heading2"/>
        <w:ind w:firstLine="560" w:firstLineChars="200"/>
        <w:rPr>
          <w:rFonts w:ascii="仿宋" w:eastAsia="仿宋" w:hAnsi="仿宋" w:cs="仿宋" w:hint="eastAsia"/>
          <w:sz w:val="28"/>
          <w:lang w:eastAsia="zh-CN"/>
        </w:rPr>
      </w:pPr>
      <w:bookmarkStart w:id="15" w:name="_Toc1633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为确保ABS再生料项目的高效生产和技术实施，我们制定了一套精心设计的设备选型方案，以满足ABS再生料项目生产、质量和环保的要求。该方案的主要特点如下：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BS再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针对ABS再生料项目产品的多样性和小批量生产的特点，我们将建设柔性制造生产线。通过在设备选型中考虑柔性制造技术，可以灵活应对不同产品规格和生产需求，实现生产线的高度灵活性和适应性。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808"/>
      <w:r>
        <w:rPr>
          <w:rFonts w:ascii="仿宋" w:eastAsia="仿宋" w:hAnsi="仿宋" w:cs="仿宋" w:hint="eastAsia"/>
          <w:sz w:val="28"/>
          <w:lang w:eastAsia="zh-CN"/>
        </w:rPr>
        <w:t>五、ABS再生料项目概论</w:t>
      </w:r>
      <w:bookmarkEnd w:id="16"/>
    </w:p>
    <w:p>
      <w:pPr>
        <w:pStyle w:val="Heading2"/>
        <w:rPr>
          <w:rFonts w:ascii="仿宋" w:eastAsia="仿宋" w:hAnsi="仿宋" w:cs="仿宋" w:hint="eastAsia"/>
          <w:lang w:eastAsia="zh-CN"/>
        </w:rPr>
      </w:pPr>
      <w:bookmarkStart w:id="17" w:name="_Toc13824"/>
      <w:r>
        <w:rPr>
          <w:rFonts w:ascii="仿宋" w:eastAsia="仿宋" w:hAnsi="仿宋" w:cs="仿宋" w:hint="eastAsia"/>
          <w:lang w:eastAsia="zh-CN"/>
        </w:rPr>
        <w:t>(一)、ABS再生料项目概况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的起源追溯至对市场的深入洞察。市场的不断演变与变革为ABS再生料项目提供了难得的机遇。当前市场存在的需求缺口和变革的大环境共同构成了ABS再生料项目的背景。这个ABS再生料项目旨在充分利用市场机遇，填补行业中尚未满足的需求，为客户提供全新的解决方案。市场的变革和需求的增长使得这个ABS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ABS再生料项目名称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正式命名为ABS再生料。这个名称不仅仅是一个标识，更代表了ABS再生料项目的核心理念和愿景。它蕴含着ABS再生料项目所要解决问题的关键字，具有强烈的表达和辨识度，为ABS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ABS再生料项目目标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的核心目标是提供一种全新、高效的解决方案，满足客户日益增长的需求。ABS再生料项目追求的不仅仅是满足市场需求，更是在市场中获得卓越的竞争优势。通过不断提升产品或服务的质量和创新水平，ABS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ABS再生料项目范围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全面涵盖了产品研发、制造、市场推广和售后服务，确保从产品设计到最终用户体验的全方位关注。这一全面的ABS再生料项目范围是为了确保ABS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ABS再生料项目时间表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ABS再生料项目计划在未来18个月内完成，包括研发、测试、市场试点和正式推出等不同阶段。这个时间表的合理设计是为了确保ABS再生料项目各个阶段的顺利推进，以便按时交付高质量的成果。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ABS再生料项目预算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ABS再生料项目总预算估算为XX百万美元，主要分配在研发、市场推广、人员培训和运营等方面。这一充足的预算为ABS再生料项目提供了充足的资源，确保ABS再生料项目在各个方面都能取得优异的表现。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ABS再生料项目风险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ABS再生料项目可能面临的风险包括市场接受度低、技术难题、竞争激烈等。ABS再生料项目团队已经制定了相应的风险应对计划，通过前瞻性的风险管理，确保ABS再生料项目在面对不确定性时能够迅速做出应对。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ABS再生料项目团队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https://d.book118.com/368133065046006047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C56A0"/>
    <w:rsid w:val="336C56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3306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2024-02-28T04:11:00Z</dcterms:created>
  <dcterms:modified xsi:type="dcterms:W3CDTF">2024-02-28T04:11:48Z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7B4FE9DED26048BC88F71EE68AB865EF_11</vt:lpwstr>
  </property>
  <property fmtid="{D5CDD505-2E9C-101B-9397-08002B2CF9AE}" pid="3" name="KSOProductBuildVer">
    <vt:lpwstr>2052-12.1.0.16388</vt:lpwstr>
  </property>
</Properties>
</file>