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770D8">
      <w:pPr>
        <w:widowControl/>
        <w:jc w:val="left"/>
        <w:rPr>
          <w:rFonts w:ascii="仿宋" w:eastAsia="仿宋" w:hAnsi="仿宋"/>
          <w:b/>
          <w:sz w:val="40"/>
        </w:rPr>
      </w:pPr>
      <w:bookmarkStart w:id="0" w:name="_GoBack"/>
      <w:bookmarkEnd w:id="0"/>
    </w:p>
    <w:p w:rsidR="004770D8">
      <w:pPr>
        <w:widowControl/>
        <w:jc w:val="left"/>
        <w:rPr>
          <w:rFonts w:ascii="仿宋" w:eastAsia="仿宋" w:hAnsi="仿宋"/>
          <w:b/>
          <w:sz w:val="40"/>
        </w:rPr>
      </w:pPr>
    </w:p>
    <w:p w:rsidR="004770D8">
      <w:pPr>
        <w:widowControl/>
        <w:jc w:val="left"/>
        <w:rPr>
          <w:rFonts w:ascii="仿宋" w:eastAsia="仿宋" w:hAnsi="仿宋"/>
          <w:b/>
          <w:sz w:val="40"/>
        </w:rPr>
      </w:pPr>
    </w:p>
    <w:p w:rsidR="004770D8" w:rsidRPr="004770D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770D8">
        <w:rPr>
          <w:rFonts w:ascii="宋体" w:eastAsia="宋体" w:hAnsi="宋体" w:hint="eastAsia"/>
          <w:b/>
          <w:sz w:val="60"/>
        </w:rPr>
        <w:t>高浓度过氧化氢投资回报分析报告</w:t>
      </w:r>
    </w:p>
    <w:p w:rsidR="004770D8" w:rsidP="004770D8">
      <w:pPr>
        <w:widowControl/>
        <w:jc w:val="center"/>
        <w:rPr>
          <w:rFonts w:ascii="仿宋" w:eastAsia="仿宋" w:hAnsi="仿宋" w:hint="eastAsia"/>
          <w:b/>
          <w:sz w:val="40"/>
        </w:rPr>
      </w:pPr>
      <w:r w:rsidRPr="004770D8">
        <w:rPr>
          <w:rFonts w:ascii="仿宋" w:eastAsia="仿宋" w:hAnsi="仿宋" w:hint="eastAsia"/>
          <w:b/>
          <w:sz w:val="40"/>
        </w:rPr>
        <w:t>目录</w:t>
      </w:r>
    </w:p>
    <w:p w:rsidR="004770D8">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_Toc157069683 \h </w:instrText>
      </w:r>
      <w:r>
        <w:rPr>
          <w:noProof/>
        </w:rPr>
        <w:fldChar w:fldCharType="separate"/>
      </w:r>
      <w:r>
        <w:rPr>
          <w:noProof/>
        </w:rPr>
        <w:t>3</w:t>
      </w:r>
      <w:r>
        <w:rPr>
          <w:noProof/>
        </w:rPr>
        <w:fldChar w:fldCharType="end"/>
      </w:r>
    </w:p>
    <w:p w:rsidR="004770D8">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_Toc157069684 \h </w:instrText>
      </w:r>
      <w:r>
        <w:rPr>
          <w:noProof/>
        </w:rPr>
        <w:fldChar w:fldCharType="separate"/>
      </w:r>
      <w:r>
        <w:rPr>
          <w:noProof/>
        </w:rPr>
        <w:t>3</w:t>
      </w:r>
      <w:r>
        <w:rPr>
          <w:noProof/>
        </w:rPr>
        <w:fldChar w:fldCharType="end"/>
      </w:r>
    </w:p>
    <w:p w:rsidR="004770D8">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_Toc157069685 \h </w:instrText>
      </w:r>
      <w:r>
        <w:rPr>
          <w:noProof/>
        </w:rPr>
        <w:fldChar w:fldCharType="separate"/>
      </w:r>
      <w:r>
        <w:rPr>
          <w:noProof/>
        </w:rPr>
        <w:t>3</w:t>
      </w:r>
      <w:r>
        <w:rPr>
          <w:noProof/>
        </w:rPr>
        <w:fldChar w:fldCharType="end"/>
      </w:r>
    </w:p>
    <w:p w:rsidR="004770D8">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_Toc157069686 \h </w:instrText>
      </w:r>
      <w:r>
        <w:rPr>
          <w:noProof/>
        </w:rPr>
        <w:fldChar w:fldCharType="separate"/>
      </w:r>
      <w:r>
        <w:rPr>
          <w:noProof/>
        </w:rPr>
        <w:t>5</w:t>
      </w:r>
      <w:r>
        <w:rPr>
          <w:noProof/>
        </w:rPr>
        <w:fldChar w:fldCharType="end"/>
      </w:r>
    </w:p>
    <w:p w:rsidR="004770D8">
      <w:pPr>
        <w:pStyle w:val="TOC1"/>
        <w:tabs>
          <w:tab w:val="right" w:leader="dot" w:pos="8296"/>
        </w:tabs>
        <w:rPr>
          <w:noProof/>
        </w:rPr>
      </w:pPr>
      <w:r>
        <w:rPr>
          <w:rFonts w:hint="eastAsia"/>
          <w:noProof/>
        </w:rPr>
        <w:t>二、高浓度过氧化氢项目运营管理方案</w:t>
      </w:r>
      <w:r>
        <w:rPr>
          <w:noProof/>
        </w:rPr>
        <w:tab/>
      </w:r>
      <w:r>
        <w:rPr>
          <w:noProof/>
        </w:rPr>
        <w:fldChar w:fldCharType="begin"/>
      </w:r>
      <w:r>
        <w:rPr>
          <w:noProof/>
        </w:rPr>
        <w:instrText xml:space="preserve"> PAGEREF _Toc157069687 \h </w:instrText>
      </w:r>
      <w:r>
        <w:rPr>
          <w:noProof/>
        </w:rPr>
        <w:fldChar w:fldCharType="separate"/>
      </w:r>
      <w:r>
        <w:rPr>
          <w:noProof/>
        </w:rPr>
        <w:t>8</w:t>
      </w:r>
      <w:r>
        <w:rPr>
          <w:noProof/>
        </w:rPr>
        <w:fldChar w:fldCharType="end"/>
      </w:r>
    </w:p>
    <w:p w:rsidR="004770D8">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_Toc157069688 \h </w:instrText>
      </w:r>
      <w:r>
        <w:rPr>
          <w:noProof/>
        </w:rPr>
        <w:fldChar w:fldCharType="separate"/>
      </w:r>
      <w:r>
        <w:rPr>
          <w:noProof/>
        </w:rPr>
        <w:t>8</w:t>
      </w:r>
      <w:r>
        <w:rPr>
          <w:noProof/>
        </w:rPr>
        <w:fldChar w:fldCharType="end"/>
      </w:r>
    </w:p>
    <w:p w:rsidR="004770D8">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_Toc157069689 \h </w:instrText>
      </w:r>
      <w:r>
        <w:rPr>
          <w:noProof/>
        </w:rPr>
        <w:fldChar w:fldCharType="separate"/>
      </w:r>
      <w:r>
        <w:rPr>
          <w:noProof/>
        </w:rPr>
        <w:t>10</w:t>
      </w:r>
      <w:r>
        <w:rPr>
          <w:noProof/>
        </w:rPr>
        <w:fldChar w:fldCharType="end"/>
      </w:r>
    </w:p>
    <w:p w:rsidR="004770D8">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_Toc157069690 \h </w:instrText>
      </w:r>
      <w:r>
        <w:rPr>
          <w:noProof/>
        </w:rPr>
        <w:fldChar w:fldCharType="separate"/>
      </w:r>
      <w:r>
        <w:rPr>
          <w:noProof/>
        </w:rPr>
        <w:t>12</w:t>
      </w:r>
      <w:r>
        <w:rPr>
          <w:noProof/>
        </w:rPr>
        <w:fldChar w:fldCharType="end"/>
      </w:r>
    </w:p>
    <w:p w:rsidR="004770D8">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_Toc157069691 \h </w:instrText>
      </w:r>
      <w:r>
        <w:rPr>
          <w:noProof/>
        </w:rPr>
        <w:fldChar w:fldCharType="separate"/>
      </w:r>
      <w:r>
        <w:rPr>
          <w:noProof/>
        </w:rPr>
        <w:t>14</w:t>
      </w:r>
      <w:r>
        <w:rPr>
          <w:noProof/>
        </w:rPr>
        <w:fldChar w:fldCharType="end"/>
      </w:r>
    </w:p>
    <w:p w:rsidR="004770D8">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_Toc157069692 \h </w:instrText>
      </w:r>
      <w:r>
        <w:rPr>
          <w:noProof/>
        </w:rPr>
        <w:fldChar w:fldCharType="separate"/>
      </w:r>
      <w:r>
        <w:rPr>
          <w:noProof/>
        </w:rPr>
        <w:t>16</w:t>
      </w:r>
      <w:r>
        <w:rPr>
          <w:noProof/>
        </w:rPr>
        <w:fldChar w:fldCharType="end"/>
      </w:r>
    </w:p>
    <w:p w:rsidR="004770D8">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_Toc157069693 \h </w:instrText>
      </w:r>
      <w:r>
        <w:rPr>
          <w:noProof/>
        </w:rPr>
        <w:fldChar w:fldCharType="separate"/>
      </w:r>
      <w:r>
        <w:rPr>
          <w:noProof/>
        </w:rPr>
        <w:t>18</w:t>
      </w:r>
      <w:r>
        <w:rPr>
          <w:noProof/>
        </w:rPr>
        <w:fldChar w:fldCharType="end"/>
      </w:r>
    </w:p>
    <w:p w:rsidR="004770D8">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_Toc157069694 \h </w:instrText>
      </w:r>
      <w:r>
        <w:rPr>
          <w:noProof/>
        </w:rPr>
        <w:fldChar w:fldCharType="separate"/>
      </w:r>
      <w:r>
        <w:rPr>
          <w:noProof/>
        </w:rPr>
        <w:t>21</w:t>
      </w:r>
      <w:r>
        <w:rPr>
          <w:noProof/>
        </w:rPr>
        <w:fldChar w:fldCharType="end"/>
      </w:r>
    </w:p>
    <w:p w:rsidR="004770D8">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_Toc157069695 \h </w:instrText>
      </w:r>
      <w:r>
        <w:rPr>
          <w:noProof/>
        </w:rPr>
        <w:fldChar w:fldCharType="separate"/>
      </w:r>
      <w:r>
        <w:rPr>
          <w:noProof/>
        </w:rPr>
        <w:t>23</w:t>
      </w:r>
      <w:r>
        <w:rPr>
          <w:noProof/>
        </w:rPr>
        <w:fldChar w:fldCharType="end"/>
      </w:r>
    </w:p>
    <w:p w:rsidR="004770D8">
      <w:pPr>
        <w:pStyle w:val="TOC1"/>
        <w:tabs>
          <w:tab w:val="right" w:leader="dot" w:pos="8296"/>
        </w:tabs>
        <w:rPr>
          <w:noProof/>
        </w:rPr>
      </w:pPr>
      <w:r>
        <w:rPr>
          <w:rFonts w:hint="eastAsia"/>
          <w:noProof/>
        </w:rPr>
        <w:t>三、高浓度过氧化氢项目人力资源管理方案</w:t>
      </w:r>
      <w:r>
        <w:rPr>
          <w:noProof/>
        </w:rPr>
        <w:tab/>
      </w:r>
      <w:r>
        <w:rPr>
          <w:noProof/>
        </w:rPr>
        <w:fldChar w:fldCharType="begin"/>
      </w:r>
      <w:r>
        <w:rPr>
          <w:noProof/>
        </w:rPr>
        <w:instrText xml:space="preserve"> PAGEREF _Toc157069696 \h </w:instrText>
      </w:r>
      <w:r>
        <w:rPr>
          <w:noProof/>
        </w:rPr>
        <w:fldChar w:fldCharType="separate"/>
      </w:r>
      <w:r>
        <w:rPr>
          <w:noProof/>
        </w:rPr>
        <w:t>25</w:t>
      </w:r>
      <w:r>
        <w:rPr>
          <w:noProof/>
        </w:rPr>
        <w:fldChar w:fldCharType="end"/>
      </w:r>
    </w:p>
    <w:p w:rsidR="004770D8">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_Toc157069697 \h </w:instrText>
      </w:r>
      <w:r>
        <w:rPr>
          <w:noProof/>
        </w:rPr>
        <w:fldChar w:fldCharType="separate"/>
      </w:r>
      <w:r>
        <w:rPr>
          <w:noProof/>
        </w:rPr>
        <w:t>25</w:t>
      </w:r>
      <w:r>
        <w:rPr>
          <w:noProof/>
        </w:rPr>
        <w:fldChar w:fldCharType="end"/>
      </w:r>
    </w:p>
    <w:p w:rsidR="004770D8">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_Toc157069698 \h </w:instrText>
      </w:r>
      <w:r>
        <w:rPr>
          <w:noProof/>
        </w:rPr>
        <w:fldChar w:fldCharType="separate"/>
      </w:r>
      <w:r>
        <w:rPr>
          <w:noProof/>
        </w:rPr>
        <w:t>28</w:t>
      </w:r>
      <w:r>
        <w:rPr>
          <w:noProof/>
        </w:rPr>
        <w:fldChar w:fldCharType="end"/>
      </w:r>
    </w:p>
    <w:p w:rsidR="004770D8">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_Toc157069699 \h </w:instrText>
      </w:r>
      <w:r>
        <w:rPr>
          <w:noProof/>
        </w:rPr>
        <w:fldChar w:fldCharType="separate"/>
      </w:r>
      <w:r>
        <w:rPr>
          <w:noProof/>
        </w:rPr>
        <w:t>30</w:t>
      </w:r>
      <w:r>
        <w:rPr>
          <w:noProof/>
        </w:rPr>
        <w:fldChar w:fldCharType="end"/>
      </w:r>
    </w:p>
    <w:p w:rsidR="004770D8">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_Toc157069700 \h </w:instrText>
      </w:r>
      <w:r>
        <w:rPr>
          <w:noProof/>
        </w:rPr>
        <w:fldChar w:fldCharType="separate"/>
      </w:r>
      <w:r>
        <w:rPr>
          <w:noProof/>
        </w:rPr>
        <w:t>31</w:t>
      </w:r>
      <w:r>
        <w:rPr>
          <w:noProof/>
        </w:rPr>
        <w:fldChar w:fldCharType="end"/>
      </w:r>
    </w:p>
    <w:p w:rsidR="004770D8">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_Toc157069701 \h </w:instrText>
      </w:r>
      <w:r>
        <w:rPr>
          <w:noProof/>
        </w:rPr>
        <w:fldChar w:fldCharType="separate"/>
      </w:r>
      <w:r>
        <w:rPr>
          <w:noProof/>
        </w:rPr>
        <w:t>35</w:t>
      </w:r>
      <w:r>
        <w:rPr>
          <w:noProof/>
        </w:rPr>
        <w:fldChar w:fldCharType="end"/>
      </w:r>
    </w:p>
    <w:p w:rsidR="004770D8">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_Toc157069702 \h </w:instrText>
      </w:r>
      <w:r>
        <w:rPr>
          <w:noProof/>
        </w:rPr>
        <w:fldChar w:fldCharType="separate"/>
      </w:r>
      <w:r>
        <w:rPr>
          <w:noProof/>
        </w:rPr>
        <w:t>37</w:t>
      </w:r>
      <w:r>
        <w:rPr>
          <w:noProof/>
        </w:rPr>
        <w:fldChar w:fldCharType="end"/>
      </w:r>
    </w:p>
    <w:p w:rsidR="004770D8">
      <w:pPr>
        <w:pStyle w:val="TOC1"/>
        <w:tabs>
          <w:tab w:val="right" w:leader="dot" w:pos="8296"/>
        </w:tabs>
        <w:rPr>
          <w:noProof/>
        </w:rPr>
      </w:pPr>
      <w:r>
        <w:rPr>
          <w:rFonts w:hint="eastAsia"/>
          <w:noProof/>
        </w:rPr>
        <w:t>四、高浓度过氧化氢项目质量管理方案</w:t>
      </w:r>
      <w:r>
        <w:rPr>
          <w:noProof/>
        </w:rPr>
        <w:tab/>
      </w:r>
      <w:r>
        <w:rPr>
          <w:noProof/>
        </w:rPr>
        <w:fldChar w:fldCharType="begin"/>
      </w:r>
      <w:r>
        <w:rPr>
          <w:noProof/>
        </w:rPr>
        <w:instrText xml:space="preserve"> PAGEREF _Toc157069703 \h </w:instrText>
      </w:r>
      <w:r>
        <w:rPr>
          <w:noProof/>
        </w:rPr>
        <w:fldChar w:fldCharType="separate"/>
      </w:r>
      <w:r>
        <w:rPr>
          <w:noProof/>
        </w:rPr>
        <w:t>39</w:t>
      </w:r>
      <w:r>
        <w:rPr>
          <w:noProof/>
        </w:rPr>
        <w:fldChar w:fldCharType="end"/>
      </w:r>
    </w:p>
    <w:p w:rsidR="004770D8">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_Toc157069704 \h </w:instrText>
      </w:r>
      <w:r>
        <w:rPr>
          <w:noProof/>
        </w:rPr>
        <w:fldChar w:fldCharType="separate"/>
      </w:r>
      <w:r>
        <w:rPr>
          <w:noProof/>
        </w:rPr>
        <w:t>39</w:t>
      </w:r>
      <w:r>
        <w:rPr>
          <w:noProof/>
        </w:rPr>
        <w:fldChar w:fldCharType="end"/>
      </w:r>
    </w:p>
    <w:p w:rsidR="004770D8">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_Toc157069705 \h </w:instrText>
      </w:r>
      <w:r>
        <w:rPr>
          <w:noProof/>
        </w:rPr>
        <w:fldChar w:fldCharType="separate"/>
      </w:r>
      <w:r>
        <w:rPr>
          <w:noProof/>
        </w:rPr>
        <w:t>43</w:t>
      </w:r>
      <w:r>
        <w:rPr>
          <w:noProof/>
        </w:rPr>
        <w:fldChar w:fldCharType="end"/>
      </w:r>
    </w:p>
    <w:p w:rsidR="004770D8">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_Toc157069706 \h </w:instrText>
      </w:r>
      <w:r>
        <w:rPr>
          <w:noProof/>
        </w:rPr>
        <w:fldChar w:fldCharType="separate"/>
      </w:r>
      <w:r>
        <w:rPr>
          <w:noProof/>
        </w:rPr>
        <w:t>46</w:t>
      </w:r>
      <w:r>
        <w:rPr>
          <w:noProof/>
        </w:rPr>
        <w:fldChar w:fldCharType="end"/>
      </w:r>
    </w:p>
    <w:p w:rsidR="004770D8">
      <w:pPr>
        <w:pStyle w:val="TOC1"/>
        <w:tabs>
          <w:tab w:val="right" w:leader="dot" w:pos="8296"/>
        </w:tabs>
        <w:rPr>
          <w:noProof/>
        </w:rPr>
      </w:pPr>
      <w:r>
        <w:rPr>
          <w:rFonts w:hint="eastAsia"/>
          <w:noProof/>
        </w:rPr>
        <w:t>五、高浓度过氧化氢项目经济评价分析</w:t>
      </w:r>
      <w:r>
        <w:rPr>
          <w:noProof/>
        </w:rPr>
        <w:tab/>
      </w:r>
      <w:r>
        <w:rPr>
          <w:noProof/>
        </w:rPr>
        <w:fldChar w:fldCharType="begin"/>
      </w:r>
      <w:r>
        <w:rPr>
          <w:noProof/>
        </w:rPr>
        <w:instrText xml:space="preserve"> PAGEREF _Toc157069707 \h </w:instrText>
      </w:r>
      <w:r>
        <w:rPr>
          <w:noProof/>
        </w:rPr>
        <w:fldChar w:fldCharType="separate"/>
      </w:r>
      <w:r>
        <w:rPr>
          <w:noProof/>
        </w:rPr>
        <w:t>47</w:t>
      </w:r>
      <w:r>
        <w:rPr>
          <w:noProof/>
        </w:rPr>
        <w:fldChar w:fldCharType="end"/>
      </w:r>
    </w:p>
    <w:p w:rsidR="004770D8">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_Toc157069708 \h </w:instrText>
      </w:r>
      <w:r>
        <w:rPr>
          <w:noProof/>
        </w:rPr>
        <w:fldChar w:fldCharType="separate"/>
      </w:r>
      <w:r>
        <w:rPr>
          <w:noProof/>
        </w:rPr>
        <w:t>47</w:t>
      </w:r>
      <w:r>
        <w:rPr>
          <w:noProof/>
        </w:rPr>
        <w:fldChar w:fldCharType="end"/>
      </w:r>
    </w:p>
    <w:p w:rsidR="004770D8">
      <w:pPr>
        <w:pStyle w:val="TOC2"/>
        <w:tabs>
          <w:tab w:val="right" w:leader="dot" w:pos="8296"/>
        </w:tabs>
        <w:rPr>
          <w:noProof/>
        </w:rPr>
      </w:pPr>
      <w:r>
        <w:rPr>
          <w:noProof/>
        </w:rPr>
        <w:t>(</w:t>
      </w:r>
      <w:r>
        <w:rPr>
          <w:rFonts w:hint="eastAsia"/>
          <w:noProof/>
        </w:rPr>
        <w:t>二</w:t>
      </w:r>
      <w:r>
        <w:rPr>
          <w:noProof/>
        </w:rPr>
        <w:t>)</w:t>
      </w:r>
      <w:r>
        <w:rPr>
          <w:rFonts w:hint="eastAsia"/>
          <w:noProof/>
        </w:rPr>
        <w:t>、高浓度过氧化氢项目盈利能力分析</w:t>
      </w:r>
      <w:r>
        <w:rPr>
          <w:noProof/>
        </w:rPr>
        <w:tab/>
      </w:r>
      <w:r>
        <w:rPr>
          <w:noProof/>
        </w:rPr>
        <w:fldChar w:fldCharType="begin"/>
      </w:r>
      <w:r>
        <w:rPr>
          <w:noProof/>
        </w:rPr>
        <w:instrText xml:space="preserve"> PAGEREF _Toc157069709 \h </w:instrText>
      </w:r>
      <w:r>
        <w:rPr>
          <w:noProof/>
        </w:rPr>
        <w:fldChar w:fldCharType="separate"/>
      </w:r>
      <w:r>
        <w:rPr>
          <w:noProof/>
        </w:rPr>
        <w:t>48</w:t>
      </w:r>
      <w:r>
        <w:rPr>
          <w:noProof/>
        </w:rPr>
        <w:fldChar w:fldCharType="end"/>
      </w:r>
    </w:p>
    <w:p w:rsidR="004770D8">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_Toc157069710 \h </w:instrText>
      </w:r>
      <w:r>
        <w:rPr>
          <w:noProof/>
        </w:rPr>
        <w:fldChar w:fldCharType="separate"/>
      </w:r>
      <w:r>
        <w:rPr>
          <w:noProof/>
        </w:rPr>
        <w:t>50</w:t>
      </w:r>
      <w:r>
        <w:rPr>
          <w:noProof/>
        </w:rPr>
        <w:fldChar w:fldCharType="end"/>
      </w:r>
    </w:p>
    <w:p w:rsidR="004770D8">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_Toc157069711 \h </w:instrText>
      </w:r>
      <w:r>
        <w:rPr>
          <w:noProof/>
        </w:rPr>
        <w:fldChar w:fldCharType="separate"/>
      </w:r>
      <w:r>
        <w:rPr>
          <w:noProof/>
        </w:rPr>
        <w:t>50</w:t>
      </w:r>
      <w:r>
        <w:rPr>
          <w:noProof/>
        </w:rPr>
        <w:fldChar w:fldCharType="end"/>
      </w:r>
    </w:p>
    <w:p w:rsidR="004770D8">
      <w:pPr>
        <w:pStyle w:val="TOC2"/>
        <w:tabs>
          <w:tab w:val="right" w:leader="dot" w:pos="8296"/>
        </w:tabs>
        <w:rPr>
          <w:noProof/>
        </w:rPr>
      </w:pPr>
      <w:r>
        <w:rPr>
          <w:noProof/>
        </w:rPr>
        <w:t>(</w:t>
      </w:r>
      <w:r>
        <w:rPr>
          <w:rFonts w:hint="eastAsia"/>
          <w:noProof/>
        </w:rPr>
        <w:t>二</w:t>
      </w:r>
      <w:r>
        <w:rPr>
          <w:noProof/>
        </w:rPr>
        <w:t>)</w:t>
      </w:r>
      <w:r>
        <w:rPr>
          <w:rFonts w:hint="eastAsia"/>
          <w:noProof/>
        </w:rPr>
        <w:t>、高浓度过氧化氢项目预期节能综合评价</w:t>
      </w:r>
      <w:r>
        <w:rPr>
          <w:noProof/>
        </w:rPr>
        <w:tab/>
      </w:r>
      <w:r>
        <w:rPr>
          <w:noProof/>
        </w:rPr>
        <w:fldChar w:fldCharType="begin"/>
      </w:r>
      <w:r>
        <w:rPr>
          <w:noProof/>
        </w:rPr>
        <w:instrText xml:space="preserve"> PAGEREF _Toc157069712 \h </w:instrText>
      </w:r>
      <w:r>
        <w:rPr>
          <w:noProof/>
        </w:rPr>
        <w:fldChar w:fldCharType="separate"/>
      </w:r>
      <w:r>
        <w:rPr>
          <w:noProof/>
        </w:rPr>
        <w:t>50</w:t>
      </w:r>
      <w:r>
        <w:rPr>
          <w:noProof/>
        </w:rPr>
        <w:fldChar w:fldCharType="end"/>
      </w:r>
    </w:p>
    <w:p w:rsidR="004770D8">
      <w:pPr>
        <w:pStyle w:val="TOC2"/>
        <w:tabs>
          <w:tab w:val="right" w:leader="dot" w:pos="8296"/>
        </w:tabs>
        <w:rPr>
          <w:noProof/>
        </w:rPr>
      </w:pPr>
      <w:r>
        <w:rPr>
          <w:noProof/>
        </w:rPr>
        <w:t>(</w:t>
      </w:r>
      <w:r>
        <w:rPr>
          <w:rFonts w:hint="eastAsia"/>
          <w:noProof/>
        </w:rPr>
        <w:t>三</w:t>
      </w:r>
      <w:r>
        <w:rPr>
          <w:noProof/>
        </w:rPr>
        <w:t>)</w:t>
      </w:r>
      <w:r>
        <w:rPr>
          <w:rFonts w:hint="eastAsia"/>
          <w:noProof/>
        </w:rPr>
        <w:t>、高浓度过氧化氢项目节能设计</w:t>
      </w:r>
      <w:r>
        <w:rPr>
          <w:noProof/>
        </w:rPr>
        <w:tab/>
      </w:r>
      <w:r>
        <w:rPr>
          <w:noProof/>
        </w:rPr>
        <w:fldChar w:fldCharType="begin"/>
      </w:r>
      <w:r>
        <w:rPr>
          <w:noProof/>
        </w:rPr>
        <w:instrText xml:space="preserve"> PAGEREF _Toc157069713 \h </w:instrText>
      </w:r>
      <w:r>
        <w:rPr>
          <w:noProof/>
        </w:rPr>
        <w:fldChar w:fldCharType="separate"/>
      </w:r>
      <w:r>
        <w:rPr>
          <w:noProof/>
        </w:rPr>
        <w:t>52</w:t>
      </w:r>
      <w:r>
        <w:rPr>
          <w:noProof/>
        </w:rPr>
        <w:fldChar w:fldCharType="end"/>
      </w:r>
    </w:p>
    <w:p w:rsidR="004770D8">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_Toc157069714 \h </w:instrText>
      </w:r>
      <w:r>
        <w:rPr>
          <w:noProof/>
        </w:rPr>
        <w:fldChar w:fldCharType="separate"/>
      </w:r>
      <w:r>
        <w:rPr>
          <w:noProof/>
        </w:rPr>
        <w:t>53</w:t>
      </w:r>
      <w:r>
        <w:rPr>
          <w:noProof/>
        </w:rPr>
        <w:fldChar w:fldCharType="end"/>
      </w:r>
    </w:p>
    <w:p w:rsidR="004770D8">
      <w:pPr>
        <w:pStyle w:val="TOC1"/>
        <w:tabs>
          <w:tab w:val="right" w:leader="dot" w:pos="8296"/>
        </w:tabs>
        <w:rPr>
          <w:noProof/>
        </w:rPr>
      </w:pPr>
      <w:r>
        <w:rPr>
          <w:rFonts w:hint="eastAsia"/>
          <w:noProof/>
        </w:rPr>
        <w:t>七、高浓度过氧化氢项目市场营销方案</w:t>
      </w:r>
      <w:r>
        <w:rPr>
          <w:noProof/>
        </w:rPr>
        <w:tab/>
      </w:r>
      <w:r>
        <w:rPr>
          <w:noProof/>
        </w:rPr>
        <w:fldChar w:fldCharType="begin"/>
      </w:r>
      <w:r>
        <w:rPr>
          <w:noProof/>
        </w:rPr>
        <w:instrText xml:space="preserve"> PAGEREF _Toc157069715 \h </w:instrText>
      </w:r>
      <w:r>
        <w:rPr>
          <w:noProof/>
        </w:rPr>
        <w:fldChar w:fldCharType="separate"/>
      </w:r>
      <w:r>
        <w:rPr>
          <w:noProof/>
        </w:rPr>
        <w:t>55</w:t>
      </w:r>
      <w:r>
        <w:rPr>
          <w:noProof/>
        </w:rPr>
        <w:fldChar w:fldCharType="end"/>
      </w:r>
    </w:p>
    <w:p w:rsidR="004770D8">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_Toc157069716 \h </w:instrText>
      </w:r>
      <w:r>
        <w:rPr>
          <w:noProof/>
        </w:rPr>
        <w:fldChar w:fldCharType="separate"/>
      </w:r>
      <w:r>
        <w:rPr>
          <w:noProof/>
        </w:rPr>
        <w:t>55</w:t>
      </w:r>
      <w:r>
        <w:rPr>
          <w:noProof/>
        </w:rPr>
        <w:fldChar w:fldCharType="end"/>
      </w:r>
    </w:p>
    <w:p w:rsidR="004770D8">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_Toc157069717 \h </w:instrText>
      </w:r>
      <w:r>
        <w:rPr>
          <w:noProof/>
        </w:rPr>
        <w:fldChar w:fldCharType="separate"/>
      </w:r>
      <w:r>
        <w:rPr>
          <w:noProof/>
        </w:rPr>
        <w:t>57</w:t>
      </w:r>
      <w:r>
        <w:rPr>
          <w:noProof/>
        </w:rPr>
        <w:fldChar w:fldCharType="end"/>
      </w:r>
    </w:p>
    <w:p w:rsidR="004770D8">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_Toc157069718 \h </w:instrText>
      </w:r>
      <w:r>
        <w:rPr>
          <w:noProof/>
        </w:rPr>
        <w:fldChar w:fldCharType="separate"/>
      </w:r>
      <w:r>
        <w:rPr>
          <w:noProof/>
        </w:rPr>
        <w:t>60</w:t>
      </w:r>
      <w:r>
        <w:rPr>
          <w:noProof/>
        </w:rPr>
        <w:fldChar w:fldCharType="end"/>
      </w:r>
    </w:p>
    <w:p w:rsidR="004770D8">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_Toc157069719 \h </w:instrText>
      </w:r>
      <w:r>
        <w:rPr>
          <w:noProof/>
        </w:rPr>
        <w:fldChar w:fldCharType="separate"/>
      </w:r>
      <w:r>
        <w:rPr>
          <w:noProof/>
        </w:rPr>
        <w:t>62</w:t>
      </w:r>
      <w:r>
        <w:rPr>
          <w:noProof/>
        </w:rPr>
        <w:fldChar w:fldCharType="end"/>
      </w:r>
    </w:p>
    <w:p w:rsidR="004770D8">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_Toc157069720 \h </w:instrText>
      </w:r>
      <w:r>
        <w:rPr>
          <w:noProof/>
        </w:rPr>
        <w:fldChar w:fldCharType="separate"/>
      </w:r>
      <w:r>
        <w:rPr>
          <w:noProof/>
        </w:rPr>
        <w:t>63</w:t>
      </w:r>
      <w:r>
        <w:rPr>
          <w:noProof/>
        </w:rPr>
        <w:fldChar w:fldCharType="end"/>
      </w:r>
    </w:p>
    <w:p w:rsidR="004770D8">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_Toc157069721 \h </w:instrText>
      </w:r>
      <w:r>
        <w:rPr>
          <w:noProof/>
        </w:rPr>
        <w:fldChar w:fldCharType="separate"/>
      </w:r>
      <w:r>
        <w:rPr>
          <w:noProof/>
        </w:rPr>
        <w:t>65</w:t>
      </w:r>
      <w:r>
        <w:rPr>
          <w:noProof/>
        </w:rPr>
        <w:fldChar w:fldCharType="end"/>
      </w:r>
    </w:p>
    <w:p w:rsidR="004770D8">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_Toc157069722 \h </w:instrText>
      </w:r>
      <w:r>
        <w:rPr>
          <w:noProof/>
        </w:rPr>
        <w:fldChar w:fldCharType="separate"/>
      </w:r>
      <w:r>
        <w:rPr>
          <w:noProof/>
        </w:rPr>
        <w:t>68</w:t>
      </w:r>
      <w:r>
        <w:rPr>
          <w:noProof/>
        </w:rPr>
        <w:fldChar w:fldCharType="end"/>
      </w:r>
    </w:p>
    <w:p w:rsidR="004770D8">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_Toc157069723 \h </w:instrText>
      </w:r>
      <w:r>
        <w:rPr>
          <w:noProof/>
        </w:rPr>
        <w:fldChar w:fldCharType="separate"/>
      </w:r>
      <w:r>
        <w:rPr>
          <w:noProof/>
        </w:rPr>
        <w:t>69</w:t>
      </w:r>
      <w:r>
        <w:rPr>
          <w:noProof/>
        </w:rPr>
        <w:fldChar w:fldCharType="end"/>
      </w:r>
    </w:p>
    <w:p w:rsidR="004770D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_Toc157069724 \h </w:instrText>
      </w:r>
      <w:r>
        <w:rPr>
          <w:noProof/>
        </w:rPr>
        <w:fldChar w:fldCharType="separate"/>
      </w:r>
      <w:r>
        <w:rPr>
          <w:noProof/>
        </w:rPr>
        <w:t>71</w:t>
      </w:r>
      <w:r>
        <w:rPr>
          <w:noProof/>
        </w:rPr>
        <w:fldChar w:fldCharType="end"/>
      </w:r>
    </w:p>
    <w:p w:rsidR="004770D8">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_Toc157069725 \h </w:instrText>
      </w:r>
      <w:r>
        <w:rPr>
          <w:noProof/>
        </w:rPr>
        <w:fldChar w:fldCharType="separate"/>
      </w:r>
      <w:r>
        <w:rPr>
          <w:noProof/>
        </w:rPr>
        <w:t>72</w:t>
      </w:r>
      <w:r>
        <w:rPr>
          <w:noProof/>
        </w:rPr>
        <w:fldChar w:fldCharType="end"/>
      </w:r>
    </w:p>
    <w:p w:rsidR="004770D8">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_Toc157069726 \h </w:instrText>
      </w:r>
      <w:r>
        <w:rPr>
          <w:noProof/>
        </w:rPr>
        <w:fldChar w:fldCharType="separate"/>
      </w:r>
      <w:r>
        <w:rPr>
          <w:noProof/>
        </w:rPr>
        <w:t>75</w:t>
      </w:r>
      <w:r>
        <w:rPr>
          <w:noProof/>
        </w:rPr>
        <w:fldChar w:fldCharType="end"/>
      </w:r>
    </w:p>
    <w:p w:rsidR="004770D8">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_Toc157069727 \h </w:instrText>
      </w:r>
      <w:r>
        <w:rPr>
          <w:noProof/>
        </w:rPr>
        <w:fldChar w:fldCharType="separate"/>
      </w:r>
      <w:r>
        <w:rPr>
          <w:noProof/>
        </w:rPr>
        <w:t>75</w:t>
      </w:r>
      <w:r>
        <w:rPr>
          <w:noProof/>
        </w:rPr>
        <w:fldChar w:fldCharType="end"/>
      </w:r>
    </w:p>
    <w:p w:rsidR="004770D8">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_Toc157069728 \h </w:instrText>
      </w:r>
      <w:r>
        <w:rPr>
          <w:noProof/>
        </w:rPr>
        <w:fldChar w:fldCharType="separate"/>
      </w:r>
      <w:r>
        <w:rPr>
          <w:noProof/>
        </w:rPr>
        <w:t>76</w:t>
      </w:r>
      <w:r>
        <w:rPr>
          <w:noProof/>
        </w:rPr>
        <w:fldChar w:fldCharType="end"/>
      </w:r>
    </w:p>
    <w:p w:rsidR="004770D8">
      <w:pPr>
        <w:pStyle w:val="TOC2"/>
        <w:tabs>
          <w:tab w:val="right" w:leader="dot" w:pos="8296"/>
        </w:tabs>
        <w:rPr>
          <w:noProof/>
        </w:rPr>
      </w:pPr>
      <w:r>
        <w:rPr>
          <w:noProof/>
        </w:rPr>
        <w:t>(</w:t>
      </w:r>
      <w:r>
        <w:rPr>
          <w:rFonts w:hint="eastAsia"/>
          <w:noProof/>
        </w:rPr>
        <w:t>三</w:t>
      </w:r>
      <w:r>
        <w:rPr>
          <w:noProof/>
        </w:rPr>
        <w:t>)</w:t>
      </w:r>
      <w:r>
        <w:rPr>
          <w:rFonts w:hint="eastAsia"/>
          <w:noProof/>
        </w:rPr>
        <w:t>、高浓度过氧化氢项目工艺技术设计方案</w:t>
      </w:r>
      <w:r>
        <w:rPr>
          <w:noProof/>
        </w:rPr>
        <w:tab/>
      </w:r>
      <w:r>
        <w:rPr>
          <w:noProof/>
        </w:rPr>
        <w:fldChar w:fldCharType="begin"/>
      </w:r>
      <w:r>
        <w:rPr>
          <w:noProof/>
        </w:rPr>
        <w:instrText xml:space="preserve"> PAGEREF _Toc157069729 \h </w:instrText>
      </w:r>
      <w:r>
        <w:rPr>
          <w:noProof/>
        </w:rPr>
        <w:fldChar w:fldCharType="separate"/>
      </w:r>
      <w:r>
        <w:rPr>
          <w:noProof/>
        </w:rPr>
        <w:t>77</w:t>
      </w:r>
      <w:r>
        <w:rPr>
          <w:noProof/>
        </w:rPr>
        <w:fldChar w:fldCharType="end"/>
      </w:r>
    </w:p>
    <w:p w:rsidR="004770D8">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_Toc157069730 \h </w:instrText>
      </w:r>
      <w:r>
        <w:rPr>
          <w:noProof/>
        </w:rPr>
        <w:fldChar w:fldCharType="separate"/>
      </w:r>
      <w:r>
        <w:rPr>
          <w:noProof/>
        </w:rPr>
        <w:t>78</w:t>
      </w:r>
      <w:r>
        <w:rPr>
          <w:noProof/>
        </w:rPr>
        <w:fldChar w:fldCharType="end"/>
      </w:r>
    </w:p>
    <w:p w:rsidR="004770D8">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_Toc157069731 \h </w:instrText>
      </w:r>
      <w:r>
        <w:rPr>
          <w:noProof/>
        </w:rPr>
        <w:fldChar w:fldCharType="separate"/>
      </w:r>
      <w:r>
        <w:rPr>
          <w:noProof/>
        </w:rPr>
        <w:t>79</w:t>
      </w:r>
      <w:r>
        <w:rPr>
          <w:noProof/>
        </w:rPr>
        <w:fldChar w:fldCharType="end"/>
      </w:r>
    </w:p>
    <w:p w:rsidR="004770D8">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_Toc157069732 \h </w:instrText>
      </w:r>
      <w:r>
        <w:rPr>
          <w:noProof/>
        </w:rPr>
        <w:fldChar w:fldCharType="separate"/>
      </w:r>
      <w:r>
        <w:rPr>
          <w:noProof/>
        </w:rPr>
        <w:t>79</w:t>
      </w:r>
      <w:r>
        <w:rPr>
          <w:noProof/>
        </w:rPr>
        <w:fldChar w:fldCharType="end"/>
      </w:r>
    </w:p>
    <w:p w:rsidR="004770D8">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_Toc157069733 \h </w:instrText>
      </w:r>
      <w:r>
        <w:rPr>
          <w:noProof/>
        </w:rPr>
        <w:fldChar w:fldCharType="separate"/>
      </w:r>
      <w:r>
        <w:rPr>
          <w:noProof/>
        </w:rPr>
        <w:t>82</w:t>
      </w:r>
      <w:r>
        <w:rPr>
          <w:noProof/>
        </w:rPr>
        <w:fldChar w:fldCharType="end"/>
      </w:r>
    </w:p>
    <w:p w:rsidR="004770D8">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_Toc157069734 \h </w:instrText>
      </w:r>
      <w:r>
        <w:rPr>
          <w:noProof/>
        </w:rPr>
        <w:fldChar w:fldCharType="separate"/>
      </w:r>
      <w:r>
        <w:rPr>
          <w:noProof/>
        </w:rPr>
        <w:t>83</w:t>
      </w:r>
      <w:r>
        <w:rPr>
          <w:noProof/>
        </w:rPr>
        <w:fldChar w:fldCharType="end"/>
      </w:r>
    </w:p>
    <w:p w:rsidR="004770D8">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_Toc157069735 \h </w:instrText>
      </w:r>
      <w:r>
        <w:rPr>
          <w:noProof/>
        </w:rPr>
        <w:fldChar w:fldCharType="separate"/>
      </w:r>
      <w:r>
        <w:rPr>
          <w:noProof/>
        </w:rPr>
        <w:t>86</w:t>
      </w:r>
      <w:r>
        <w:rPr>
          <w:noProof/>
        </w:rPr>
        <w:fldChar w:fldCharType="end"/>
      </w:r>
    </w:p>
    <w:p w:rsidR="004770D8">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_Toc157069736 \h </w:instrText>
      </w:r>
      <w:r>
        <w:rPr>
          <w:noProof/>
        </w:rPr>
        <w:fldChar w:fldCharType="separate"/>
      </w:r>
      <w:r>
        <w:rPr>
          <w:noProof/>
        </w:rPr>
        <w:t>86</w:t>
      </w:r>
      <w:r>
        <w:rPr>
          <w:noProof/>
        </w:rPr>
        <w:fldChar w:fldCharType="end"/>
      </w:r>
    </w:p>
    <w:p w:rsidR="004770D8">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_Toc157069737 \h </w:instrText>
      </w:r>
      <w:r>
        <w:rPr>
          <w:noProof/>
        </w:rPr>
        <w:fldChar w:fldCharType="separate"/>
      </w:r>
      <w:r>
        <w:rPr>
          <w:noProof/>
        </w:rPr>
        <w:t>87</w:t>
      </w:r>
      <w:r>
        <w:rPr>
          <w:noProof/>
        </w:rPr>
        <w:fldChar w:fldCharType="end"/>
      </w:r>
    </w:p>
    <w:p w:rsidR="004770D8">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_Toc157069738 \h </w:instrText>
      </w:r>
      <w:r>
        <w:rPr>
          <w:noProof/>
        </w:rPr>
        <w:fldChar w:fldCharType="separate"/>
      </w:r>
      <w:r>
        <w:rPr>
          <w:noProof/>
        </w:rPr>
        <w:t>88</w:t>
      </w:r>
      <w:r>
        <w:rPr>
          <w:noProof/>
        </w:rPr>
        <w:fldChar w:fldCharType="end"/>
      </w:r>
    </w:p>
    <w:p w:rsidR="004770D8">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_Toc157069739 \h </w:instrText>
      </w:r>
      <w:r>
        <w:rPr>
          <w:noProof/>
        </w:rPr>
        <w:fldChar w:fldCharType="separate"/>
      </w:r>
      <w:r>
        <w:rPr>
          <w:noProof/>
        </w:rPr>
        <w:t>89</w:t>
      </w:r>
      <w:r>
        <w:rPr>
          <w:noProof/>
        </w:rPr>
        <w:fldChar w:fldCharType="end"/>
      </w:r>
    </w:p>
    <w:p w:rsidR="004770D8">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_Toc157069740 \h </w:instrText>
      </w:r>
      <w:r>
        <w:rPr>
          <w:noProof/>
        </w:rPr>
        <w:fldChar w:fldCharType="separate"/>
      </w:r>
      <w:r>
        <w:rPr>
          <w:noProof/>
        </w:rPr>
        <w:t>89</w:t>
      </w:r>
      <w:r>
        <w:rPr>
          <w:noProof/>
        </w:rPr>
        <w:fldChar w:fldCharType="end"/>
      </w:r>
    </w:p>
    <w:p w:rsidR="004770D8">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_Toc157069741 \h </w:instrText>
      </w:r>
      <w:r>
        <w:rPr>
          <w:noProof/>
        </w:rPr>
        <w:fldChar w:fldCharType="separate"/>
      </w:r>
      <w:r>
        <w:rPr>
          <w:noProof/>
        </w:rPr>
        <w:t>90</w:t>
      </w:r>
      <w:r>
        <w:rPr>
          <w:noProof/>
        </w:rPr>
        <w:fldChar w:fldCharType="end"/>
      </w:r>
    </w:p>
    <w:p w:rsidR="004770D8">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_Toc157069742 \h </w:instrText>
      </w:r>
      <w:r>
        <w:rPr>
          <w:noProof/>
        </w:rPr>
        <w:fldChar w:fldCharType="separate"/>
      </w:r>
      <w:r>
        <w:rPr>
          <w:noProof/>
        </w:rPr>
        <w:t>91</w:t>
      </w:r>
      <w:r>
        <w:rPr>
          <w:noProof/>
        </w:rPr>
        <w:fldChar w:fldCharType="end"/>
      </w:r>
    </w:p>
    <w:p w:rsidR="004770D8">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_Toc157069743 \h </w:instrText>
      </w:r>
      <w:r>
        <w:rPr>
          <w:noProof/>
        </w:rPr>
        <w:fldChar w:fldCharType="separate"/>
      </w:r>
      <w:r>
        <w:rPr>
          <w:noProof/>
        </w:rPr>
        <w:t>91</w:t>
      </w:r>
      <w:r>
        <w:rPr>
          <w:noProof/>
        </w:rPr>
        <w:fldChar w:fldCharType="end"/>
      </w:r>
    </w:p>
    <w:p w:rsidR="004770D8">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_Toc157069744 \h </w:instrText>
      </w:r>
      <w:r>
        <w:rPr>
          <w:noProof/>
        </w:rPr>
        <w:fldChar w:fldCharType="separate"/>
      </w:r>
      <w:r>
        <w:rPr>
          <w:noProof/>
        </w:rPr>
        <w:t>91</w:t>
      </w:r>
      <w:r>
        <w:rPr>
          <w:noProof/>
        </w:rPr>
        <w:fldChar w:fldCharType="end"/>
      </w:r>
    </w:p>
    <w:p w:rsidR="004770D8">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_Toc157069745 \h </w:instrText>
      </w:r>
      <w:r>
        <w:rPr>
          <w:noProof/>
        </w:rPr>
        <w:fldChar w:fldCharType="separate"/>
      </w:r>
      <w:r>
        <w:rPr>
          <w:noProof/>
        </w:rPr>
        <w:t>92</w:t>
      </w:r>
      <w:r>
        <w:rPr>
          <w:noProof/>
        </w:rPr>
        <w:fldChar w:fldCharType="end"/>
      </w:r>
    </w:p>
    <w:p w:rsidR="004770D8">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_Toc157069746 \h </w:instrText>
      </w:r>
      <w:r>
        <w:rPr>
          <w:noProof/>
        </w:rPr>
        <w:fldChar w:fldCharType="separate"/>
      </w:r>
      <w:r>
        <w:rPr>
          <w:noProof/>
        </w:rPr>
        <w:t>94</w:t>
      </w:r>
      <w:r>
        <w:rPr>
          <w:noProof/>
        </w:rPr>
        <w:fldChar w:fldCharType="end"/>
      </w:r>
    </w:p>
    <w:p w:rsidR="004770D8">
      <w:pPr>
        <w:pStyle w:val="TOC1"/>
        <w:tabs>
          <w:tab w:val="right" w:leader="dot" w:pos="8296"/>
        </w:tabs>
        <w:rPr>
          <w:noProof/>
        </w:rPr>
      </w:pPr>
      <w:r>
        <w:rPr>
          <w:rFonts w:hint="eastAsia"/>
          <w:noProof/>
        </w:rPr>
        <w:t>十三、高浓度过氧化氢项目执行风险与应对策略</w:t>
      </w:r>
      <w:r>
        <w:rPr>
          <w:noProof/>
        </w:rPr>
        <w:tab/>
      </w:r>
      <w:r>
        <w:rPr>
          <w:noProof/>
        </w:rPr>
        <w:fldChar w:fldCharType="begin"/>
      </w:r>
      <w:r>
        <w:rPr>
          <w:noProof/>
        </w:rPr>
        <w:instrText xml:space="preserve"> PAGEREF _Toc157069747 \h </w:instrText>
      </w:r>
      <w:r>
        <w:rPr>
          <w:noProof/>
        </w:rPr>
        <w:fldChar w:fldCharType="separate"/>
      </w:r>
      <w:r>
        <w:rPr>
          <w:noProof/>
        </w:rPr>
        <w:t>95</w:t>
      </w:r>
      <w:r>
        <w:rPr>
          <w:noProof/>
        </w:rPr>
        <w:fldChar w:fldCharType="end"/>
      </w:r>
    </w:p>
    <w:p w:rsidR="004770D8">
      <w:pPr>
        <w:pStyle w:val="TOC2"/>
        <w:tabs>
          <w:tab w:val="right" w:leader="dot" w:pos="8296"/>
        </w:tabs>
        <w:rPr>
          <w:noProof/>
        </w:rPr>
      </w:pPr>
      <w:r>
        <w:rPr>
          <w:noProof/>
        </w:rPr>
        <w:t>(</w:t>
      </w:r>
      <w:r>
        <w:rPr>
          <w:rFonts w:hint="eastAsia"/>
          <w:noProof/>
        </w:rPr>
        <w:t>一</w:t>
      </w:r>
      <w:r>
        <w:rPr>
          <w:noProof/>
        </w:rPr>
        <w:t>)</w:t>
      </w:r>
      <w:r>
        <w:rPr>
          <w:rFonts w:hint="eastAsia"/>
          <w:noProof/>
        </w:rPr>
        <w:t>、高浓度过氧化氢项目执行风险识别</w:t>
      </w:r>
      <w:r>
        <w:rPr>
          <w:noProof/>
        </w:rPr>
        <w:tab/>
      </w:r>
      <w:r>
        <w:rPr>
          <w:noProof/>
        </w:rPr>
        <w:fldChar w:fldCharType="begin"/>
      </w:r>
      <w:r>
        <w:rPr>
          <w:noProof/>
        </w:rPr>
        <w:instrText xml:space="preserve"> PAGEREF _Toc157069748 \h </w:instrText>
      </w:r>
      <w:r>
        <w:rPr>
          <w:noProof/>
        </w:rPr>
        <w:fldChar w:fldCharType="separate"/>
      </w:r>
      <w:r>
        <w:rPr>
          <w:noProof/>
        </w:rPr>
        <w:t>95</w:t>
      </w:r>
      <w:r>
        <w:rPr>
          <w:noProof/>
        </w:rPr>
        <w:fldChar w:fldCharType="end"/>
      </w:r>
    </w:p>
    <w:p w:rsidR="004770D8">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_Toc157069749 \h </w:instrText>
      </w:r>
      <w:r>
        <w:rPr>
          <w:noProof/>
        </w:rPr>
        <w:fldChar w:fldCharType="separate"/>
      </w:r>
      <w:r>
        <w:rPr>
          <w:noProof/>
        </w:rPr>
        <w:t>96</w:t>
      </w:r>
      <w:r>
        <w:rPr>
          <w:noProof/>
        </w:rPr>
        <w:fldChar w:fldCharType="end"/>
      </w:r>
    </w:p>
    <w:p w:rsidR="004770D8">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_Toc157069750 \h </w:instrText>
      </w:r>
      <w:r>
        <w:rPr>
          <w:noProof/>
        </w:rPr>
        <w:fldChar w:fldCharType="separate"/>
      </w:r>
      <w:r>
        <w:rPr>
          <w:noProof/>
        </w:rPr>
        <w:t>98</w:t>
      </w:r>
      <w:r>
        <w:rPr>
          <w:noProof/>
        </w:rPr>
        <w:fldChar w:fldCharType="end"/>
      </w:r>
    </w:p>
    <w:p w:rsidR="004770D8" w:rsidP="004770D8">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4770D8" w:rsidP="004770D8">
      <w:pPr>
        <w:pStyle w:val="Heading1"/>
        <w:jc w:val="center"/>
        <w:rPr>
          <w:rFonts w:hint="eastAsia"/>
        </w:rPr>
      </w:pPr>
      <w:bookmarkStart w:id="1" w:name="_Toc157069683"/>
      <w:r w:rsidRPr="004770D8">
        <w:rPr>
          <w:rFonts w:hint="eastAsia"/>
        </w:rPr>
        <w:t>概论</w:t>
      </w:r>
      <w:bookmarkEnd w:id="1"/>
    </w:p>
    <w:p w:rsidR="004770D8" w:rsidP="004770D8">
      <w:pPr>
        <w:ind w:firstLine="560" w:firstLineChars="200"/>
        <w:rPr>
          <w:rFonts w:ascii="仿宋" w:eastAsia="仿宋" w:hAnsi="仿宋" w:hint="eastAsia"/>
          <w:sz w:val="28"/>
        </w:rPr>
      </w:pPr>
      <w:r w:rsidRPr="004770D8">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4770D8" w:rsidP="004770D8">
      <w:pPr>
        <w:pStyle w:val="Heading1"/>
        <w:rPr>
          <w:rFonts w:hint="eastAsia"/>
        </w:rPr>
      </w:pPr>
      <w:bookmarkStart w:id="2" w:name="_Toc157069684"/>
      <w:r w:rsidRPr="004770D8">
        <w:rPr>
          <w:rFonts w:hint="eastAsia"/>
        </w:rPr>
        <w:t>一、企业管理方案</w:t>
      </w:r>
      <w:bookmarkEnd w:id="2"/>
    </w:p>
    <w:p w:rsidR="004770D8" w:rsidP="004770D8">
      <w:pPr>
        <w:pStyle w:val="Heading2"/>
        <w:rPr>
          <w:rFonts w:hint="eastAsia"/>
        </w:rPr>
      </w:pPr>
      <w:bookmarkStart w:id="3" w:name="_Toc157069685"/>
      <w:r w:rsidRPr="004770D8">
        <w:rPr>
          <w:rFonts w:hint="eastAsia"/>
        </w:rPr>
        <w:t>(</w:t>
      </w:r>
      <w:r w:rsidRPr="004770D8">
        <w:rPr>
          <w:rFonts w:hint="eastAsia"/>
        </w:rPr>
        <w:t>一</w:t>
      </w:r>
      <w:r w:rsidRPr="004770D8">
        <w:rPr>
          <w:rFonts w:hint="eastAsia"/>
        </w:rPr>
        <w:t>)</w:t>
      </w:r>
      <w:r w:rsidRPr="004770D8">
        <w:rPr>
          <w:rFonts w:hint="eastAsia"/>
        </w:rPr>
        <w:t>、企业管理体系</w:t>
      </w:r>
      <w:bookmarkEnd w:id="3"/>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一、组织结构与体系</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组织结构设计： 确定企业内部各部门、团队和岗位之间的关系，建立清晰的组织结构，以实现工作分工、协作和沟通的有效性。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决策层次： 规定决策的层级结构，确保信息能够迅速准确地传达和决策能够迅速实施。</w:t>
      </w:r>
    </w:p>
    <w:p w:rsidR="004770D8" w:rsidRPr="004770D8" w:rsidP="004770D8">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4770D8">
        <w:rPr>
          <w:rFonts w:ascii="仿宋" w:eastAsia="仿宋" w:hAnsi="仿宋" w:hint="eastAsia"/>
          <w:sz w:val="28"/>
        </w:rPr>
        <w:t xml:space="preserve"> 二、管理流程与方法</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业务流程设计： 制定标准的业务流程，确保企业的核心业务能够高效有序地进行。</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高浓度过氧化氢项目管理方法： 采用适当的高浓度过氧化氢项目管理方法，确保高浓度过氧化氢项目按时按质完成。</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质量管理体系： 实施质量管理体系，确保产品或服务符合规定标准，提高客户满意度。</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三、政策与规程</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企业政策： 制定企业整体发展的方向和原则，确保所有业务活动符合企业的核心价值观。</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规章制度： 制定各项规章制度，规范员工行为，确保企业内部秩序和文化的一致性。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四、人力资源管理</w:t>
      </w:r>
    </w:p>
    <w:p w:rsidR="004770D8" w:rsidRPr="004770D8" w:rsidP="004770D8">
      <w:pPr>
        <w:ind w:firstLine="560" w:firstLineChars="200"/>
        <w:rPr>
          <w:rFonts w:ascii="仿宋" w:eastAsia="仿宋" w:hAnsi="仿宋" w:hint="eastAsia"/>
          <w:sz w:val="28"/>
        </w:rPr>
      </w:pPr>
      <w:r w:rsidRPr="004770D8">
        <w:rPr>
          <w:rFonts w:ascii="仿宋" w:eastAsia="仿宋" w:hAnsi="仿宋"/>
          <w:sz w:val="28"/>
        </w:rPr>
        <w:t>1</w:t>
      </w:r>
      <w:r w:rsidRPr="004770D8">
        <w:rPr>
          <w:rFonts w:ascii="仿宋" w:eastAsia="仿宋" w:hAnsi="仿宋" w:hint="eastAsia"/>
          <w:sz w:val="28"/>
        </w:rPr>
        <w:t>. 招聘与培训： 制定招聘计划，确保企业拥有足够的人力资源。提供培训机会，提升员工技能水平。</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绩效考核： 设立科学的绩效考核体系，激励员工的积极性和创造性。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员工发展： 提供员工职业发展通道，激发员工对企业的忠诚度。</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五、财务管理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财务规划： 制定财务计划，确保企业有足够的资金支持日常运营和发展。</w:t>
      </w:r>
    </w:p>
    <w:p w:rsidR="004770D8" w:rsidRPr="004770D8" w:rsidP="004770D8">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4770D8">
        <w:rPr>
          <w:rFonts w:ascii="仿宋" w:eastAsia="仿宋" w:hAnsi="仿宋" w:hint="eastAsia"/>
          <w:sz w:val="28"/>
        </w:rPr>
        <w:t>2. 会计体系： 建立健全的会计体系，确保财务报表准确、透明。</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六、信息化管理系统</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信息系统建设： 采用现代信息技术，建设适应企业发展的信息系统，提高信息的获取和利用效率。</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数据安全： 确保企业的数据安全，采取适当的信息安全措施。</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七、市场与客户管理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市场开发与营销： 制定市场开发计划，提高企业在市场上的知名度和竞争力。</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客户关系管理： 建立客户档案，提供个性化服务，提高客户满意度。</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八、创新与持续改进</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创新体系： 鼓励员工提出创新建议，建立创新激励机制。</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持续改进： 定期进行业务流程改进，提高工作效率和质量。</w:t>
      </w:r>
    </w:p>
    <w:p w:rsidR="004770D8" w:rsidP="004770D8">
      <w:pPr>
        <w:ind w:firstLine="560" w:firstLineChars="200"/>
        <w:rPr>
          <w:rFonts w:ascii="仿宋" w:eastAsia="仿宋" w:hAnsi="仿宋" w:hint="eastAsia"/>
          <w:sz w:val="28"/>
        </w:rPr>
      </w:pPr>
      <w:r w:rsidRPr="004770D8">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4770D8" w:rsidP="004770D8">
      <w:pPr>
        <w:pStyle w:val="Heading2"/>
      </w:pPr>
      <w:bookmarkStart w:id="4" w:name="_Toc157069686"/>
      <w:r w:rsidRPr="004770D8">
        <w:t>(</w:t>
      </w:r>
      <w:r w:rsidRPr="004770D8">
        <w:t>二</w:t>
      </w:r>
      <w:r w:rsidRPr="004770D8">
        <w:t>)</w:t>
      </w:r>
      <w:r w:rsidRPr="004770D8">
        <w:t>、信息管理与信息系统</w:t>
      </w:r>
      <w:bookmarkEnd w:id="4"/>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一、信息管理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概念与定义</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信息管理是通过对信息资源进行规划、组织、存储、传递和控制，以实现信息的有效利用和价值最大化的一种综合性管理活动。</w:t>
      </w:r>
    </w:p>
    <w:p w:rsidR="004770D8" w:rsidRPr="004770D8" w:rsidP="004770D8">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770D8">
        <w:rPr>
          <w:rFonts w:ascii="仿宋" w:eastAsia="仿宋" w:hAnsi="仿宋" w:hint="eastAsia"/>
          <w:sz w:val="28"/>
        </w:rPr>
        <w:t>2. 重要性与目标</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信息价值: 信息是企业最重要的资源之一，对企业的决策、创新和发展至关重要。</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目标: 实现信息的高效流通、及时更新、准确可靠，提高决策的科学性和准确性。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信息管理的基本要素</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信息策划: 制定信息发展的战略和规划。</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信息组织: 构建信息资源的组织结构。</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信息存储: 制定信息存储的规范和标准。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信息传递: 通过各种手段和渠道进行信息传递。</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信息控制: 对信息进行监控和管理。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二、信息系统</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概念与定义</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信息系统是由硬件、软件、数据、人员、过程等多个要素组成的，用于收集、存储、处理、分析和传递信息的系统。</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组成要素</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硬件: 包括计算机、服务器、网络设备等。</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软件: 包括操作系统、应用软件、数据库管理系统等。</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数据: 信息系统的基础，包括结构化数据和非结构化数据。</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人员: 系统管理员、用户、开发人员等。</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过程: 系统运行和管理的各个流程和方法。</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信息系统的功能</w:t>
      </w:r>
    </w:p>
    <w:p w:rsidR="004770D8" w:rsidRPr="004770D8" w:rsidP="004770D8">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770D8">
        <w:rPr>
          <w:rFonts w:ascii="仿宋" w:eastAsia="仿宋" w:hAnsi="仿宋" w:hint="eastAsia"/>
          <w:sz w:val="28"/>
        </w:rPr>
        <w:t>数据采集和输入: 通过各种手段获取数据。</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数据存储: 将数据存储在数据库或其他媒体中。</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数据处理和分析: 对数据进行处理和分析，生成有用的信息。</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信息传递: 将信息传递给需要的人员或系统。</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决策支持: 提供决策所需的信息。</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三、信息管理与信息系统的关系</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互为支持关系</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信息管理支持信息系统： 信息管理为信息系统提供了规范和战略，确保信息系统能够更好地为企业服务。</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信息系统支持信息管理： 信息系统通过高效的数据处理和分析功能，为信息管理提供了技术支持，使信息更易于管理和利用。</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协同作用</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共同目标: 信息管理与信息系统的共同目标是确保信息的高效管理和利用，为企业的决策提供支持。</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协同作用: 信息管理与信息系统协同工作，推动企业信息化建设，提高信息资源的价值。</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四、信息管理与信息系统的挑战与应对措施</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挑战</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技术更新快: 信息技术发展迅速，更新换代较快。</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数据安全问题: 面临数据泄露、信息安全等风险。</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信息过载: 大量信息导致信息过载，难以有效利用。</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应对措施</w:t>
      </w:r>
    </w:p>
    <w:p w:rsidR="004770D8" w:rsidRPr="004770D8" w:rsidP="004770D8">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770D8">
        <w:rPr>
          <w:rFonts w:ascii="仿宋" w:eastAsia="仿宋" w:hAnsi="仿宋" w:hint="eastAsia"/>
          <w:sz w:val="28"/>
        </w:rPr>
        <w:t>持续学习: 不断学习新的信息技术，保持信息系统的先进性。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强化安全措施: 制定完善的信息安全政策，使用先进的安全技术。</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信息筛选与分类: 建立信息分类体系，优先关注关键信息，减少信息过载。</w:t>
      </w:r>
    </w:p>
    <w:p w:rsidR="004770D8" w:rsidP="004770D8">
      <w:pPr>
        <w:ind w:firstLine="560" w:firstLineChars="200"/>
        <w:rPr>
          <w:rFonts w:ascii="仿宋" w:eastAsia="仿宋" w:hAnsi="仿宋" w:hint="eastAsia"/>
          <w:sz w:val="28"/>
        </w:rPr>
      </w:pPr>
      <w:r w:rsidRPr="004770D8">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4770D8" w:rsidP="004770D8">
      <w:pPr>
        <w:pStyle w:val="Heading1"/>
        <w:rPr>
          <w:rFonts w:hint="eastAsia"/>
        </w:rPr>
      </w:pPr>
      <w:bookmarkStart w:id="5" w:name="_Toc157069687"/>
      <w:r w:rsidRPr="004770D8">
        <w:rPr>
          <w:rFonts w:hint="eastAsia"/>
        </w:rPr>
        <w:t>二、高浓度过氧化氢项目运营管理方案</w:t>
      </w:r>
      <w:bookmarkEnd w:id="5"/>
    </w:p>
    <w:p w:rsidR="004770D8" w:rsidP="004770D8">
      <w:pPr>
        <w:pStyle w:val="Heading2"/>
        <w:rPr>
          <w:rFonts w:hint="eastAsia"/>
        </w:rPr>
      </w:pPr>
      <w:bookmarkStart w:id="6" w:name="_Toc157069688"/>
      <w:r w:rsidRPr="004770D8">
        <w:rPr>
          <w:rFonts w:hint="eastAsia"/>
        </w:rPr>
        <w:t>(</w:t>
      </w:r>
      <w:r w:rsidRPr="004770D8">
        <w:rPr>
          <w:rFonts w:hint="eastAsia"/>
        </w:rPr>
        <w:t>一</w:t>
      </w:r>
      <w:r w:rsidRPr="004770D8">
        <w:rPr>
          <w:rFonts w:hint="eastAsia"/>
        </w:rPr>
        <w:t>)</w:t>
      </w:r>
      <w:r w:rsidRPr="004770D8">
        <w:rPr>
          <w:rFonts w:hint="eastAsia"/>
        </w:rPr>
        <w:t>、运营管理概述</w:t>
      </w:r>
      <w:bookmarkEnd w:id="6"/>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(一) 运营管理综述</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运营管理是一种对企业内部生产和经营活动的资源进行有序组织、规划、控制和协调的管理活动，旨在实现企业的战略目标。在高浓度过氧化氢项目中，运营管理扮演着至关重要的角色，它包括生产计划、原材料采购、生产过程管理、质量控制、供应链管理等多个方面，对企业的运营效率和市场竞争力产生直接而深远的影响。</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(二) 生产计划与进度管控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生产计划编制</w:t>
      </w:r>
    </w:p>
    <w:p w:rsidR="004770D8" w:rsidRPr="004770D8" w:rsidP="004770D8">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4770D8">
        <w:rPr>
          <w:rFonts w:ascii="仿宋" w:eastAsia="仿宋" w:hAnsi="仿宋" w:hint="eastAsia"/>
          <w:sz w:val="28"/>
        </w:rPr>
        <w:t xml:space="preserve">   在高浓度过氧化氢项目中，编制科学合理的生产计划是运营管理的首要任务。考虑市场需求、资源供给、交货期等因素，制定出符合实际情况的生产计划，从而避免产能过剩或不足的情况，提高生产效率。</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生产进度管控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(三) 质量控制管理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质量管理体系建立</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质量控制在高浓度过氧化氢项目中占据关键地位。建立健全的质量管理体系，包括质量标准的制定、质量检测流程设计、质量培训等，能够确保产品质量符合标准，提高生产效率和竞争力。</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过程控制和改进</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(四) 供应链管理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供应商管理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供应链管理在高浓度过氧化氢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库存管理</w:t>
      </w:r>
    </w:p>
    <w:p w:rsidR="004770D8" w:rsidRPr="004770D8" w:rsidP="004770D8">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770D8">
        <w:rPr>
          <w:rFonts w:ascii="仿宋" w:eastAsia="仿宋" w:hAnsi="仿宋" w:hint="eastAsia"/>
          <w:sz w:val="28"/>
        </w:rPr>
        <w:t xml:space="preserve">   在高浓度过氧化氢项目中，库存管理是需要重点关注的环节。</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通过建立有效的库存管理系统，包括定时盘点、物料分类管理、订货周期控制等，可以平衡生产和销售之间的关系，降低库存积压和资金占用，提高资金周转效率，从而优化库存成本和提高供应链的稳定性。</w:t>
      </w:r>
    </w:p>
    <w:p w:rsidR="004770D8" w:rsidP="004770D8">
      <w:pPr>
        <w:ind w:firstLine="560" w:firstLineChars="200"/>
        <w:rPr>
          <w:rFonts w:ascii="仿宋" w:eastAsia="仿宋" w:hAnsi="仿宋" w:hint="eastAsia"/>
          <w:sz w:val="28"/>
        </w:rPr>
      </w:pPr>
      <w:r w:rsidRPr="004770D8">
        <w:rPr>
          <w:rFonts w:ascii="仿宋" w:eastAsia="仿宋" w:hAnsi="仿宋" w:hint="eastAsia"/>
          <w:sz w:val="28"/>
        </w:rPr>
        <w:t>运营管理在高浓度过氧化氢项目中扮演着至关重要的角色，贯穿了生产计划管理、质量控制管理、供应链管理等多个环节。只有通过科学合理的运营管理实践，企业才能在竞争激烈的市场中取得成功，实现持续发展。</w:t>
      </w:r>
    </w:p>
    <w:p w:rsidR="004770D8" w:rsidP="004770D8">
      <w:pPr>
        <w:pStyle w:val="Heading2"/>
      </w:pPr>
      <w:bookmarkStart w:id="7" w:name="_Toc157069689"/>
      <w:r w:rsidRPr="004770D8">
        <w:t>(</w:t>
      </w:r>
      <w:r w:rsidRPr="004770D8">
        <w:t>二</w:t>
      </w:r>
      <w:r w:rsidRPr="004770D8">
        <w:t>)</w:t>
      </w:r>
      <w:r w:rsidRPr="004770D8">
        <w:t>、运营战略</w:t>
      </w:r>
      <w:bookmarkEnd w:id="7"/>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(一) 优化生产流程</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引入先进设备和技术：</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在高浓度过氧化氢项目中，更新生产设备和采用先进技术对提高生产效率至关重要。通过引进新的设备和技术，企业能够加速生产速度，减少生产成本，并提升产品的可靠性和一致性。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精益生产理念：</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(二) 优化供应链管理</w:t>
      </w:r>
    </w:p>
    <w:p w:rsidR="004770D8" w:rsidRPr="004770D8" w:rsidP="004770D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770D8">
        <w:rPr>
          <w:rFonts w:ascii="仿宋" w:eastAsia="仿宋" w:hAnsi="仿宋" w:hint="eastAsia"/>
          <w:sz w:val="28"/>
        </w:rPr>
        <w:t>1. 选择合适的供应商：</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供应商的选择和合作对高浓度过氧化氢项目至关重要。企业应根据产品需求和质量标准选择适当的供应商，并建立稳定的合作关系，以确保供应链的稳定性，降低采购成本，提高产品质量。</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精确的库存管理：</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有效的库存管理对于高浓度过氧化氢项目至关重要。通过准确的需求预测和合理的库存控制方法，企业可以实现库存的最优管理，降低库存成本，避免滞销和过期产品，保持供应链的流畅性。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(三) 强化质量控制</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建立完善的质量管理体系：</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在高浓度过氧化氢项目中，建立科学的质量管理体系是确保产品质量的关键。包括质量策划、质量控制和质量改进等环节，有助于提高产品的一致性和可靠性，降低产品缺陷率，提升客户满意度。</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严格的过程控制和检验：</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(四) 精细化市场营销</w:t>
      </w:r>
    </w:p>
    <w:p w:rsidR="004770D8" w:rsidRPr="004770D8" w:rsidP="004770D8">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770D8">
        <w:rPr>
          <w:rFonts w:ascii="仿宋" w:eastAsia="仿宋" w:hAnsi="仿宋" w:hint="eastAsia"/>
          <w:sz w:val="28"/>
        </w:rPr>
        <w:t>1. 差异化定位：</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有效的渠道管理：</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为高浓度过氧化氢项目的产品建立健全的销售渠道，并与渠道商保持良好的合作关系，以增加销售渠道的覆盖率和渗透率，提高产品的市场份额。</w:t>
      </w:r>
    </w:p>
    <w:p w:rsidR="004770D8" w:rsidP="004770D8">
      <w:pPr>
        <w:ind w:firstLine="560" w:firstLineChars="200"/>
        <w:rPr>
          <w:rFonts w:ascii="仿宋" w:eastAsia="仿宋" w:hAnsi="仿宋" w:hint="eastAsia"/>
          <w:sz w:val="28"/>
        </w:rPr>
      </w:pPr>
      <w:r w:rsidRPr="004770D8">
        <w:rPr>
          <w:rFonts w:ascii="仿宋" w:eastAsia="仿宋" w:hAnsi="仿宋" w:hint="eastAsia"/>
          <w:sz w:val="28"/>
        </w:rPr>
        <w:t>综合而言，高浓度过氧化氢项目的运营战略需要在生产流程、供应链管理、质量控制和市场营销等方面做出明智的决策和行动。通过科学合理的运营战略，企业能够提升生产效率，降低成本，增强市场竞争力，最终实现高浓度过氧化氢项目的成功。</w:t>
      </w:r>
    </w:p>
    <w:p w:rsidR="004770D8" w:rsidP="004770D8">
      <w:pPr>
        <w:pStyle w:val="Heading2"/>
      </w:pPr>
      <w:bookmarkStart w:id="8" w:name="_Toc157069690"/>
      <w:r w:rsidRPr="004770D8">
        <w:t>(</w:t>
      </w:r>
      <w:r w:rsidRPr="004770D8">
        <w:t>三</w:t>
      </w:r>
      <w:r w:rsidRPr="004770D8">
        <w:t>)</w:t>
      </w:r>
      <w:r w:rsidRPr="004770D8">
        <w:t>、作业计划</w:t>
      </w:r>
      <w:bookmarkEnd w:id="8"/>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(一) 作业计划的理念</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在高浓度过氧化氢项目中，作业计划是确保生产按时完成、成本可控和质量有保障的关键环节。它涵盖了生产流程的合理安排、资源的有效分配以及任务的精细分工等方面，对于高浓度过氧化氢项目的成功实施起着至关重要的作用。</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(二) 作业计划的价值</w:t>
      </w:r>
    </w:p>
    <w:p w:rsidR="004770D8" w:rsidRPr="004770D8" w:rsidP="004770D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770D8">
        <w:rPr>
          <w:rFonts w:ascii="仿宋" w:eastAsia="仿宋" w:hAnsi="仿宋" w:hint="eastAsia"/>
          <w:sz w:val="28"/>
        </w:rPr>
        <w:t>1. 提升执行效率：</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优化资源利用：</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作业计划有助于合理配置人力、物力和时间资源，实现资源的最优利用，从而有效控制生产成本。</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确保产品品质：</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作业计划将检验、测试和验收等环节融入其中，确保每个生产环节都符合质量标准，为产品品质提供了可靠的保障。</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4. 协调协作关系：</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通过明确各项工作的分工和职责，作业计划促进了内部各部门之间的协作，提高了整体协同效率，确保高浓度过氧化氢项目的协调进行。</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(三) 作业计划的执行步骤</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明确生产目标：</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770D8">
        <w:rPr>
          <w:rFonts w:ascii="仿宋" w:eastAsia="仿宋" w:hAnsi="仿宋" w:hint="eastAsia"/>
          <w:sz w:val="28"/>
        </w:rPr>
        <w:t xml:space="preserve">   首要任务是清晰明确生产任务的要求，包括生产数量、质量标准和交付时间等，确立明确的生产目标。</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分析生产条件：</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sz w:val="28"/>
        </w:rPr>
        <w:t xml:space="preserve">  </w:t>
      </w:r>
      <w:r w:rsidRPr="004770D8">
        <w:rPr>
          <w:rFonts w:ascii="仿宋" w:eastAsia="仿宋" w:hAnsi="仿宋" w:hint="eastAsia"/>
          <w:sz w:val="28"/>
        </w:rPr>
        <w:t xml:space="preserve"> 对生产资源进行全面评估，包括人力、设备、原材料等，深入分析生产条件的具体状况和潜在限制。</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制定详尽作业计划：</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结合生产目标和生产条件，制定具体细致的作业计划，包括生产流程、生产线安排以及人员调配等。</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4. 实施执行：</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将制定好的作业计划贯彻到实际生产中，不断监督执行情况，及时调整和优化作业计划，确保顺利执行。</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5. 评估总结：</w:t>
      </w:r>
    </w:p>
    <w:p w:rsidR="004770D8" w:rsidRPr="004770D8" w:rsidP="004770D8">
      <w:pPr>
        <w:ind w:firstLine="560" w:firstLineChars="200"/>
        <w:rPr>
          <w:rFonts w:ascii="仿宋" w:eastAsia="仿宋" w:hAnsi="仿宋"/>
          <w:sz w:val="28"/>
        </w:rPr>
      </w:pPr>
      <w:r w:rsidRPr="004770D8">
        <w:rPr>
          <w:rFonts w:ascii="仿宋" w:eastAsia="仿宋" w:hAnsi="仿宋"/>
          <w:sz w:val="28"/>
        </w:rPr>
        <w:t xml:space="preserve">   </w:t>
      </w:r>
    </w:p>
    <w:p w:rsid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4770D8" w:rsidP="004770D8">
      <w:pPr>
        <w:pStyle w:val="Heading2"/>
      </w:pPr>
      <w:bookmarkStart w:id="9" w:name="_Toc157069691"/>
      <w:r w:rsidRPr="004770D8">
        <w:t>(</w:t>
      </w:r>
      <w:r w:rsidRPr="004770D8">
        <w:t>四</w:t>
      </w:r>
      <w:r w:rsidRPr="004770D8">
        <w:t>)</w:t>
      </w:r>
      <w:r w:rsidRPr="004770D8">
        <w:t>、设施布置</w:t>
      </w:r>
      <w:bookmarkEnd w:id="9"/>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(一) 设施布置的关键性</w:t>
      </w:r>
    </w:p>
    <w:p w:rsidR="004770D8" w:rsidRPr="004770D8" w:rsidP="004770D8">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4770D8">
        <w:rPr>
          <w:rFonts w:ascii="仿宋" w:eastAsia="仿宋" w:hAnsi="仿宋" w:hint="eastAsia"/>
          <w:sz w:val="28"/>
        </w:rPr>
        <w:t>在高浓度过氧化氢项目中，设施布置是确保高浓度过氧化氢项目顺利进行和提高生产效率的至关重要环节。它不仅仅关乎设备和工作</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区域的简单排列，更需要综合考虑生产流程、人员活动以及物料流动等多个因素，以确保生产过程高效运作。</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(二) 设施布置的基本原则</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空间充分利用：</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工序流程优化：</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安全考虑：</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(三) 设施布置的关键步骤</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需求分析：</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首先，进行高浓度过氧化氢项目需求分析，包括生产规模、生产流程、设备种类和数量等。充分了解高浓度过氧化氢项目需求，才能制定出切实可行的设施布置方案。</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平面布局设计：</w:t>
      </w:r>
    </w:p>
    <w:p w:rsidR="004770D8" w:rsidRPr="004770D8" w:rsidP="004770D8">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4770D8">
        <w:rPr>
          <w:rFonts w:ascii="仿宋" w:eastAsia="仿宋" w:hAnsi="仿宋" w:hint="eastAsia"/>
          <w:sz w:val="28"/>
        </w:rPr>
        <w:t xml:space="preserve">   在需求分析基础上，进行平面布局设计，包括设备布置、工</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作区域划分、通道规划等。设计过程中要充分考虑前述基本原则，并根据实际情况进行灵活调整。</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设备选型和配置：</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根据布局设计确定设备需求，进行设备选型和配置。考虑设备的功能、性能、稳定性，以及设备之间的协调配合。</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4. 安全考虑：</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5. 实施和监控：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最后，按照设计方案实施设施布置，并在实施过程中持续监控和调整。确保设施布置方案的有效性和可持续性。</w:t>
      </w:r>
    </w:p>
    <w:p w:rsidR="004770D8" w:rsidP="004770D8">
      <w:pPr>
        <w:ind w:firstLine="560" w:firstLineChars="200"/>
        <w:rPr>
          <w:rFonts w:ascii="仿宋" w:eastAsia="仿宋" w:hAnsi="仿宋" w:hint="eastAsia"/>
          <w:sz w:val="28"/>
        </w:rPr>
      </w:pPr>
      <w:r w:rsidRPr="004770D8">
        <w:rPr>
          <w:rFonts w:ascii="仿宋" w:eastAsia="仿宋" w:hAnsi="仿宋" w:hint="eastAsia"/>
          <w:sz w:val="28"/>
        </w:rPr>
        <w:t>设施布置在高浓度过氧化氢项目中具有至关重要的地位，直接关系到生产效率、安全性和整体运营成本。通过深入研究设施布置并总结实践经验，可以不断优化方案，提高生产效率，降低生产成本，增强竞争力。</w:t>
      </w:r>
    </w:p>
    <w:p w:rsidR="004770D8" w:rsidP="004770D8">
      <w:pPr>
        <w:pStyle w:val="Heading2"/>
      </w:pPr>
      <w:bookmarkStart w:id="10" w:name="_Toc157069692"/>
      <w:r w:rsidRPr="004770D8">
        <w:t>(</w:t>
      </w:r>
      <w:r w:rsidRPr="004770D8">
        <w:t>五</w:t>
      </w:r>
      <w:r w:rsidRPr="004770D8">
        <w:t>)</w:t>
      </w:r>
      <w:r w:rsidRPr="004770D8">
        <w:t>、选址规划</w:t>
      </w:r>
      <w:bookmarkEnd w:id="10"/>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(一) 市场调研与需求分析</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市场定位分析：</w:t>
      </w:r>
    </w:p>
    <w:p w:rsidR="004770D8" w:rsidRPr="004770D8" w:rsidP="004770D8">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4770D8">
        <w:rPr>
          <w:rFonts w:ascii="仿宋" w:eastAsia="仿宋" w:hAnsi="仿宋" w:hint="eastAsia"/>
          <w:sz w:val="28"/>
        </w:rPr>
        <w:t xml:space="preserve">   首要任务是确定高浓度过氧化氢项目面向的市场，包括国内和国际市场。深入调研行业发展趋势、潜在需求和竞争格局，为选址</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规划提供必要的数据支持。</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消费者需求分析：</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了解目标市场的消费者需求和习惯，考虑产品销售和服务半径，以更好地满足消费者需求。</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竞争对手分析：</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分析潜在竞争对手的选址情况，以避免选址冲突和过度竞争。</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(二) 地理环境评估</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自然环境：</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考虑高浓度过氧化氢项目所需的自然资源、气候条件、地形地貌等因素，以及它们对生产和运营的影响。</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交通便捷性：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评估选址区域的交通情况，确保原材料和产品的便捷运输，包括道路、铁路、水路和空运等交通方式。</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环保要求：</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对选址区域的环保政策、环境影响评价和排放标准进行评估，确保高浓度过氧化氢项目符合法律法规要求，避免环境风险。</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(三) 人才资源和生产成本</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人才储备：</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评估选址区域的人才储备情况，包括技术工人、管理人才和专业人才等，以确保高浓度过氧化氢项目后续的人才保障。</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生产成本：</w:t>
      </w:r>
    </w:p>
    <w:p w:rsidR="004770D8" w:rsidRPr="004770D8" w:rsidP="004770D8">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4770D8">
        <w:rPr>
          <w:rFonts w:ascii="仿宋" w:eastAsia="仿宋" w:hAnsi="仿宋" w:hint="eastAsia"/>
          <w:sz w:val="28"/>
        </w:rPr>
        <w:t xml:space="preserve">   分析选址区域的用工成本、土地租金、能源价格等因素，选</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择成本优势明显的地区，降低生产成本，提高竞争力。</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政策支持：</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考虑当地政府对高浓度过氧化氢项目的支持政策，如税收优惠、土地补贴等，以及未来的发展前景和政策风险。</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(四) 安全风险评估和应对策略</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自然灾害和安全隐患评估：</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对选址区域的自然灾害风险和安全隐患进行评估，确保生产活动不受重大自然灾害和安全事故的影响。</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应急预案和安全设施：</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制定应急预案，加强安全设施建设，提高高浓度过氧化氢项目的抗风险能力。</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社会稳定性评估：</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评估选址区域的社会稳定程度，避免因社会问题带来的不确定性和风险。</w:t>
      </w:r>
    </w:p>
    <w:p w:rsidR="004770D8" w:rsidP="004770D8">
      <w:pPr>
        <w:ind w:firstLine="560" w:firstLineChars="200"/>
        <w:rPr>
          <w:rFonts w:ascii="仿宋" w:eastAsia="仿宋" w:hAnsi="仿宋" w:hint="eastAsia"/>
          <w:sz w:val="28"/>
        </w:rPr>
      </w:pPr>
      <w:r w:rsidRPr="004770D8">
        <w:rPr>
          <w:rFonts w:ascii="仿宋" w:eastAsia="仿宋" w:hAnsi="仿宋" w:hint="eastAsia"/>
          <w:sz w:val="28"/>
        </w:rPr>
        <w:t>选址规划是高浓度过氧化氢项目成功的关键步骤之一，需要全面考虑市场需求、地理环境、人才资源、生产成本和安全风险等因素。只有在全面的选址规划基础上，高浓度过氧化氢项目才能够顺利开展，并取得长期的成功和发展。</w:t>
      </w:r>
    </w:p>
    <w:p w:rsidR="004770D8" w:rsidP="004770D8">
      <w:pPr>
        <w:pStyle w:val="Heading2"/>
      </w:pPr>
      <w:bookmarkStart w:id="11" w:name="_Toc157069693"/>
      <w:r w:rsidRPr="004770D8">
        <w:t>(</w:t>
      </w:r>
      <w:r w:rsidRPr="004770D8">
        <w:t>六</w:t>
      </w:r>
      <w:r w:rsidRPr="004770D8">
        <w:t>)</w:t>
      </w:r>
      <w:r w:rsidRPr="004770D8">
        <w:t>、产品开发与流程管理</w:t>
      </w:r>
      <w:bookmarkEnd w:id="11"/>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(一) 产品开发概述</w:t>
      </w:r>
    </w:p>
    <w:p w:rsidR="004770D8" w:rsidRPr="004770D8" w:rsidP="004770D8">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770D8">
        <w:rPr>
          <w:rFonts w:ascii="仿宋" w:eastAsia="仿宋" w:hAnsi="仿宋" w:hint="eastAsia"/>
          <w:sz w:val="28"/>
        </w:rPr>
        <w:t>在高浓度过氧化氢项目中，产品开发是一项至关重要的任务，它</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(二) 产品开发流程</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 概念阶段：</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设计阶段：</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工程验证阶段：</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4. 量产阶段：</w:t>
      </w:r>
    </w:p>
    <w:p w:rsidR="004770D8" w:rsidRPr="004770D8" w:rsidP="004770D8">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4770D8">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(三) 产品开发的流程管理</w:t>
      </w:r>
    </w:p>
    <w:p w:rsidR="004770D8" w:rsidRPr="004770D8" w:rsidP="004770D8">
      <w:pPr>
        <w:ind w:firstLine="560" w:firstLineChars="200"/>
        <w:rPr>
          <w:rFonts w:ascii="仿宋" w:eastAsia="仿宋" w:hAnsi="仿宋" w:hint="eastAsia"/>
          <w:sz w:val="28"/>
        </w:rPr>
      </w:pPr>
      <w:r w:rsidRPr="004770D8">
        <w:rPr>
          <w:rFonts w:ascii="仿宋" w:eastAsia="仿宋" w:hAnsi="仿宋"/>
          <w:sz w:val="28"/>
        </w:rPr>
        <w:t>1.</w:t>
      </w:r>
      <w:r w:rsidRPr="004770D8">
        <w:rPr>
          <w:rFonts w:ascii="仿宋" w:eastAsia="仿宋" w:hAnsi="仿宋" w:hint="eastAsia"/>
          <w:sz w:val="28"/>
        </w:rPr>
        <w:t xml:space="preserve"> 高浓度过氧化氢项目管理：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产品开发的流程管理需要进行高浓度过氧化氢项目管理，包括高浓度过氧化氢项目计划、任务分配、进度跟踪等。通过高浓度过氧化氢项目管理，可以有效地组织和协调各个部门和岗位的工作，确保产品开发按时、按质完成。</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 信息管理：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 质量管理：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4. 变更管理：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4770D8" w:rsidP="004770D8">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4770D8">
        <w:rPr>
          <w:rFonts w:ascii="仿宋" w:eastAsia="仿宋" w:hAnsi="仿宋" w:hint="eastAsia"/>
          <w:sz w:val="28"/>
        </w:rPr>
        <w:t>产品开发与流程管理是高浓度过氧化氢项目中的重要环节，它们</w:t>
      </w:r>
    </w:p>
    <w:p w:rsidR="004770D8" w:rsidP="004770D8">
      <w:pPr>
        <w:ind w:firstLine="560" w:firstLineChars="200"/>
        <w:rPr>
          <w:rFonts w:ascii="仿宋" w:eastAsia="仿宋" w:hAnsi="仿宋" w:hint="eastAsia"/>
          <w:sz w:val="28"/>
        </w:rPr>
      </w:pPr>
      <w:r w:rsidRPr="004770D8">
        <w:rPr>
          <w:rFonts w:ascii="仿宋" w:eastAsia="仿宋" w:hAnsi="仿宋" w:hint="eastAsia"/>
          <w:sz w:val="28"/>
        </w:rPr>
        <w:t>的有效组织和管理直接关系到产品质量、成本和交付周期。通过科学的产品开发流程和严格的流程管理，可以提高产品的竞争力和市场占有率，推动企业持续健康发展。</w:t>
      </w:r>
    </w:p>
    <w:p w:rsidR="004770D8" w:rsidP="004770D8">
      <w:pPr>
        <w:pStyle w:val="Heading2"/>
      </w:pPr>
      <w:bookmarkStart w:id="12" w:name="_Toc157069694"/>
      <w:r w:rsidRPr="004770D8">
        <w:t>(</w:t>
      </w:r>
      <w:r w:rsidRPr="004770D8">
        <w:t>七</w:t>
      </w:r>
      <w:r w:rsidRPr="004770D8">
        <w:t>)</w:t>
      </w:r>
      <w:r w:rsidRPr="004770D8">
        <w:t>、新型运营方式</w:t>
      </w:r>
      <w:bookmarkEnd w:id="12"/>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七、创新运营模式</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随着科技的迅速发展和市场竞争的不断升级，传统的运营方式在高浓度过氧化氢项目中 面临多方面的挑战。因此，必须积极探索和应用创新的运营模式，以提升制造企 业的竞争力和盈利效益。</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(一)数字化智能制造</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1、数字化生产管理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2、智能工厂和自动化系统</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3、软件驱动的生产优化</w:t>
      </w:r>
    </w:p>
    <w:p w:rsidR="004770D8" w:rsidRPr="004770D8" w:rsidP="004770D8">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4770D8">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(二)现代供应链管理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1、精益生产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2、供应商管理库存</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3、先进的供应链管理系统</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(三)个性化定制生产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1、按需定制生产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2、先进的定制技术</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引入3D打印技术，通过逐层堆叠材料来快速制造个性化产品。这有助于缩 短产品开发周期和生产周期，降低生产成本和风险。</w:t>
      </w:r>
    </w:p>
    <w:p w:rsidR="004770D8" w:rsidRPr="004770D8" w:rsidP="004770D8">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4770D8">
        <w:rPr>
          <w:rFonts w:ascii="仿宋" w:eastAsia="仿宋" w:hAnsi="仿宋" w:hint="eastAsia"/>
          <w:sz w:val="28"/>
        </w:rPr>
        <w:t>3、灵活的大规模个性化生产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4770D8" w:rsidP="004770D8">
      <w:pPr>
        <w:ind w:firstLine="560" w:firstLineChars="200"/>
        <w:rPr>
          <w:rFonts w:ascii="仿宋" w:eastAsia="仿宋" w:hAnsi="仿宋" w:hint="eastAsia"/>
          <w:sz w:val="28"/>
        </w:rPr>
      </w:pPr>
      <w:r w:rsidRPr="004770D8">
        <w:rPr>
          <w:rFonts w:ascii="仿宋" w:eastAsia="仿宋" w:hAnsi="仿宋" w:hint="eastAsia"/>
          <w:sz w:val="28"/>
        </w:rPr>
        <w:t>新型的创新运营模式在高浓度过氧化氢项目中具有重要意义。通过数字化智能制造、现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4770D8" w:rsidP="004770D8">
      <w:pPr>
        <w:pStyle w:val="Heading2"/>
      </w:pPr>
      <w:bookmarkStart w:id="13" w:name="_Toc157069695"/>
      <w:r w:rsidRPr="004770D8">
        <w:t>(</w:t>
      </w:r>
      <w:r w:rsidRPr="004770D8">
        <w:t>八</w:t>
      </w:r>
      <w:r w:rsidRPr="004770D8">
        <w:t>)</w:t>
      </w:r>
      <w:r w:rsidRPr="004770D8">
        <w:t>、供应链管理</w:t>
      </w:r>
      <w:bookmarkEnd w:id="13"/>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(一)在高浓度过氧化氢项目中，供应链管理是一项涉及协调物流、信息流和资金流的全面管理过程，目标在于实现成本最小化、时效性最大化以及提高客户满意度。</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(一)供应链策略规划</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4770D8" w:rsidRPr="004770D8" w:rsidP="004770D8">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4770D8">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链的灵活性。</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(二)供应链执行与管理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(三)供应链协同管理</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4770D8" w:rsidRPr="004770D8" w:rsidP="004770D8">
      <w:pPr>
        <w:ind w:firstLine="560" w:firstLineChars="200"/>
        <w:rPr>
          <w:rFonts w:ascii="仿宋" w:eastAsia="仿宋" w:hAnsi="仿宋" w:hint="eastAsia"/>
          <w:sz w:val="28"/>
        </w:rPr>
      </w:pPr>
      <w:r w:rsidRPr="004770D8">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4770D8" w:rsidP="004770D8">
      <w:pPr>
        <w:ind w:firstLine="560" w:firstLineChars="200"/>
        <w:rPr>
          <w:rFonts w:ascii="仿宋" w:eastAsia="仿宋" w:hAnsi="仿宋" w:hint="eastAsia"/>
          <w:sz w:val="28"/>
        </w:rPr>
      </w:pPr>
      <w:r w:rsidRPr="004770D8">
        <w:rPr>
          <w:rFonts w:ascii="仿宋" w:eastAsia="仿宋" w:hAnsi="仿宋" w:hint="eastAsia"/>
          <w:sz w:val="28"/>
        </w:rPr>
        <w:t>8、绩效评估与改进：供应链管理需要持续进行绩效评估和改进。</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https://d.book118.com/368134110007006040</w:t>
        </w:r>
      </w:hyperlink>
    </w:p>
    <w:p w:rsidR="004770D8" w:rsidP="004770D8">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4770D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4770D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4770D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4770D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4770D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4770D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4770D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4770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4770D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4770D8">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4770D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4770D8">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4770D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4770D8">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4770D8">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4770D8">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4770D8">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4770D8">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4770D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4770D8">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4770D8">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4770D8">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4770D8">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70D8">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4770D8">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P="008753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4770D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rsidRPr="004770D8" w:rsidP="004770D8">
    <w:pPr>
      <w:pStyle w:val="Header"/>
      <w:rPr>
        <w:rFonts w:ascii="仿宋" w:eastAsia="仿宋" w:hAnsi="仿宋"/>
      </w:rPr>
    </w:pPr>
    <w:r w:rsidRPr="004770D8">
      <w:rPr>
        <w:rFonts w:ascii="仿宋" w:eastAsia="仿宋" w:hAnsi="仿宋" w:hint="eastAsia"/>
      </w:rPr>
      <w:t>高浓度过氧化氢投资回报分析报告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0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0D8"/>
    <w:rsid w:val="004770D8"/>
    <w:rsid w:val="0087534B"/>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4770D8"/>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4770D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4770D8"/>
    <w:rPr>
      <w:b/>
      <w:bCs/>
      <w:kern w:val="44"/>
      <w:sz w:val="44"/>
      <w:szCs w:val="44"/>
    </w:rPr>
  </w:style>
  <w:style w:type="character" w:customStyle="1" w:styleId="2Char">
    <w:name w:val="标题 2 Char"/>
    <w:basedOn w:val="DefaultParagraphFont"/>
    <w:link w:val="Heading2"/>
    <w:uiPriority w:val="9"/>
    <w:rsid w:val="004770D8"/>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4770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4770D8"/>
    <w:rPr>
      <w:sz w:val="18"/>
      <w:szCs w:val="18"/>
    </w:rPr>
  </w:style>
  <w:style w:type="paragraph" w:styleId="Footer">
    <w:name w:val="footer"/>
    <w:basedOn w:val="Normal"/>
    <w:link w:val="Char0"/>
    <w:uiPriority w:val="99"/>
    <w:unhideWhenUsed/>
    <w:rsid w:val="004770D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4770D8"/>
    <w:rPr>
      <w:sz w:val="18"/>
      <w:szCs w:val="18"/>
    </w:rPr>
  </w:style>
  <w:style w:type="character" w:styleId="PageNumber">
    <w:name w:val="page number"/>
    <w:basedOn w:val="DefaultParagraphFont"/>
    <w:uiPriority w:val="99"/>
    <w:semiHidden/>
    <w:unhideWhenUsed/>
    <w:rsid w:val="004770D8"/>
  </w:style>
  <w:style w:type="paragraph" w:styleId="TOC1">
    <w:name w:val="toc 1"/>
    <w:basedOn w:val="Normal"/>
    <w:next w:val="Normal"/>
    <w:autoRedefine/>
    <w:uiPriority w:val="39"/>
    <w:unhideWhenUsed/>
    <w:rsid w:val="004770D8"/>
  </w:style>
  <w:style w:type="paragraph" w:styleId="TOC2">
    <w:name w:val="toc 2"/>
    <w:basedOn w:val="Normal"/>
    <w:next w:val="Normal"/>
    <w:autoRedefine/>
    <w:uiPriority w:val="39"/>
    <w:unhideWhenUsed/>
    <w:rsid w:val="004770D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68134110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7372</Words>
  <Characters>42026</Characters>
  <Application>Microsoft Office Word</Application>
  <DocSecurity>0</DocSecurity>
  <Lines>350</Lines>
  <Paragraphs>98</Paragraphs>
  <ScaleCrop>false</ScaleCrop>
  <Company>Microsoft</Company>
  <LinksUpToDate>false</LinksUpToDate>
  <CharactersWithSpaces>49300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2024-01-25T02:07:00Z</dcterms:created>
  <dcterms:modified xsi:type="dcterms:W3CDTF">2024-01-25T02:07:00Z</dcterms:modified>
</cp:coreProperties>
</file>