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年专用车项目计划设计方案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7" w:history="1">
        <w:r>
          <w:rPr>
            <w:rFonts w:ascii="仿宋" w:eastAsia="仿宋" w:hAnsi="仿宋" w:cs="仿宋" w:hint="eastAsia"/>
            <w:lang w:eastAsia="zh-CN"/>
          </w:rPr>
          <w:t>概论</w:t>
        </w:r>
        <w:r>
          <w:tab/>
        </w:r>
        <w:r>
          <w:fldChar w:fldCharType="begin"/>
        </w:r>
        <w:r>
          <w:instrText xml:space="preserve"> PAGEREF _Toc17797 \h </w:instrText>
        </w:r>
        <w:r>
          <w:fldChar w:fldCharType="separate"/>
        </w:r>
        <w:r>
          <w:t>3</w:t>
        </w:r>
        <w:r>
          <w:fldChar w:fldCharType="end"/>
        </w:r>
      </w:hyperlink>
    </w:p>
    <w:p>
      <w:pPr>
        <w:pStyle w:val="TOC1"/>
        <w:tabs>
          <w:tab w:val="right" w:leader="dot" w:pos="8306"/>
        </w:tabs>
      </w:pPr>
      <w:hyperlink w:anchor="_Toc15268" w:history="1">
        <w:r>
          <w:rPr>
            <w:rFonts w:ascii="仿宋" w:eastAsia="仿宋" w:hAnsi="仿宋" w:cs="仿宋" w:hint="eastAsia"/>
            <w:lang w:eastAsia="zh-CN"/>
          </w:rPr>
          <w:t>一、年专用车项目文档管理</w:t>
        </w:r>
        <w:r>
          <w:tab/>
        </w:r>
        <w:r>
          <w:fldChar w:fldCharType="begin"/>
        </w:r>
        <w:r>
          <w:instrText xml:space="preserve"> PAGEREF _Toc15268 \h </w:instrText>
        </w:r>
        <w:r>
          <w:fldChar w:fldCharType="separate"/>
        </w:r>
        <w:r>
          <w:t>3</w:t>
        </w:r>
        <w:r>
          <w:fldChar w:fldCharType="end"/>
        </w:r>
      </w:hyperlink>
    </w:p>
    <w:p>
      <w:pPr>
        <w:pStyle w:val="TOC2"/>
        <w:tabs>
          <w:tab w:val="right" w:leader="dot" w:pos="8306"/>
        </w:tabs>
      </w:pPr>
      <w:hyperlink w:anchor="_Toc32001" w:history="1">
        <w:r>
          <w:rPr>
            <w:rFonts w:ascii="仿宋" w:eastAsia="仿宋" w:hAnsi="仿宋" w:cs="仿宋" w:hint="eastAsia"/>
            <w:lang w:eastAsia="zh-CN"/>
          </w:rPr>
          <w:t>(一)、文档编制与审查</w:t>
        </w:r>
        <w:r>
          <w:tab/>
        </w:r>
        <w:r>
          <w:fldChar w:fldCharType="begin"/>
        </w:r>
        <w:r>
          <w:instrText xml:space="preserve"> PAGEREF _Toc32001 \h </w:instrText>
        </w:r>
        <w:r>
          <w:fldChar w:fldCharType="separate"/>
        </w:r>
        <w:r>
          <w:t>3</w:t>
        </w:r>
        <w:r>
          <w:fldChar w:fldCharType="end"/>
        </w:r>
      </w:hyperlink>
    </w:p>
    <w:p>
      <w:pPr>
        <w:pStyle w:val="TOC2"/>
        <w:tabs>
          <w:tab w:val="right" w:leader="dot" w:pos="8306"/>
        </w:tabs>
      </w:pPr>
      <w:hyperlink w:anchor="_Toc25075" w:history="1">
        <w:r>
          <w:rPr>
            <w:rFonts w:ascii="仿宋" w:eastAsia="仿宋" w:hAnsi="仿宋" w:cs="仿宋" w:hint="eastAsia"/>
            <w:lang w:eastAsia="zh-CN"/>
          </w:rPr>
          <w:t>(二)、文档发布与分发</w:t>
        </w:r>
        <w:r>
          <w:tab/>
        </w:r>
        <w:r>
          <w:fldChar w:fldCharType="begin"/>
        </w:r>
        <w:r>
          <w:instrText xml:space="preserve"> PAGEREF _Toc25075 \h </w:instrText>
        </w:r>
        <w:r>
          <w:fldChar w:fldCharType="separate"/>
        </w:r>
        <w:r>
          <w:t>4</w:t>
        </w:r>
        <w:r>
          <w:fldChar w:fldCharType="end"/>
        </w:r>
      </w:hyperlink>
    </w:p>
    <w:p>
      <w:pPr>
        <w:pStyle w:val="TOC2"/>
        <w:tabs>
          <w:tab w:val="right" w:leader="dot" w:pos="8306"/>
        </w:tabs>
      </w:pPr>
      <w:hyperlink w:anchor="_Toc15213" w:history="1">
        <w:r>
          <w:rPr>
            <w:rFonts w:ascii="仿宋" w:eastAsia="仿宋" w:hAnsi="仿宋" w:cs="仿宋" w:hint="eastAsia"/>
            <w:lang w:eastAsia="zh-CN"/>
          </w:rPr>
          <w:t>(三)、文档存档与归档</w:t>
        </w:r>
        <w:r>
          <w:tab/>
        </w:r>
        <w:r>
          <w:fldChar w:fldCharType="begin"/>
        </w:r>
        <w:r>
          <w:instrText xml:space="preserve"> PAGEREF _Toc15213 \h </w:instrText>
        </w:r>
        <w:r>
          <w:fldChar w:fldCharType="separate"/>
        </w:r>
        <w:r>
          <w:t>5</w:t>
        </w:r>
        <w:r>
          <w:fldChar w:fldCharType="end"/>
        </w:r>
      </w:hyperlink>
    </w:p>
    <w:p>
      <w:pPr>
        <w:pStyle w:val="TOC1"/>
        <w:tabs>
          <w:tab w:val="right" w:leader="dot" w:pos="8306"/>
        </w:tabs>
      </w:pPr>
      <w:hyperlink w:anchor="_Toc19387" w:history="1">
        <w:r>
          <w:rPr>
            <w:rFonts w:ascii="仿宋" w:eastAsia="仿宋" w:hAnsi="仿宋" w:cs="仿宋" w:hint="eastAsia"/>
            <w:lang w:eastAsia="zh-CN"/>
          </w:rPr>
          <w:t>二、产品规划分析</w:t>
        </w:r>
        <w:r>
          <w:tab/>
        </w:r>
        <w:r>
          <w:fldChar w:fldCharType="begin"/>
        </w:r>
        <w:r>
          <w:instrText xml:space="preserve"> PAGEREF _Toc19387 \h </w:instrText>
        </w:r>
        <w:r>
          <w:fldChar w:fldCharType="separate"/>
        </w:r>
        <w:r>
          <w:t>6</w:t>
        </w:r>
        <w:r>
          <w:fldChar w:fldCharType="end"/>
        </w:r>
      </w:hyperlink>
    </w:p>
    <w:p>
      <w:pPr>
        <w:pStyle w:val="TOC2"/>
        <w:tabs>
          <w:tab w:val="right" w:leader="dot" w:pos="8306"/>
        </w:tabs>
      </w:pPr>
      <w:hyperlink w:anchor="_Toc25488" w:history="1">
        <w:r>
          <w:rPr>
            <w:rFonts w:ascii="仿宋" w:eastAsia="仿宋" w:hAnsi="仿宋" w:cs="仿宋" w:hint="eastAsia"/>
            <w:lang w:eastAsia="zh-CN"/>
          </w:rPr>
          <w:t>(一)、产品规划</w:t>
        </w:r>
        <w:r>
          <w:tab/>
        </w:r>
        <w:r>
          <w:fldChar w:fldCharType="begin"/>
        </w:r>
        <w:r>
          <w:instrText xml:space="preserve"> PAGEREF _Toc25488 \h </w:instrText>
        </w:r>
        <w:r>
          <w:fldChar w:fldCharType="separate"/>
        </w:r>
        <w:r>
          <w:t>6</w:t>
        </w:r>
        <w:r>
          <w:fldChar w:fldCharType="end"/>
        </w:r>
      </w:hyperlink>
    </w:p>
    <w:p>
      <w:pPr>
        <w:pStyle w:val="TOC2"/>
        <w:tabs>
          <w:tab w:val="right" w:leader="dot" w:pos="8306"/>
        </w:tabs>
      </w:pPr>
      <w:hyperlink w:anchor="_Toc9477" w:history="1">
        <w:r>
          <w:rPr>
            <w:rFonts w:ascii="仿宋" w:eastAsia="仿宋" w:hAnsi="仿宋" w:cs="仿宋" w:hint="eastAsia"/>
            <w:lang w:eastAsia="zh-CN"/>
          </w:rPr>
          <w:t>(二)、建设规模</w:t>
        </w:r>
        <w:r>
          <w:tab/>
        </w:r>
        <w:r>
          <w:fldChar w:fldCharType="begin"/>
        </w:r>
        <w:r>
          <w:instrText xml:space="preserve"> PAGEREF _Toc9477 \h </w:instrText>
        </w:r>
        <w:r>
          <w:fldChar w:fldCharType="separate"/>
        </w:r>
        <w:r>
          <w:t>7</w:t>
        </w:r>
        <w:r>
          <w:fldChar w:fldCharType="end"/>
        </w:r>
      </w:hyperlink>
    </w:p>
    <w:p>
      <w:pPr>
        <w:pStyle w:val="TOC1"/>
        <w:tabs>
          <w:tab w:val="right" w:leader="dot" w:pos="8306"/>
        </w:tabs>
      </w:pPr>
      <w:hyperlink w:anchor="_Toc23613" w:history="1">
        <w:r>
          <w:rPr>
            <w:rFonts w:ascii="仿宋" w:eastAsia="仿宋" w:hAnsi="仿宋" w:cs="仿宋" w:hint="eastAsia"/>
            <w:lang w:eastAsia="zh-CN"/>
          </w:rPr>
          <w:t>三、工艺说明</w:t>
        </w:r>
        <w:r>
          <w:tab/>
        </w:r>
        <w:r>
          <w:fldChar w:fldCharType="begin"/>
        </w:r>
        <w:r>
          <w:instrText xml:space="preserve"> PAGEREF _Toc23613 \h </w:instrText>
        </w:r>
        <w:r>
          <w:fldChar w:fldCharType="separate"/>
        </w:r>
        <w:r>
          <w:t>8</w:t>
        </w:r>
        <w:r>
          <w:fldChar w:fldCharType="end"/>
        </w:r>
      </w:hyperlink>
    </w:p>
    <w:p>
      <w:pPr>
        <w:pStyle w:val="TOC2"/>
        <w:tabs>
          <w:tab w:val="right" w:leader="dot" w:pos="8306"/>
        </w:tabs>
      </w:pPr>
      <w:hyperlink w:anchor="_Toc16512" w:history="1">
        <w:r>
          <w:rPr>
            <w:rFonts w:ascii="仿宋" w:eastAsia="仿宋" w:hAnsi="仿宋" w:cs="仿宋" w:hint="eastAsia"/>
            <w:lang w:eastAsia="zh-CN"/>
          </w:rPr>
          <w:t>(一)、技术管理特点</w:t>
        </w:r>
        <w:r>
          <w:tab/>
        </w:r>
        <w:r>
          <w:fldChar w:fldCharType="begin"/>
        </w:r>
        <w:r>
          <w:instrText xml:space="preserve"> PAGEREF _Toc16512 \h </w:instrText>
        </w:r>
        <w:r>
          <w:fldChar w:fldCharType="separate"/>
        </w:r>
        <w:r>
          <w:t>8</w:t>
        </w:r>
        <w:r>
          <w:fldChar w:fldCharType="end"/>
        </w:r>
      </w:hyperlink>
    </w:p>
    <w:p>
      <w:pPr>
        <w:pStyle w:val="TOC2"/>
        <w:tabs>
          <w:tab w:val="right" w:leader="dot" w:pos="8306"/>
        </w:tabs>
      </w:pPr>
      <w:hyperlink w:anchor="_Toc16361" w:history="1">
        <w:r>
          <w:rPr>
            <w:rFonts w:ascii="仿宋" w:eastAsia="仿宋" w:hAnsi="仿宋" w:cs="仿宋" w:hint="eastAsia"/>
            <w:lang w:eastAsia="zh-CN"/>
          </w:rPr>
          <w:t>(二)、年专用车项目工艺技术设计方案</w:t>
        </w:r>
        <w:r>
          <w:tab/>
        </w:r>
        <w:r>
          <w:fldChar w:fldCharType="begin"/>
        </w:r>
        <w:r>
          <w:instrText xml:space="preserve"> PAGEREF _Toc16361 \h </w:instrText>
        </w:r>
        <w:r>
          <w:fldChar w:fldCharType="separate"/>
        </w:r>
        <w:r>
          <w:t>9</w:t>
        </w:r>
        <w:r>
          <w:fldChar w:fldCharType="end"/>
        </w:r>
      </w:hyperlink>
    </w:p>
    <w:p>
      <w:pPr>
        <w:pStyle w:val="TOC2"/>
        <w:tabs>
          <w:tab w:val="right" w:leader="dot" w:pos="8306"/>
        </w:tabs>
      </w:pPr>
      <w:hyperlink w:anchor="_Toc8003" w:history="1">
        <w:r>
          <w:rPr>
            <w:rFonts w:ascii="仿宋" w:eastAsia="仿宋" w:hAnsi="仿宋" w:cs="仿宋" w:hint="eastAsia"/>
            <w:lang w:eastAsia="zh-CN"/>
          </w:rPr>
          <w:t>(三)、设备选型方案</w:t>
        </w:r>
        <w:r>
          <w:tab/>
        </w:r>
        <w:r>
          <w:fldChar w:fldCharType="begin"/>
        </w:r>
        <w:r>
          <w:instrText xml:space="preserve"> PAGEREF _Toc8003 \h </w:instrText>
        </w:r>
        <w:r>
          <w:fldChar w:fldCharType="separate"/>
        </w:r>
        <w:r>
          <w:t>11</w:t>
        </w:r>
        <w:r>
          <w:fldChar w:fldCharType="end"/>
        </w:r>
      </w:hyperlink>
    </w:p>
    <w:p>
      <w:pPr>
        <w:pStyle w:val="TOC1"/>
        <w:tabs>
          <w:tab w:val="right" w:leader="dot" w:pos="8306"/>
        </w:tabs>
      </w:pPr>
      <w:hyperlink w:anchor="_Toc479" w:history="1">
        <w:r>
          <w:rPr>
            <w:rFonts w:ascii="仿宋" w:eastAsia="仿宋" w:hAnsi="仿宋" w:cs="仿宋" w:hint="eastAsia"/>
            <w:lang w:eastAsia="zh-CN"/>
          </w:rPr>
          <w:t>四、市场分析、调研</w:t>
        </w:r>
        <w:r>
          <w:tab/>
        </w:r>
        <w:r>
          <w:fldChar w:fldCharType="begin"/>
        </w:r>
        <w:r>
          <w:instrText xml:space="preserve"> PAGEREF _Toc479 \h </w:instrText>
        </w:r>
        <w:r>
          <w:fldChar w:fldCharType="separate"/>
        </w:r>
        <w:r>
          <w:t>12</w:t>
        </w:r>
        <w:r>
          <w:fldChar w:fldCharType="end"/>
        </w:r>
      </w:hyperlink>
    </w:p>
    <w:p>
      <w:pPr>
        <w:pStyle w:val="TOC2"/>
        <w:tabs>
          <w:tab w:val="right" w:leader="dot" w:pos="8306"/>
        </w:tabs>
      </w:pPr>
      <w:hyperlink w:anchor="_Toc19393" w:history="1">
        <w:r>
          <w:rPr>
            <w:rFonts w:ascii="仿宋" w:eastAsia="仿宋" w:hAnsi="仿宋" w:cs="仿宋" w:hint="eastAsia"/>
            <w:lang w:eastAsia="zh-CN"/>
          </w:rPr>
          <w:t>(一)、年专用车行业分析</w:t>
        </w:r>
        <w:r>
          <w:tab/>
        </w:r>
        <w:r>
          <w:fldChar w:fldCharType="begin"/>
        </w:r>
        <w:r>
          <w:instrText xml:space="preserve"> PAGEREF _Toc19393 \h </w:instrText>
        </w:r>
        <w:r>
          <w:fldChar w:fldCharType="separate"/>
        </w:r>
        <w:r>
          <w:t>12</w:t>
        </w:r>
        <w:r>
          <w:fldChar w:fldCharType="end"/>
        </w:r>
      </w:hyperlink>
    </w:p>
    <w:p>
      <w:pPr>
        <w:pStyle w:val="TOC2"/>
        <w:tabs>
          <w:tab w:val="right" w:leader="dot" w:pos="8306"/>
        </w:tabs>
      </w:pPr>
      <w:hyperlink w:anchor="_Toc32238" w:history="1">
        <w:r>
          <w:rPr>
            <w:rFonts w:ascii="仿宋" w:eastAsia="仿宋" w:hAnsi="仿宋" w:cs="仿宋" w:hint="eastAsia"/>
            <w:lang w:eastAsia="zh-CN"/>
          </w:rPr>
          <w:t>(二)、年专用车市场分析预测</w:t>
        </w:r>
        <w:r>
          <w:tab/>
        </w:r>
        <w:r>
          <w:fldChar w:fldCharType="begin"/>
        </w:r>
        <w:r>
          <w:instrText xml:space="preserve"> PAGEREF _Toc32238 \h </w:instrText>
        </w:r>
        <w:r>
          <w:fldChar w:fldCharType="separate"/>
        </w:r>
        <w:r>
          <w:t>13</w:t>
        </w:r>
        <w:r>
          <w:fldChar w:fldCharType="end"/>
        </w:r>
      </w:hyperlink>
    </w:p>
    <w:p>
      <w:pPr>
        <w:pStyle w:val="TOC1"/>
        <w:tabs>
          <w:tab w:val="right" w:leader="dot" w:pos="8306"/>
        </w:tabs>
      </w:pPr>
      <w:hyperlink w:anchor="_Toc18719" w:history="1">
        <w:r>
          <w:rPr>
            <w:rFonts w:ascii="仿宋" w:eastAsia="仿宋" w:hAnsi="仿宋" w:cs="仿宋" w:hint="eastAsia"/>
            <w:lang w:eastAsia="zh-CN"/>
          </w:rPr>
          <w:t>五、年专用车项目建设单位说明</w:t>
        </w:r>
        <w:r>
          <w:tab/>
        </w:r>
        <w:r>
          <w:fldChar w:fldCharType="begin"/>
        </w:r>
        <w:r>
          <w:instrText xml:space="preserve"> PAGEREF _Toc18719 \h </w:instrText>
        </w:r>
        <w:r>
          <w:fldChar w:fldCharType="separate"/>
        </w:r>
        <w:r>
          <w:t>13</w:t>
        </w:r>
        <w:r>
          <w:fldChar w:fldCharType="end"/>
        </w:r>
      </w:hyperlink>
    </w:p>
    <w:p>
      <w:pPr>
        <w:pStyle w:val="TOC2"/>
        <w:tabs>
          <w:tab w:val="right" w:leader="dot" w:pos="8306"/>
        </w:tabs>
      </w:pPr>
      <w:hyperlink w:anchor="_Toc20178" w:history="1">
        <w:r>
          <w:rPr>
            <w:rFonts w:ascii="仿宋" w:eastAsia="仿宋" w:hAnsi="仿宋" w:cs="仿宋" w:hint="eastAsia"/>
            <w:lang w:eastAsia="zh-CN"/>
          </w:rPr>
          <w:t>(一)、年专用车项目承办单位基本情况</w:t>
        </w:r>
        <w:r>
          <w:tab/>
        </w:r>
        <w:r>
          <w:fldChar w:fldCharType="begin"/>
        </w:r>
        <w:r>
          <w:instrText xml:space="preserve"> PAGEREF _Toc20178 \h </w:instrText>
        </w:r>
        <w:r>
          <w:fldChar w:fldCharType="separate"/>
        </w:r>
        <w:r>
          <w:t>13</w:t>
        </w:r>
        <w:r>
          <w:fldChar w:fldCharType="end"/>
        </w:r>
      </w:hyperlink>
    </w:p>
    <w:p>
      <w:pPr>
        <w:pStyle w:val="TOC2"/>
        <w:tabs>
          <w:tab w:val="right" w:leader="dot" w:pos="8306"/>
        </w:tabs>
      </w:pPr>
      <w:hyperlink w:anchor="_Toc8853" w:history="1">
        <w:r>
          <w:rPr>
            <w:rFonts w:ascii="仿宋" w:eastAsia="仿宋" w:hAnsi="仿宋" w:cs="仿宋" w:hint="eastAsia"/>
            <w:lang w:eastAsia="zh-CN"/>
          </w:rPr>
          <w:t>(二)、公司经济效益分析</w:t>
        </w:r>
        <w:r>
          <w:tab/>
        </w:r>
        <w:r>
          <w:fldChar w:fldCharType="begin"/>
        </w:r>
        <w:r>
          <w:instrText xml:space="preserve"> PAGEREF _Toc8853 \h </w:instrText>
        </w:r>
        <w:r>
          <w:fldChar w:fldCharType="separate"/>
        </w:r>
        <w:r>
          <w:t>14</w:t>
        </w:r>
        <w:r>
          <w:fldChar w:fldCharType="end"/>
        </w:r>
      </w:hyperlink>
    </w:p>
    <w:p>
      <w:pPr>
        <w:pStyle w:val="TOC1"/>
        <w:tabs>
          <w:tab w:val="right" w:leader="dot" w:pos="8306"/>
        </w:tabs>
      </w:pPr>
      <w:hyperlink w:anchor="_Toc26793" w:history="1">
        <w:r>
          <w:rPr>
            <w:rFonts w:ascii="仿宋" w:eastAsia="仿宋" w:hAnsi="仿宋" w:cs="仿宋" w:hint="eastAsia"/>
            <w:lang w:eastAsia="zh-CN"/>
          </w:rPr>
          <w:t>六、年专用车项目绩效评估</w:t>
        </w:r>
        <w:r>
          <w:tab/>
        </w:r>
        <w:r>
          <w:fldChar w:fldCharType="begin"/>
        </w:r>
        <w:r>
          <w:instrText xml:space="preserve"> PAGEREF _Toc26793 \h </w:instrText>
        </w:r>
        <w:r>
          <w:fldChar w:fldCharType="separate"/>
        </w:r>
        <w:r>
          <w:t>15</w:t>
        </w:r>
        <w:r>
          <w:fldChar w:fldCharType="end"/>
        </w:r>
      </w:hyperlink>
    </w:p>
    <w:p>
      <w:pPr>
        <w:pStyle w:val="TOC2"/>
        <w:tabs>
          <w:tab w:val="right" w:leader="dot" w:pos="8306"/>
        </w:tabs>
      </w:pPr>
      <w:hyperlink w:anchor="_Toc17025" w:history="1">
        <w:r>
          <w:rPr>
            <w:rFonts w:ascii="仿宋" w:eastAsia="仿宋" w:hAnsi="仿宋" w:cs="仿宋" w:hint="eastAsia"/>
            <w:lang w:eastAsia="zh-CN"/>
          </w:rPr>
          <w:t>(一)、绩效评估指标</w:t>
        </w:r>
        <w:r>
          <w:tab/>
        </w:r>
        <w:r>
          <w:fldChar w:fldCharType="begin"/>
        </w:r>
        <w:r>
          <w:instrText xml:space="preserve"> PAGEREF _Toc17025 \h </w:instrText>
        </w:r>
        <w:r>
          <w:fldChar w:fldCharType="separate"/>
        </w:r>
        <w:r>
          <w:t>15</w:t>
        </w:r>
        <w:r>
          <w:fldChar w:fldCharType="end"/>
        </w:r>
      </w:hyperlink>
    </w:p>
    <w:p>
      <w:pPr>
        <w:pStyle w:val="TOC2"/>
        <w:tabs>
          <w:tab w:val="right" w:leader="dot" w:pos="8306"/>
        </w:tabs>
      </w:pPr>
      <w:hyperlink w:anchor="_Toc8234" w:history="1">
        <w:r>
          <w:rPr>
            <w:rFonts w:ascii="仿宋" w:eastAsia="仿宋" w:hAnsi="仿宋" w:cs="仿宋" w:hint="eastAsia"/>
            <w:lang w:eastAsia="zh-CN"/>
          </w:rPr>
          <w:t>(二)、绩效评估方法</w:t>
        </w:r>
        <w:r>
          <w:tab/>
        </w:r>
        <w:r>
          <w:fldChar w:fldCharType="begin"/>
        </w:r>
        <w:r>
          <w:instrText xml:space="preserve"> PAGEREF _Toc8234 \h </w:instrText>
        </w:r>
        <w:r>
          <w:fldChar w:fldCharType="separate"/>
        </w:r>
        <w:r>
          <w:t>16</w:t>
        </w:r>
        <w:r>
          <w:fldChar w:fldCharType="end"/>
        </w:r>
      </w:hyperlink>
    </w:p>
    <w:p>
      <w:pPr>
        <w:pStyle w:val="TOC2"/>
        <w:tabs>
          <w:tab w:val="right" w:leader="dot" w:pos="8306"/>
        </w:tabs>
      </w:pPr>
      <w:hyperlink w:anchor="_Toc14157" w:history="1">
        <w:r>
          <w:rPr>
            <w:rFonts w:ascii="仿宋" w:eastAsia="仿宋" w:hAnsi="仿宋" w:cs="仿宋" w:hint="eastAsia"/>
            <w:lang w:eastAsia="zh-CN"/>
          </w:rPr>
          <w:t>(三)、绩效评估周期</w:t>
        </w:r>
        <w:r>
          <w:tab/>
        </w:r>
        <w:r>
          <w:fldChar w:fldCharType="begin"/>
        </w:r>
        <w:r>
          <w:instrText xml:space="preserve"> PAGEREF _Toc14157 \h </w:instrText>
        </w:r>
        <w:r>
          <w:fldChar w:fldCharType="separate"/>
        </w:r>
        <w:r>
          <w:t>17</w:t>
        </w:r>
        <w:r>
          <w:fldChar w:fldCharType="end"/>
        </w:r>
      </w:hyperlink>
    </w:p>
    <w:p>
      <w:pPr>
        <w:pStyle w:val="TOC1"/>
        <w:tabs>
          <w:tab w:val="right" w:leader="dot" w:pos="8306"/>
        </w:tabs>
      </w:pPr>
      <w:hyperlink w:anchor="_Toc19579" w:history="1">
        <w:r>
          <w:rPr>
            <w:rFonts w:ascii="仿宋" w:eastAsia="仿宋" w:hAnsi="仿宋" w:cs="仿宋" w:hint="eastAsia"/>
            <w:lang w:eastAsia="zh-CN"/>
          </w:rPr>
          <w:t>七、生产安全保护</w:t>
        </w:r>
        <w:r>
          <w:tab/>
        </w:r>
        <w:r>
          <w:fldChar w:fldCharType="begin"/>
        </w:r>
        <w:r>
          <w:instrText xml:space="preserve"> PAGEREF _Toc19579 \h </w:instrText>
        </w:r>
        <w:r>
          <w:fldChar w:fldCharType="separate"/>
        </w:r>
        <w:r>
          <w:t>18</w:t>
        </w:r>
        <w:r>
          <w:fldChar w:fldCharType="end"/>
        </w:r>
      </w:hyperlink>
    </w:p>
    <w:p>
      <w:pPr>
        <w:pStyle w:val="TOC2"/>
        <w:tabs>
          <w:tab w:val="right" w:leader="dot" w:pos="8306"/>
        </w:tabs>
      </w:pPr>
      <w:hyperlink w:anchor="_Toc31839" w:history="1">
        <w:r>
          <w:rPr>
            <w:rFonts w:ascii="仿宋" w:eastAsia="仿宋" w:hAnsi="仿宋" w:cs="仿宋" w:hint="eastAsia"/>
            <w:lang w:eastAsia="zh-CN"/>
          </w:rPr>
          <w:t>(一)、消防安全</w:t>
        </w:r>
        <w:r>
          <w:tab/>
        </w:r>
        <w:r>
          <w:fldChar w:fldCharType="begin"/>
        </w:r>
        <w:r>
          <w:instrText xml:space="preserve"> PAGEREF _Toc31839 \h </w:instrText>
        </w:r>
        <w:r>
          <w:fldChar w:fldCharType="separate"/>
        </w:r>
        <w:r>
          <w:t>18</w:t>
        </w:r>
        <w:r>
          <w:fldChar w:fldCharType="end"/>
        </w:r>
      </w:hyperlink>
    </w:p>
    <w:p>
      <w:pPr>
        <w:pStyle w:val="TOC2"/>
        <w:tabs>
          <w:tab w:val="right" w:leader="dot" w:pos="8306"/>
        </w:tabs>
      </w:pPr>
      <w:hyperlink w:anchor="_Toc24793" w:history="1">
        <w:r>
          <w:rPr>
            <w:rFonts w:ascii="仿宋" w:eastAsia="仿宋" w:hAnsi="仿宋" w:cs="仿宋" w:hint="eastAsia"/>
            <w:lang w:eastAsia="zh-CN"/>
          </w:rPr>
          <w:t>(二)、防火防爆总图布置措施</w:t>
        </w:r>
        <w:r>
          <w:tab/>
        </w:r>
        <w:r>
          <w:fldChar w:fldCharType="begin"/>
        </w:r>
        <w:r>
          <w:instrText xml:space="preserve"> PAGEREF _Toc24793 \h </w:instrText>
        </w:r>
        <w:r>
          <w:fldChar w:fldCharType="separate"/>
        </w:r>
        <w:r>
          <w:t>20</w:t>
        </w:r>
        <w:r>
          <w:fldChar w:fldCharType="end"/>
        </w:r>
      </w:hyperlink>
    </w:p>
    <w:p>
      <w:pPr>
        <w:pStyle w:val="TOC2"/>
        <w:tabs>
          <w:tab w:val="right" w:leader="dot" w:pos="8306"/>
        </w:tabs>
      </w:pPr>
      <w:hyperlink w:anchor="_Toc20392" w:history="1">
        <w:r>
          <w:rPr>
            <w:rFonts w:ascii="仿宋" w:eastAsia="仿宋" w:hAnsi="仿宋" w:cs="仿宋" w:hint="eastAsia"/>
            <w:lang w:eastAsia="zh-CN"/>
          </w:rPr>
          <w:t>(三)、自然灾害防范措施</w:t>
        </w:r>
        <w:r>
          <w:tab/>
        </w:r>
        <w:r>
          <w:fldChar w:fldCharType="begin"/>
        </w:r>
        <w:r>
          <w:instrText xml:space="preserve"> PAGEREF _Toc20392 \h </w:instrText>
        </w:r>
        <w:r>
          <w:fldChar w:fldCharType="separate"/>
        </w:r>
        <w:r>
          <w:t>20</w:t>
        </w:r>
        <w:r>
          <w:fldChar w:fldCharType="end"/>
        </w:r>
      </w:hyperlink>
    </w:p>
    <w:p>
      <w:pPr>
        <w:pStyle w:val="TOC2"/>
        <w:tabs>
          <w:tab w:val="right" w:leader="dot" w:pos="8306"/>
        </w:tabs>
      </w:pPr>
      <w:hyperlink w:anchor="_Toc1142" w:history="1">
        <w:r>
          <w:rPr>
            <w:rFonts w:ascii="仿宋" w:eastAsia="仿宋" w:hAnsi="仿宋" w:cs="仿宋" w:hint="eastAsia"/>
            <w:lang w:eastAsia="zh-CN"/>
          </w:rPr>
          <w:t>(四)、安全色及安全标志使用要求</w:t>
        </w:r>
        <w:r>
          <w:tab/>
        </w:r>
        <w:r>
          <w:fldChar w:fldCharType="begin"/>
        </w:r>
        <w:r>
          <w:instrText xml:space="preserve"> PAGEREF _Toc1142 \h </w:instrText>
        </w:r>
        <w:r>
          <w:fldChar w:fldCharType="separate"/>
        </w:r>
        <w:r>
          <w:t>21</w:t>
        </w:r>
        <w:r>
          <w:fldChar w:fldCharType="end"/>
        </w:r>
      </w:hyperlink>
    </w:p>
    <w:p>
      <w:pPr>
        <w:pStyle w:val="TOC2"/>
        <w:tabs>
          <w:tab w:val="right" w:leader="dot" w:pos="8306"/>
        </w:tabs>
      </w:pPr>
      <w:hyperlink w:anchor="_Toc8334" w:history="1">
        <w:r>
          <w:rPr>
            <w:rFonts w:ascii="仿宋" w:eastAsia="仿宋" w:hAnsi="仿宋" w:cs="仿宋" w:hint="eastAsia"/>
            <w:lang w:eastAsia="zh-CN"/>
          </w:rPr>
          <w:t>(五)、防尘防毒措施</w:t>
        </w:r>
        <w:r>
          <w:tab/>
        </w:r>
        <w:r>
          <w:fldChar w:fldCharType="begin"/>
        </w:r>
        <w:r>
          <w:instrText xml:space="preserve"> PAGEREF _Toc8334 \h </w:instrText>
        </w:r>
        <w:r>
          <w:fldChar w:fldCharType="separate"/>
        </w:r>
        <w:r>
          <w:t>22</w:t>
        </w:r>
        <w:r>
          <w:fldChar w:fldCharType="end"/>
        </w:r>
      </w:hyperlink>
    </w:p>
    <w:p>
      <w:pPr>
        <w:pStyle w:val="TOC2"/>
        <w:tabs>
          <w:tab w:val="right" w:leader="dot" w:pos="8306"/>
        </w:tabs>
      </w:pPr>
      <w:hyperlink w:anchor="_Toc8750" w:history="1">
        <w:r>
          <w:rPr>
            <w:rFonts w:ascii="仿宋" w:eastAsia="仿宋" w:hAnsi="仿宋" w:cs="仿宋" w:hint="eastAsia"/>
            <w:lang w:eastAsia="zh-CN"/>
          </w:rPr>
          <w:t>(六)、防静电、触电防护及防雷措施</w:t>
        </w:r>
        <w:r>
          <w:tab/>
        </w:r>
        <w:r>
          <w:fldChar w:fldCharType="begin"/>
        </w:r>
        <w:r>
          <w:instrText xml:space="preserve"> PAGEREF _Toc8750 \h </w:instrText>
        </w:r>
        <w:r>
          <w:fldChar w:fldCharType="separate"/>
        </w:r>
        <w:r>
          <w:t>23</w:t>
        </w:r>
        <w:r>
          <w:fldChar w:fldCharType="end"/>
        </w:r>
      </w:hyperlink>
    </w:p>
    <w:p>
      <w:pPr>
        <w:pStyle w:val="TOC2"/>
        <w:tabs>
          <w:tab w:val="right" w:leader="dot" w:pos="8306"/>
        </w:tabs>
      </w:pPr>
      <w:hyperlink w:anchor="_Toc19270" w:history="1">
        <w:r>
          <w:rPr>
            <w:rFonts w:ascii="仿宋" w:eastAsia="仿宋" w:hAnsi="仿宋" w:cs="仿宋" w:hint="eastAsia"/>
            <w:lang w:eastAsia="zh-CN"/>
          </w:rPr>
          <w:t>(七)、机械设备安全保障措施</w:t>
        </w:r>
        <w:r>
          <w:tab/>
        </w:r>
        <w:r>
          <w:fldChar w:fldCharType="begin"/>
        </w:r>
        <w:r>
          <w:instrText xml:space="preserve"> PAGEREF _Toc19270 \h </w:instrText>
        </w:r>
        <w:r>
          <w:fldChar w:fldCharType="separate"/>
        </w:r>
        <w:r>
          <w:t>25</w:t>
        </w:r>
        <w:r>
          <w:fldChar w:fldCharType="end"/>
        </w:r>
      </w:hyperlink>
    </w:p>
    <w:p>
      <w:pPr>
        <w:pStyle w:val="TOC1"/>
        <w:tabs>
          <w:tab w:val="right" w:leader="dot" w:pos="8306"/>
        </w:tabs>
      </w:pPr>
      <w:hyperlink w:anchor="_Toc30471" w:history="1">
        <w:r>
          <w:rPr>
            <w:rFonts w:ascii="仿宋" w:eastAsia="仿宋" w:hAnsi="仿宋" w:cs="仿宋" w:hint="eastAsia"/>
            <w:lang w:eastAsia="zh-CN"/>
          </w:rPr>
          <w:t>八、年专用车项目投资规划</w:t>
        </w:r>
        <w:r>
          <w:tab/>
        </w:r>
        <w:r>
          <w:fldChar w:fldCharType="begin"/>
        </w:r>
        <w:r>
          <w:instrText xml:space="preserve"> PAGEREF _Toc30471 \h </w:instrText>
        </w:r>
        <w:r>
          <w:fldChar w:fldCharType="separate"/>
        </w:r>
        <w:r>
          <w:t>26</w:t>
        </w:r>
        <w:r>
          <w:fldChar w:fldCharType="end"/>
        </w:r>
      </w:hyperlink>
    </w:p>
    <w:p>
      <w:pPr>
        <w:pStyle w:val="TOC2"/>
        <w:tabs>
          <w:tab w:val="right" w:leader="dot" w:pos="8306"/>
        </w:tabs>
      </w:pPr>
      <w:hyperlink w:anchor="_Toc11224" w:history="1">
        <w:r>
          <w:rPr>
            <w:rFonts w:ascii="仿宋" w:eastAsia="仿宋" w:hAnsi="仿宋" w:cs="仿宋" w:hint="eastAsia"/>
            <w:lang w:eastAsia="zh-CN"/>
          </w:rPr>
          <w:t>(一)、年专用车项目总投资估算</w:t>
        </w:r>
        <w:r>
          <w:tab/>
        </w:r>
        <w:r>
          <w:fldChar w:fldCharType="begin"/>
        </w:r>
        <w:r>
          <w:instrText xml:space="preserve"> PAGEREF _Toc11224 \h </w:instrText>
        </w:r>
        <w:r>
          <w:fldChar w:fldCharType="separate"/>
        </w:r>
        <w:r>
          <w:t>26</w:t>
        </w:r>
        <w:r>
          <w:fldChar w:fldCharType="end"/>
        </w:r>
      </w:hyperlink>
    </w:p>
    <w:p>
      <w:pPr>
        <w:pStyle w:val="TOC2"/>
        <w:tabs>
          <w:tab w:val="right" w:leader="dot" w:pos="8306"/>
        </w:tabs>
      </w:pPr>
      <w:hyperlink w:anchor="_Toc7579" w:history="1">
        <w:r>
          <w:rPr>
            <w:rFonts w:ascii="仿宋" w:eastAsia="仿宋" w:hAnsi="仿宋" w:cs="仿宋" w:hint="eastAsia"/>
            <w:lang w:eastAsia="zh-CN"/>
          </w:rPr>
          <w:t>(二)、资金筹措</w:t>
        </w:r>
        <w:r>
          <w:tab/>
        </w:r>
        <w:r>
          <w:fldChar w:fldCharType="begin"/>
        </w:r>
        <w:r>
          <w:instrText xml:space="preserve"> PAGEREF _Toc7579 \h </w:instrText>
        </w:r>
        <w:r>
          <w:fldChar w:fldCharType="separate"/>
        </w:r>
        <w:r>
          <w:t>27</w:t>
        </w:r>
        <w:r>
          <w:fldChar w:fldCharType="end"/>
        </w:r>
      </w:hyperlink>
    </w:p>
    <w:p>
      <w:pPr>
        <w:pStyle w:val="TOC1"/>
        <w:tabs>
          <w:tab w:val="right" w:leader="dot" w:pos="8306"/>
        </w:tabs>
      </w:pPr>
      <w:hyperlink w:anchor="_Toc11871" w:history="1">
        <w:r>
          <w:rPr>
            <w:rFonts w:ascii="仿宋" w:eastAsia="仿宋" w:hAnsi="仿宋" w:cs="仿宋" w:hint="eastAsia"/>
            <w:lang w:eastAsia="zh-CN"/>
          </w:rPr>
          <w:t>九、年专用车项目创新与研发</w:t>
        </w:r>
        <w:r>
          <w:tab/>
        </w:r>
        <w:r>
          <w:fldChar w:fldCharType="begin"/>
        </w:r>
        <w:r>
          <w:instrText xml:space="preserve"> PAGEREF _Toc11871 \h </w:instrText>
        </w:r>
        <w:r>
          <w:fldChar w:fldCharType="separate"/>
        </w:r>
        <w:r>
          <w:t>28</w:t>
        </w:r>
        <w:r>
          <w:fldChar w:fldCharType="end"/>
        </w:r>
      </w:hyperlink>
    </w:p>
    <w:p>
      <w:pPr>
        <w:pStyle w:val="TOC2"/>
        <w:tabs>
          <w:tab w:val="right" w:leader="dot" w:pos="8306"/>
        </w:tabs>
      </w:pPr>
      <w:hyperlink w:anchor="_Toc17880" w:history="1">
        <w:r>
          <w:rPr>
            <w:rFonts w:ascii="仿宋" w:eastAsia="仿宋" w:hAnsi="仿宋" w:cs="仿宋" w:hint="eastAsia"/>
            <w:lang w:eastAsia="zh-CN"/>
          </w:rPr>
          <w:t>(一)、创新策略与方向</w:t>
        </w:r>
        <w:r>
          <w:tab/>
        </w:r>
        <w:r>
          <w:fldChar w:fldCharType="begin"/>
        </w:r>
        <w:r>
          <w:instrText xml:space="preserve"> PAGEREF _Toc17880 \h </w:instrText>
        </w:r>
        <w:r>
          <w:fldChar w:fldCharType="separate"/>
        </w:r>
        <w:r>
          <w:t>28</w:t>
        </w:r>
        <w:r>
          <w:fldChar w:fldCharType="end"/>
        </w:r>
      </w:hyperlink>
    </w:p>
    <w:p>
      <w:pPr>
        <w:pStyle w:val="TOC2"/>
        <w:tabs>
          <w:tab w:val="right" w:leader="dot" w:pos="8306"/>
        </w:tabs>
      </w:pPr>
      <w:hyperlink w:anchor="_Toc28238" w:history="1">
        <w:r>
          <w:rPr>
            <w:rFonts w:ascii="仿宋" w:eastAsia="仿宋" w:hAnsi="仿宋" w:cs="仿宋" w:hint="eastAsia"/>
            <w:lang w:eastAsia="zh-CN"/>
          </w:rPr>
          <w:t>(二)、研发规划与投入</w:t>
        </w:r>
        <w:r>
          <w:tab/>
        </w:r>
        <w:r>
          <w:fldChar w:fldCharType="begin"/>
        </w:r>
        <w:r>
          <w:instrText xml:space="preserve"> PAGEREF _Toc28238 \h </w:instrText>
        </w:r>
        <w:r>
          <w:fldChar w:fldCharType="separate"/>
        </w:r>
        <w:r>
          <w:t>29</w:t>
        </w:r>
        <w:r>
          <w:fldChar w:fldCharType="end"/>
        </w:r>
      </w:hyperlink>
    </w:p>
    <w:p>
      <w:pPr>
        <w:pStyle w:val="TOC1"/>
        <w:tabs>
          <w:tab w:val="right" w:leader="dot" w:pos="8306"/>
        </w:tabs>
      </w:pPr>
      <w:hyperlink w:anchor="_Toc955" w:history="1">
        <w:r>
          <w:rPr>
            <w:rFonts w:ascii="仿宋" w:eastAsia="仿宋" w:hAnsi="仿宋" w:cs="仿宋" w:hint="eastAsia"/>
            <w:lang w:eastAsia="zh-CN"/>
          </w:rPr>
          <w:t>十、年专用车项目环境影响分析</w:t>
        </w:r>
        <w:r>
          <w:tab/>
        </w:r>
        <w:r>
          <w:fldChar w:fldCharType="begin"/>
        </w:r>
        <w:r>
          <w:instrText xml:space="preserve"> PAGEREF _Toc955 \h </w:instrText>
        </w:r>
        <w:r>
          <w:fldChar w:fldCharType="separate"/>
        </w:r>
        <w:r>
          <w:t>31</w:t>
        </w:r>
        <w:r>
          <w:fldChar w:fldCharType="end"/>
        </w:r>
      </w:hyperlink>
    </w:p>
    <w:p>
      <w:pPr>
        <w:pStyle w:val="TOC2"/>
        <w:tabs>
          <w:tab w:val="right" w:leader="dot" w:pos="8306"/>
        </w:tabs>
      </w:pPr>
      <w:hyperlink w:anchor="_Toc17589" w:history="1">
        <w:r>
          <w:rPr>
            <w:rFonts w:ascii="仿宋" w:eastAsia="仿宋" w:hAnsi="仿宋" w:cs="仿宋" w:hint="eastAsia"/>
            <w:lang w:eastAsia="zh-CN"/>
          </w:rPr>
          <w:t>(一)、建设区域环境质量现状</w:t>
        </w:r>
        <w:r>
          <w:tab/>
        </w:r>
        <w:r>
          <w:fldChar w:fldCharType="begin"/>
        </w:r>
        <w:r>
          <w:instrText xml:space="preserve"> PAGEREF _Toc17589 \h </w:instrText>
        </w:r>
        <w:r>
          <w:fldChar w:fldCharType="separate"/>
        </w:r>
        <w:r>
          <w:t>31</w:t>
        </w:r>
        <w:r>
          <w:fldChar w:fldCharType="end"/>
        </w:r>
      </w:hyperlink>
    </w:p>
    <w:p>
      <w:pPr>
        <w:pStyle w:val="TOC2"/>
        <w:tabs>
          <w:tab w:val="right" w:leader="dot" w:pos="8306"/>
        </w:tabs>
      </w:pPr>
      <w:hyperlink w:anchor="_Toc13556" w:history="1">
        <w:r>
          <w:rPr>
            <w:rFonts w:ascii="仿宋" w:eastAsia="仿宋" w:hAnsi="仿宋" w:cs="仿宋" w:hint="eastAsia"/>
            <w:lang w:eastAsia="zh-CN"/>
          </w:rPr>
          <w:t>(二)、建设期环境保护</w:t>
        </w:r>
        <w:r>
          <w:tab/>
        </w:r>
        <w:r>
          <w:fldChar w:fldCharType="begin"/>
        </w:r>
        <w:r>
          <w:instrText xml:space="preserve"> PAGEREF _Toc13556 \h </w:instrText>
        </w:r>
        <w:r>
          <w:fldChar w:fldCharType="separate"/>
        </w:r>
        <w:r>
          <w:t>32</w:t>
        </w:r>
        <w:r>
          <w:fldChar w:fldCharType="end"/>
        </w:r>
      </w:hyperlink>
    </w:p>
    <w:p>
      <w:pPr>
        <w:pStyle w:val="TOC2"/>
        <w:tabs>
          <w:tab w:val="right" w:leader="dot" w:pos="8306"/>
        </w:tabs>
      </w:pPr>
      <w:hyperlink w:anchor="_Toc26079" w:history="1">
        <w:r>
          <w:rPr>
            <w:rFonts w:ascii="仿宋" w:eastAsia="仿宋" w:hAnsi="仿宋" w:cs="仿宋" w:hint="eastAsia"/>
            <w:lang w:eastAsia="zh-CN"/>
          </w:rPr>
          <w:t>(三)、运营期环境保护</w:t>
        </w:r>
        <w:r>
          <w:tab/>
        </w:r>
        <w:r>
          <w:fldChar w:fldCharType="begin"/>
        </w:r>
        <w:r>
          <w:instrText xml:space="preserve"> PAGEREF _Toc26079 \h </w:instrText>
        </w:r>
        <w:r>
          <w:fldChar w:fldCharType="separate"/>
        </w:r>
        <w:r>
          <w:t>34</w:t>
        </w:r>
        <w:r>
          <w:fldChar w:fldCharType="end"/>
        </w:r>
      </w:hyperlink>
    </w:p>
    <w:p>
      <w:pPr>
        <w:pStyle w:val="TOC2"/>
        <w:tabs>
          <w:tab w:val="right" w:leader="dot" w:pos="8306"/>
        </w:tabs>
      </w:pPr>
      <w:hyperlink w:anchor="_Toc15507" w:history="1">
        <w:r>
          <w:rPr>
            <w:rFonts w:ascii="仿宋" w:eastAsia="仿宋" w:hAnsi="仿宋" w:cs="仿宋" w:hint="eastAsia"/>
            <w:lang w:eastAsia="zh-CN"/>
          </w:rPr>
          <w:t>(四)、年专用车项目建设对区域经济的影响</w:t>
        </w:r>
        <w:r>
          <w:tab/>
        </w:r>
        <w:r>
          <w:fldChar w:fldCharType="begin"/>
        </w:r>
        <w:r>
          <w:instrText xml:space="preserve"> PAGEREF _Toc15507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1" w:history="1">
        <w:r>
          <w:rPr>
            <w:rFonts w:ascii="仿宋" w:eastAsia="仿宋" w:hAnsi="仿宋" w:cs="仿宋" w:hint="eastAsia"/>
            <w:lang w:eastAsia="zh-CN"/>
          </w:rPr>
          <w:t>(五)、废弃物处理</w:t>
        </w:r>
        <w:r>
          <w:tab/>
        </w:r>
        <w:r>
          <w:fldChar w:fldCharType="begin"/>
        </w:r>
        <w:r>
          <w:instrText xml:space="preserve"> PAGEREF _Toc28871 \h </w:instrText>
        </w:r>
        <w:r>
          <w:fldChar w:fldCharType="separate"/>
        </w:r>
        <w:r>
          <w:t>37</w:t>
        </w:r>
        <w:r>
          <w:fldChar w:fldCharType="end"/>
        </w:r>
      </w:hyperlink>
    </w:p>
    <w:p>
      <w:pPr>
        <w:pStyle w:val="TOC2"/>
        <w:tabs>
          <w:tab w:val="right" w:leader="dot" w:pos="8306"/>
        </w:tabs>
      </w:pPr>
      <w:hyperlink w:anchor="_Toc3373" w:history="1">
        <w:r>
          <w:rPr>
            <w:rFonts w:ascii="仿宋" w:eastAsia="仿宋" w:hAnsi="仿宋" w:cs="仿宋" w:hint="eastAsia"/>
            <w:lang w:eastAsia="zh-CN"/>
          </w:rPr>
          <w:t>(六)、特殊环境影响分析</w:t>
        </w:r>
        <w:r>
          <w:tab/>
        </w:r>
        <w:r>
          <w:fldChar w:fldCharType="begin"/>
        </w:r>
        <w:r>
          <w:instrText xml:space="preserve"> PAGEREF _Toc3373 \h </w:instrText>
        </w:r>
        <w:r>
          <w:fldChar w:fldCharType="separate"/>
        </w:r>
        <w:r>
          <w:t>38</w:t>
        </w:r>
        <w:r>
          <w:fldChar w:fldCharType="end"/>
        </w:r>
      </w:hyperlink>
    </w:p>
    <w:p>
      <w:pPr>
        <w:pStyle w:val="TOC2"/>
        <w:tabs>
          <w:tab w:val="right" w:leader="dot" w:pos="8306"/>
        </w:tabs>
      </w:pPr>
      <w:hyperlink w:anchor="_Toc10026" w:history="1">
        <w:r>
          <w:rPr>
            <w:rFonts w:ascii="仿宋" w:eastAsia="仿宋" w:hAnsi="仿宋" w:cs="仿宋" w:hint="eastAsia"/>
            <w:lang w:eastAsia="zh-CN"/>
          </w:rPr>
          <w:t>(七)、清洁生产</w:t>
        </w:r>
        <w:r>
          <w:tab/>
        </w:r>
        <w:r>
          <w:fldChar w:fldCharType="begin"/>
        </w:r>
        <w:r>
          <w:instrText xml:space="preserve"> PAGEREF _Toc10026 \h </w:instrText>
        </w:r>
        <w:r>
          <w:fldChar w:fldCharType="separate"/>
        </w:r>
        <w:r>
          <w:t>39</w:t>
        </w:r>
        <w:r>
          <w:fldChar w:fldCharType="end"/>
        </w:r>
      </w:hyperlink>
    </w:p>
    <w:p>
      <w:pPr>
        <w:pStyle w:val="TOC2"/>
        <w:tabs>
          <w:tab w:val="right" w:leader="dot" w:pos="8306"/>
        </w:tabs>
      </w:pPr>
      <w:hyperlink w:anchor="_Toc32025" w:history="1">
        <w:r>
          <w:rPr>
            <w:rFonts w:ascii="仿宋" w:eastAsia="仿宋" w:hAnsi="仿宋" w:cs="仿宋" w:hint="eastAsia"/>
            <w:lang w:eastAsia="zh-CN"/>
          </w:rPr>
          <w:t>(八)、环境保护综合评价</w:t>
        </w:r>
        <w:r>
          <w:tab/>
        </w:r>
        <w:r>
          <w:fldChar w:fldCharType="begin"/>
        </w:r>
        <w:r>
          <w:instrText xml:space="preserve"> PAGEREF _Toc32025 \h </w:instrText>
        </w:r>
        <w:r>
          <w:fldChar w:fldCharType="separate"/>
        </w:r>
        <w:r>
          <w:t>40</w:t>
        </w:r>
        <w:r>
          <w:fldChar w:fldCharType="end"/>
        </w:r>
      </w:hyperlink>
    </w:p>
    <w:p>
      <w:pPr>
        <w:pStyle w:val="TOC1"/>
        <w:tabs>
          <w:tab w:val="right" w:leader="dot" w:pos="8306"/>
        </w:tabs>
      </w:pPr>
      <w:hyperlink w:anchor="_Toc31560" w:history="1">
        <w:r>
          <w:rPr>
            <w:rFonts w:ascii="仿宋" w:eastAsia="仿宋" w:hAnsi="仿宋" w:cs="仿宋" w:hint="eastAsia"/>
            <w:lang w:eastAsia="zh-CN"/>
          </w:rPr>
          <w:t>十一、年专用车项目计划安排</w:t>
        </w:r>
        <w:r>
          <w:tab/>
        </w:r>
        <w:r>
          <w:fldChar w:fldCharType="begin"/>
        </w:r>
        <w:r>
          <w:instrText xml:space="preserve"> PAGEREF _Toc31560 \h </w:instrText>
        </w:r>
        <w:r>
          <w:fldChar w:fldCharType="separate"/>
        </w:r>
        <w:r>
          <w:t>42</w:t>
        </w:r>
        <w:r>
          <w:fldChar w:fldCharType="end"/>
        </w:r>
      </w:hyperlink>
    </w:p>
    <w:p>
      <w:pPr>
        <w:pStyle w:val="TOC2"/>
        <w:tabs>
          <w:tab w:val="right" w:leader="dot" w:pos="8306"/>
        </w:tabs>
      </w:pPr>
      <w:hyperlink w:anchor="_Toc32187" w:history="1">
        <w:r>
          <w:rPr>
            <w:rFonts w:ascii="仿宋" w:eastAsia="仿宋" w:hAnsi="仿宋" w:cs="仿宋" w:hint="eastAsia"/>
            <w:lang w:eastAsia="zh-CN"/>
          </w:rPr>
          <w:t>(一)、建设周期</w:t>
        </w:r>
        <w:r>
          <w:tab/>
        </w:r>
        <w:r>
          <w:fldChar w:fldCharType="begin"/>
        </w:r>
        <w:r>
          <w:instrText xml:space="preserve"> PAGEREF _Toc32187 \h </w:instrText>
        </w:r>
        <w:r>
          <w:fldChar w:fldCharType="separate"/>
        </w:r>
        <w:r>
          <w:t>42</w:t>
        </w:r>
        <w:r>
          <w:fldChar w:fldCharType="end"/>
        </w:r>
      </w:hyperlink>
    </w:p>
    <w:p>
      <w:pPr>
        <w:pStyle w:val="TOC2"/>
        <w:tabs>
          <w:tab w:val="right" w:leader="dot" w:pos="8306"/>
        </w:tabs>
      </w:pPr>
      <w:hyperlink w:anchor="_Toc18577" w:history="1">
        <w:r>
          <w:rPr>
            <w:rFonts w:ascii="仿宋" w:eastAsia="仿宋" w:hAnsi="仿宋" w:cs="仿宋" w:hint="eastAsia"/>
            <w:lang w:eastAsia="zh-CN"/>
          </w:rPr>
          <w:t>(二)、建设进度</w:t>
        </w:r>
        <w:r>
          <w:tab/>
        </w:r>
        <w:r>
          <w:fldChar w:fldCharType="begin"/>
        </w:r>
        <w:r>
          <w:instrText xml:space="preserve"> PAGEREF _Toc18577 \h </w:instrText>
        </w:r>
        <w:r>
          <w:fldChar w:fldCharType="separate"/>
        </w:r>
        <w:r>
          <w:t>42</w:t>
        </w:r>
        <w:r>
          <w:fldChar w:fldCharType="end"/>
        </w:r>
      </w:hyperlink>
    </w:p>
    <w:p>
      <w:pPr>
        <w:pStyle w:val="TOC2"/>
        <w:tabs>
          <w:tab w:val="right" w:leader="dot" w:pos="8306"/>
        </w:tabs>
      </w:pPr>
      <w:hyperlink w:anchor="_Toc22002" w:history="1">
        <w:r>
          <w:rPr>
            <w:rFonts w:ascii="仿宋" w:eastAsia="仿宋" w:hAnsi="仿宋" w:cs="仿宋" w:hint="eastAsia"/>
            <w:lang w:eastAsia="zh-CN"/>
          </w:rPr>
          <w:t>(三)、进度安排注意事项</w:t>
        </w:r>
        <w:r>
          <w:tab/>
        </w:r>
        <w:r>
          <w:fldChar w:fldCharType="begin"/>
        </w:r>
        <w:r>
          <w:instrText xml:space="preserve"> PAGEREF _Toc22002 \h </w:instrText>
        </w:r>
        <w:r>
          <w:fldChar w:fldCharType="separate"/>
        </w:r>
        <w:r>
          <w:t>43</w:t>
        </w:r>
        <w:r>
          <w:fldChar w:fldCharType="end"/>
        </w:r>
      </w:hyperlink>
    </w:p>
    <w:p>
      <w:pPr>
        <w:pStyle w:val="TOC2"/>
        <w:tabs>
          <w:tab w:val="right" w:leader="dot" w:pos="8306"/>
        </w:tabs>
      </w:pPr>
      <w:hyperlink w:anchor="_Toc30415" w:history="1">
        <w:r>
          <w:rPr>
            <w:rFonts w:ascii="仿宋" w:eastAsia="仿宋" w:hAnsi="仿宋" w:cs="仿宋" w:hint="eastAsia"/>
            <w:lang w:eastAsia="zh-CN"/>
          </w:rPr>
          <w:t>(四)、人力资源配置</w:t>
        </w:r>
        <w:r>
          <w:tab/>
        </w:r>
        <w:r>
          <w:fldChar w:fldCharType="begin"/>
        </w:r>
        <w:r>
          <w:instrText xml:space="preserve"> PAGEREF _Toc30415 \h </w:instrText>
        </w:r>
        <w:r>
          <w:fldChar w:fldCharType="separate"/>
        </w:r>
        <w:r>
          <w:t>45</w:t>
        </w:r>
        <w:r>
          <w:fldChar w:fldCharType="end"/>
        </w:r>
      </w:hyperlink>
    </w:p>
    <w:p>
      <w:pPr>
        <w:pStyle w:val="TOC1"/>
        <w:tabs>
          <w:tab w:val="right" w:leader="dot" w:pos="8306"/>
        </w:tabs>
      </w:pPr>
      <w:hyperlink w:anchor="_Toc16677" w:history="1">
        <w:r>
          <w:rPr>
            <w:rFonts w:ascii="仿宋" w:eastAsia="仿宋" w:hAnsi="仿宋" w:cs="仿宋" w:hint="eastAsia"/>
            <w:lang w:eastAsia="zh-CN"/>
          </w:rPr>
          <w:t>十二、年专用车项目社会影响</w:t>
        </w:r>
        <w:r>
          <w:tab/>
        </w:r>
        <w:r>
          <w:fldChar w:fldCharType="begin"/>
        </w:r>
        <w:r>
          <w:instrText xml:space="preserve"> PAGEREF _Toc16677 \h </w:instrText>
        </w:r>
        <w:r>
          <w:fldChar w:fldCharType="separate"/>
        </w:r>
        <w:r>
          <w:t>46</w:t>
        </w:r>
        <w:r>
          <w:fldChar w:fldCharType="end"/>
        </w:r>
      </w:hyperlink>
    </w:p>
    <w:p>
      <w:pPr>
        <w:pStyle w:val="TOC2"/>
        <w:tabs>
          <w:tab w:val="right" w:leader="dot" w:pos="8306"/>
        </w:tabs>
      </w:pPr>
      <w:hyperlink w:anchor="_Toc911" w:history="1">
        <w:r>
          <w:rPr>
            <w:rFonts w:ascii="仿宋" w:eastAsia="仿宋" w:hAnsi="仿宋" w:cs="仿宋" w:hint="eastAsia"/>
            <w:lang w:eastAsia="zh-CN"/>
          </w:rPr>
          <w:t>(一)、社会责任与义务</w:t>
        </w:r>
        <w:r>
          <w:tab/>
        </w:r>
        <w:r>
          <w:fldChar w:fldCharType="begin"/>
        </w:r>
        <w:r>
          <w:instrText xml:space="preserve"> PAGEREF _Toc911 \h </w:instrText>
        </w:r>
        <w:r>
          <w:fldChar w:fldCharType="separate"/>
        </w:r>
        <w:r>
          <w:t>46</w:t>
        </w:r>
        <w:r>
          <w:fldChar w:fldCharType="end"/>
        </w:r>
      </w:hyperlink>
    </w:p>
    <w:p>
      <w:pPr>
        <w:pStyle w:val="TOC2"/>
        <w:tabs>
          <w:tab w:val="right" w:leader="dot" w:pos="8306"/>
        </w:tabs>
      </w:pPr>
      <w:hyperlink w:anchor="_Toc8064" w:history="1">
        <w:r>
          <w:rPr>
            <w:rFonts w:ascii="仿宋" w:eastAsia="仿宋" w:hAnsi="仿宋" w:cs="仿宋" w:hint="eastAsia"/>
            <w:lang w:eastAsia="zh-CN"/>
          </w:rPr>
          <w:t>(二)、社会参与与沟通</w:t>
        </w:r>
        <w:r>
          <w:tab/>
        </w:r>
        <w:r>
          <w:fldChar w:fldCharType="begin"/>
        </w:r>
        <w:r>
          <w:instrText xml:space="preserve"> PAGEREF _Toc8064 \h </w:instrText>
        </w:r>
        <w:r>
          <w:fldChar w:fldCharType="separate"/>
        </w:r>
        <w:r>
          <w:t>47</w:t>
        </w:r>
        <w:r>
          <w:fldChar w:fldCharType="end"/>
        </w:r>
      </w:hyperlink>
    </w:p>
    <w:p>
      <w:pPr>
        <w:pStyle w:val="TOC1"/>
        <w:tabs>
          <w:tab w:val="right" w:leader="dot" w:pos="8306"/>
        </w:tabs>
      </w:pPr>
      <w:hyperlink w:anchor="_Toc3024" w:history="1">
        <w:r>
          <w:rPr>
            <w:rFonts w:ascii="仿宋" w:eastAsia="仿宋" w:hAnsi="仿宋" w:cs="仿宋" w:hint="eastAsia"/>
            <w:lang w:eastAsia="zh-CN"/>
          </w:rPr>
          <w:t>十三、年专用车项目变更管理</w:t>
        </w:r>
        <w:r>
          <w:tab/>
        </w:r>
        <w:r>
          <w:fldChar w:fldCharType="begin"/>
        </w:r>
        <w:r>
          <w:instrText xml:space="preserve"> PAGEREF _Toc3024 \h </w:instrText>
        </w:r>
        <w:r>
          <w:fldChar w:fldCharType="separate"/>
        </w:r>
        <w:r>
          <w:t>47</w:t>
        </w:r>
        <w:r>
          <w:fldChar w:fldCharType="end"/>
        </w:r>
      </w:hyperlink>
    </w:p>
    <w:p>
      <w:pPr>
        <w:pStyle w:val="TOC2"/>
        <w:tabs>
          <w:tab w:val="right" w:leader="dot" w:pos="8306"/>
        </w:tabs>
      </w:pPr>
      <w:hyperlink w:anchor="_Toc2405" w:history="1">
        <w:r>
          <w:rPr>
            <w:rFonts w:ascii="仿宋" w:eastAsia="仿宋" w:hAnsi="仿宋" w:cs="仿宋" w:hint="eastAsia"/>
            <w:lang w:eastAsia="zh-CN"/>
          </w:rPr>
          <w:t>(一)、变更申请与评估</w:t>
        </w:r>
        <w:r>
          <w:tab/>
        </w:r>
        <w:r>
          <w:fldChar w:fldCharType="begin"/>
        </w:r>
        <w:r>
          <w:instrText xml:space="preserve"> PAGEREF _Toc2405 \h </w:instrText>
        </w:r>
        <w:r>
          <w:fldChar w:fldCharType="separate"/>
        </w:r>
        <w:r>
          <w:t>47</w:t>
        </w:r>
        <w:r>
          <w:fldChar w:fldCharType="end"/>
        </w:r>
      </w:hyperlink>
    </w:p>
    <w:p>
      <w:pPr>
        <w:pStyle w:val="TOC2"/>
        <w:tabs>
          <w:tab w:val="right" w:leader="dot" w:pos="8306"/>
        </w:tabs>
      </w:pPr>
      <w:hyperlink w:anchor="_Toc75" w:history="1">
        <w:r>
          <w:rPr>
            <w:rFonts w:ascii="仿宋" w:eastAsia="仿宋" w:hAnsi="仿宋" w:cs="仿宋" w:hint="eastAsia"/>
            <w:lang w:eastAsia="zh-CN"/>
          </w:rPr>
          <w:t>(二)、变更实施与控制</w:t>
        </w:r>
        <w:r>
          <w:tab/>
        </w:r>
        <w:r>
          <w:fldChar w:fldCharType="begin"/>
        </w:r>
        <w:r>
          <w:instrText xml:space="preserve"> PAGEREF _Toc75 \h </w:instrText>
        </w:r>
        <w:r>
          <w:fldChar w:fldCharType="separate"/>
        </w:r>
        <w:r>
          <w:t>48</w:t>
        </w:r>
        <w:r>
          <w:fldChar w:fldCharType="end"/>
        </w:r>
      </w:hyperlink>
    </w:p>
    <w:p>
      <w:pPr>
        <w:pStyle w:val="TOC1"/>
        <w:tabs>
          <w:tab w:val="right" w:leader="dot" w:pos="8306"/>
        </w:tabs>
      </w:pPr>
      <w:hyperlink w:anchor="_Toc26396" w:history="1">
        <w:r>
          <w:rPr>
            <w:rFonts w:ascii="仿宋" w:eastAsia="仿宋" w:hAnsi="仿宋" w:cs="仿宋" w:hint="eastAsia"/>
            <w:lang w:eastAsia="zh-CN"/>
          </w:rPr>
          <w:t>十四、质量管理体系</w:t>
        </w:r>
        <w:r>
          <w:tab/>
        </w:r>
        <w:r>
          <w:fldChar w:fldCharType="begin"/>
        </w:r>
        <w:r>
          <w:instrText xml:space="preserve"> PAGEREF _Toc26396 \h </w:instrText>
        </w:r>
        <w:r>
          <w:fldChar w:fldCharType="separate"/>
        </w:r>
        <w:r>
          <w:t>49</w:t>
        </w:r>
        <w:r>
          <w:fldChar w:fldCharType="end"/>
        </w:r>
      </w:hyperlink>
    </w:p>
    <w:p>
      <w:pPr>
        <w:pStyle w:val="TOC2"/>
        <w:tabs>
          <w:tab w:val="right" w:leader="dot" w:pos="8306"/>
        </w:tabs>
      </w:pPr>
      <w:hyperlink w:anchor="_Toc16587" w:history="1">
        <w:r>
          <w:rPr>
            <w:rFonts w:ascii="仿宋" w:eastAsia="仿宋" w:hAnsi="仿宋" w:cs="仿宋" w:hint="eastAsia"/>
            <w:lang w:eastAsia="zh-CN"/>
          </w:rPr>
          <w:t>(一)、质量目标与方针</w:t>
        </w:r>
        <w:r>
          <w:tab/>
        </w:r>
        <w:r>
          <w:fldChar w:fldCharType="begin"/>
        </w:r>
        <w:r>
          <w:instrText xml:space="preserve"> PAGEREF _Toc16587 \h </w:instrText>
        </w:r>
        <w:r>
          <w:fldChar w:fldCharType="separate"/>
        </w:r>
        <w:r>
          <w:t>49</w:t>
        </w:r>
        <w:r>
          <w:fldChar w:fldCharType="end"/>
        </w:r>
      </w:hyperlink>
    </w:p>
    <w:p>
      <w:pPr>
        <w:pStyle w:val="TOC2"/>
        <w:tabs>
          <w:tab w:val="right" w:leader="dot" w:pos="8306"/>
        </w:tabs>
      </w:pPr>
      <w:hyperlink w:anchor="_Toc30535" w:history="1">
        <w:r>
          <w:rPr>
            <w:rFonts w:ascii="仿宋" w:eastAsia="仿宋" w:hAnsi="仿宋" w:cs="仿宋" w:hint="eastAsia"/>
            <w:lang w:eastAsia="zh-CN"/>
          </w:rPr>
          <w:t>(二)、质量管理责任</w:t>
        </w:r>
        <w:r>
          <w:tab/>
        </w:r>
        <w:r>
          <w:fldChar w:fldCharType="begin"/>
        </w:r>
        <w:r>
          <w:instrText xml:space="preserve"> PAGEREF _Toc30535 \h </w:instrText>
        </w:r>
        <w:r>
          <w:fldChar w:fldCharType="separate"/>
        </w:r>
        <w:r>
          <w:t>50</w:t>
        </w:r>
        <w:r>
          <w:fldChar w:fldCharType="end"/>
        </w:r>
      </w:hyperlink>
    </w:p>
    <w:p>
      <w:pPr>
        <w:pStyle w:val="TOC2"/>
        <w:tabs>
          <w:tab w:val="right" w:leader="dot" w:pos="8306"/>
        </w:tabs>
      </w:pPr>
      <w:hyperlink w:anchor="_Toc32621" w:history="1">
        <w:r>
          <w:rPr>
            <w:rFonts w:ascii="仿宋" w:eastAsia="仿宋" w:hAnsi="仿宋" w:cs="仿宋" w:hint="eastAsia"/>
            <w:lang w:eastAsia="zh-CN"/>
          </w:rPr>
          <w:t>(三)、质量管理体系文件</w:t>
        </w:r>
        <w:r>
          <w:tab/>
        </w:r>
        <w:r>
          <w:fldChar w:fldCharType="begin"/>
        </w:r>
        <w:r>
          <w:instrText xml:space="preserve"> PAGEREF _Toc32621 \h </w:instrText>
        </w:r>
        <w:r>
          <w:fldChar w:fldCharType="separate"/>
        </w:r>
        <w:r>
          <w:t>51</w:t>
        </w:r>
        <w:r>
          <w:fldChar w:fldCharType="end"/>
        </w:r>
      </w:hyperlink>
    </w:p>
    <w:p>
      <w:pPr>
        <w:pStyle w:val="TOC2"/>
        <w:tabs>
          <w:tab w:val="right" w:leader="dot" w:pos="8306"/>
        </w:tabs>
      </w:pPr>
      <w:hyperlink w:anchor="_Toc16800" w:history="1">
        <w:r>
          <w:rPr>
            <w:rFonts w:ascii="仿宋" w:eastAsia="仿宋" w:hAnsi="仿宋" w:cs="仿宋" w:hint="eastAsia"/>
            <w:lang w:eastAsia="zh-CN"/>
          </w:rPr>
          <w:t>(四)、质量培训与教育</w:t>
        </w:r>
        <w:r>
          <w:tab/>
        </w:r>
        <w:r>
          <w:fldChar w:fldCharType="begin"/>
        </w:r>
        <w:r>
          <w:instrText xml:space="preserve"> PAGEREF _Toc16800 \h </w:instrText>
        </w:r>
        <w:r>
          <w:fldChar w:fldCharType="separate"/>
        </w:r>
        <w:r>
          <w:t>53</w:t>
        </w:r>
        <w:r>
          <w:fldChar w:fldCharType="end"/>
        </w:r>
      </w:hyperlink>
    </w:p>
    <w:p>
      <w:pPr>
        <w:pStyle w:val="TOC2"/>
        <w:tabs>
          <w:tab w:val="right" w:leader="dot" w:pos="8306"/>
        </w:tabs>
      </w:pPr>
      <w:hyperlink w:anchor="_Toc4803" w:history="1">
        <w:r>
          <w:rPr>
            <w:rFonts w:ascii="仿宋" w:eastAsia="仿宋" w:hAnsi="仿宋" w:cs="仿宋" w:hint="eastAsia"/>
            <w:lang w:eastAsia="zh-CN"/>
          </w:rPr>
          <w:t>(五)、质量审核与评价</w:t>
        </w:r>
        <w:r>
          <w:tab/>
        </w:r>
        <w:r>
          <w:fldChar w:fldCharType="begin"/>
        </w:r>
        <w:r>
          <w:instrText xml:space="preserve"> PAGEREF _Toc4803 \h </w:instrText>
        </w:r>
        <w:r>
          <w:fldChar w:fldCharType="separate"/>
        </w:r>
        <w:r>
          <w:t>54</w:t>
        </w:r>
        <w:r>
          <w:fldChar w:fldCharType="end"/>
        </w:r>
      </w:hyperlink>
    </w:p>
    <w:p>
      <w:pPr>
        <w:pStyle w:val="TOC2"/>
        <w:tabs>
          <w:tab w:val="right" w:leader="dot" w:pos="8306"/>
        </w:tabs>
      </w:pPr>
      <w:hyperlink w:anchor="_Toc8466" w:history="1">
        <w:r>
          <w:rPr>
            <w:rFonts w:ascii="仿宋" w:eastAsia="仿宋" w:hAnsi="仿宋" w:cs="仿宋" w:hint="eastAsia"/>
            <w:lang w:eastAsia="zh-CN"/>
          </w:rPr>
          <w:t>(六)、不符合与纠正措施</w:t>
        </w:r>
        <w:r>
          <w:tab/>
        </w:r>
        <w:r>
          <w:fldChar w:fldCharType="begin"/>
        </w:r>
        <w:r>
          <w:instrText xml:space="preserve"> PAGEREF _Toc8466 \h </w:instrText>
        </w:r>
        <w:r>
          <w:fldChar w:fldCharType="separate"/>
        </w:r>
        <w:r>
          <w:t>55</w:t>
        </w:r>
        <w:r>
          <w:fldChar w:fldCharType="end"/>
        </w:r>
      </w:hyperlink>
    </w:p>
    <w:p>
      <w:pPr>
        <w:pStyle w:val="TOC1"/>
        <w:tabs>
          <w:tab w:val="right" w:leader="dot" w:pos="8306"/>
        </w:tabs>
      </w:pPr>
      <w:hyperlink w:anchor="_Toc22064" w:history="1">
        <w:r>
          <w:rPr>
            <w:rFonts w:ascii="仿宋" w:eastAsia="仿宋" w:hAnsi="仿宋" w:cs="仿宋" w:hint="eastAsia"/>
            <w:lang w:eastAsia="zh-CN"/>
          </w:rPr>
          <w:t>十五、年专用车项目实施保障措施</w:t>
        </w:r>
        <w:r>
          <w:tab/>
        </w:r>
        <w:r>
          <w:fldChar w:fldCharType="begin"/>
        </w:r>
        <w:r>
          <w:instrText xml:space="preserve"> PAGEREF _Toc22064 \h </w:instrText>
        </w:r>
        <w:r>
          <w:fldChar w:fldCharType="separate"/>
        </w:r>
        <w:r>
          <w:t>56</w:t>
        </w:r>
        <w:r>
          <w:fldChar w:fldCharType="end"/>
        </w:r>
      </w:hyperlink>
    </w:p>
    <w:p>
      <w:pPr>
        <w:pStyle w:val="TOC2"/>
        <w:tabs>
          <w:tab w:val="right" w:leader="dot" w:pos="8306"/>
        </w:tabs>
      </w:pPr>
      <w:hyperlink w:anchor="_Toc10025" w:history="1">
        <w:r>
          <w:rPr>
            <w:rFonts w:ascii="仿宋" w:eastAsia="仿宋" w:hAnsi="仿宋" w:cs="仿宋" w:hint="eastAsia"/>
            <w:lang w:eastAsia="zh-CN"/>
          </w:rPr>
          <w:t>(一)、年专用车项目实施保障机制</w:t>
        </w:r>
        <w:r>
          <w:tab/>
        </w:r>
        <w:r>
          <w:fldChar w:fldCharType="begin"/>
        </w:r>
        <w:r>
          <w:instrText xml:space="preserve"> PAGEREF _Toc10025 \h </w:instrText>
        </w:r>
        <w:r>
          <w:fldChar w:fldCharType="separate"/>
        </w:r>
        <w:r>
          <w:t>56</w:t>
        </w:r>
        <w:r>
          <w:fldChar w:fldCharType="end"/>
        </w:r>
      </w:hyperlink>
    </w:p>
    <w:p>
      <w:pPr>
        <w:pStyle w:val="TOC2"/>
        <w:tabs>
          <w:tab w:val="right" w:leader="dot" w:pos="8306"/>
        </w:tabs>
      </w:pPr>
      <w:hyperlink w:anchor="_Toc29170" w:history="1">
        <w:r>
          <w:rPr>
            <w:rFonts w:ascii="仿宋" w:eastAsia="仿宋" w:hAnsi="仿宋" w:cs="仿宋" w:hint="eastAsia"/>
            <w:lang w:eastAsia="zh-CN"/>
          </w:rPr>
          <w:t>(二)、年专用车项目法律合规要求</w:t>
        </w:r>
        <w:r>
          <w:tab/>
        </w:r>
        <w:r>
          <w:fldChar w:fldCharType="begin"/>
        </w:r>
        <w:r>
          <w:instrText xml:space="preserve"> PAGEREF _Toc29170 \h </w:instrText>
        </w:r>
        <w:r>
          <w:fldChar w:fldCharType="separate"/>
        </w:r>
        <w:r>
          <w:t>60</w:t>
        </w:r>
        <w:r>
          <w:fldChar w:fldCharType="end"/>
        </w:r>
      </w:hyperlink>
    </w:p>
    <w:p>
      <w:pPr>
        <w:pStyle w:val="TOC2"/>
        <w:tabs>
          <w:tab w:val="right" w:leader="dot" w:pos="8306"/>
        </w:tabs>
      </w:pPr>
      <w:hyperlink w:anchor="_Toc27754" w:history="1">
        <w:r>
          <w:rPr>
            <w:rFonts w:ascii="仿宋" w:eastAsia="仿宋" w:hAnsi="仿宋" w:cs="仿宋" w:hint="eastAsia"/>
            <w:lang w:eastAsia="zh-CN"/>
          </w:rPr>
          <w:t>(三)、年专用车项目合同管理与法律事务</w:t>
        </w:r>
        <w:r>
          <w:tab/>
        </w:r>
        <w:r>
          <w:fldChar w:fldCharType="begin"/>
        </w:r>
        <w:r>
          <w:instrText xml:space="preserve"> PAGEREF _Toc27754 \h </w:instrText>
        </w:r>
        <w:r>
          <w:fldChar w:fldCharType="separate"/>
        </w:r>
        <w:r>
          <w:t>64</w:t>
        </w:r>
        <w:r>
          <w:fldChar w:fldCharType="end"/>
        </w:r>
      </w:hyperlink>
    </w:p>
    <w:p>
      <w:pPr>
        <w:pStyle w:val="TOC2"/>
        <w:tabs>
          <w:tab w:val="right" w:leader="dot" w:pos="8306"/>
        </w:tabs>
      </w:pPr>
      <w:hyperlink w:anchor="_Toc28856" w:history="1">
        <w:r>
          <w:rPr>
            <w:rFonts w:ascii="仿宋" w:eastAsia="仿宋" w:hAnsi="仿宋" w:cs="仿宋" w:hint="eastAsia"/>
            <w:lang w:eastAsia="zh-CN"/>
          </w:rPr>
          <w:t>(四)、年专用车项目知识产权保护策略</w:t>
        </w:r>
        <w:r>
          <w:tab/>
        </w:r>
        <w:r>
          <w:fldChar w:fldCharType="begin"/>
        </w:r>
        <w:r>
          <w:instrText xml:space="preserve"> PAGEREF _Toc28856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68"/>
      <w:r>
        <w:rPr>
          <w:rFonts w:ascii="仿宋" w:eastAsia="仿宋" w:hAnsi="仿宋" w:cs="仿宋" w:hint="eastAsia"/>
          <w:sz w:val="28"/>
          <w:lang w:eastAsia="zh-CN"/>
        </w:rPr>
        <w:t>一、年专用车项目文档管理</w:t>
      </w:r>
      <w:bookmarkEnd w:id="2"/>
    </w:p>
    <w:p>
      <w:pPr>
        <w:pStyle w:val="Heading2"/>
        <w:rPr>
          <w:rFonts w:ascii="仿宋" w:eastAsia="仿宋" w:hAnsi="仿宋" w:cs="仿宋" w:hint="eastAsia"/>
          <w:lang w:eastAsia="zh-CN"/>
        </w:rPr>
      </w:pPr>
      <w:bookmarkStart w:id="3" w:name="_Toc320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年专用车项目高度重视文档的质量和准确性，以支持年专用车项目的各项活动和决策。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文档的编制始于年专用车项目计划的初期，我们制定了详细的文档编制计划，明确了每个文档的内容、格式和编写责任人。在年专用车项目启动阶段，我们首先编制了年专用车项目章程，明确定义了年专用车项目的目标、范围、风险等关键要素。随后，年专用车项目团队根据计划陆续编制了需求文档、设计文档、测试文档等各类文档，确保年专用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专用车项目管理中的重要环节，旨在确保年专用车项目文档符合质量标准和年专用车项目需求。在年专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除了内部审查，我们还进行了外部审查，邀请年专用车项目相关利益方和专业领域的专家对文档进行独立审查。这有助于获取更全面、客观的反馈，确保年专用车项目文档不仅符合内部标准，也满足外部需求。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年专用车项目在文档编制与审查方面建立了严格的管理机制，通过规范的流程和多维度的审查，确保年专用车项目文档的质量、准确性和可靠性，为年专用车项目的顺利推进提供了有力支持。</w:t>
      </w:r>
    </w:p>
    <w:p>
      <w:pPr>
        <w:pStyle w:val="Heading2"/>
        <w:ind w:firstLine="560" w:firstLineChars="200"/>
        <w:rPr>
          <w:rFonts w:ascii="仿宋" w:eastAsia="仿宋" w:hAnsi="仿宋" w:cs="仿宋" w:hint="eastAsia"/>
          <w:sz w:val="28"/>
          <w:lang w:eastAsia="zh-CN"/>
        </w:rPr>
      </w:pPr>
      <w:bookmarkStart w:id="4" w:name="_Toc250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在年专用车项目中，我们致力于优化文档发布与分发过程，以确保信息的高效传递和团队间协作的顺畅进行。以下是我们采取的关键优化策略：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我们通过多渠道发布文档，包括电子邮件、年专用车项目管理平台、内部网站等，以满足不同团队成员的偏好和需求。多渠道发布确保了信息的全面覆盖。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我们采用了精细的权限控制，确保只有授权人员可以访问敏感信息。这种安全措施保护了年专用车项目文档的机密性，防止了未经授权的信息泄露。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2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文档存档与归档是年专用车项目生命周期中一个至关重要的环节，直接关系到年专用车项目信息的长期保存和历史记录的完整性。在年专用车项目中，我们实施了一系列有效的文档存档与归档管理策略：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38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548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年专用车项目的主要产品是XXXX，预计年产值为XXX万元。这一产品在市场中占据着重要的地位，其广泛的应用范围使得该年专用车项目的市场前景非常广阔。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专用车项目的xxx产品作为重要的原材料之一，将在多个领域发挥关键作用。其在建筑、交通、能源等方面的广泛应用将为整个产业链提供强大的支持，形成产业协同效应。年专用车项目的年产值XXX万XXX万XXX万万元不仅反映了其在市场上的巨大潜力，更预示着它对国民经济的积极贡献。这种关联度高、涉及面广的产业关系，使得该年专用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947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总征地面积为XXXX平方米，相当于约XX.XX亩，其中净用地面积为XXXX平方米，红线范围内相当于约XX.XX亩。这一用地规模充分考虑了年专用车项目的建设需求，保障了年专用车项目在合适的空间内得以充分发展。年专用车项目规划的总建筑面积为XXXX平方米，其中主体工程建设占XXXX平方米，计容建筑面积达XXXX平方米。预计建筑工程的投资将达到XXXX万元，为年专用车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计划购置的设备共计XXXX台（套），设备购置费用为XXXX万元。这一设备购置计划充分考虑到年专用车项目的生产需求和技术要求，确保了年专用车项目在生产运营中具备先进的技术装备和高效的生产能力。设备的合理配置将为年专用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计划总投资为XXXX万元，预计年实现营业收入为XXXX万元。这一产能规模的设定旨在确保年专用车项目能够在投资与回报之间取得平衡，实现长期可持续的发展。年专用车项目的总投资充分考虑到各个方面的需求，包括用地建设、设备购置等多个环节，以确保年专用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361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651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的技术管理特点体现在其创新导向。通过引入最先进的技术趋势和解决方案，年专用车项目致力于提升科技含量、提高质量和效率水平。这意味着我们将采用最新的工具和方法，确保年专用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专用车项目技术管理的显著特征。通过整合不同领域的技术资源，我们实现了跨学科的协同工作。这有助于优化技术架构，提高整体效能。此外，整合性策略还促进了不同技术团队之间的紧密沟通和高效合作，确保年专用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专用车项目所采用的技术。通过不断优化技术方案，年专用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专用车项目团队将在年专用车项目初期识别可能的技术风险，并采取相应的预防和应对措施。通过建立健全的风险评估机制，年专用车项目能够在实施过程中及时发现并解决潜在的技术问题，保障年专用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专用车项目中，技术将成为年专用车项目成功的有力支持。这一深度剖析揭示了技术管理在年专用车项目实施中的关键作用，为年专用车项目的技术基础奠定了坚实的基础。</w:t>
      </w:r>
    </w:p>
    <w:p>
      <w:pPr>
        <w:pStyle w:val="Heading2"/>
        <w:ind w:firstLine="560" w:firstLineChars="200"/>
        <w:rPr>
          <w:rFonts w:ascii="仿宋" w:eastAsia="仿宋" w:hAnsi="仿宋" w:cs="仿宋" w:hint="eastAsia"/>
          <w:sz w:val="28"/>
          <w:lang w:eastAsia="zh-CN"/>
        </w:rPr>
      </w:pPr>
      <w:bookmarkStart w:id="11" w:name="_Toc16361"/>
      <w:r>
        <w:rPr>
          <w:rFonts w:ascii="仿宋" w:eastAsia="仿宋" w:hAnsi="仿宋" w:cs="仿宋" w:hint="eastAsia"/>
          <w:sz w:val="28"/>
          <w:lang w:eastAsia="zh-CN"/>
        </w:rPr>
        <w:t>(二)、年专用车项目工艺技术设计方案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专用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年专用车项目将严格按照相关行业规范要求进行组织。通过有效控制产品质量，年专用车项目将致力于为顾客提供优质的年专用车项目产品和良好的服务。这体现了年专用车项目对于生产活动合规性和质量标准的高度重视，为年专用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年专用车项目注重生态效益和清洁生产原则。年专用车项目建设将紧密结合地方特色经济发展，与社会经济发展规划和区域环境保护规划方案相协调一致。通过与当地区域自然生态系统的结合，年专用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专用车项目产品具有多样化的客户需求和个性化的特点。因此，年专用车项目产品规格品种多样，且单批生产数量较小。为满足这一特点，年专用车项目承办单位将建设先进的柔性制造生产线。通过广泛应用柔性制造技术，年专用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年专用车项目采用的技术具有较高的技术含量和自动化水平，处于国内先进水平。这一技术选用不仅体现了对生产效率、质量和环境友好性的高标准要求，同时为年专用车项目的可持续发展奠定了坚实的基础。</w:t>
      </w:r>
    </w:p>
    <w:p>
      <w:pPr>
        <w:pStyle w:val="Heading2"/>
        <w:ind w:firstLine="560" w:firstLineChars="200"/>
        <w:rPr>
          <w:rFonts w:ascii="仿宋" w:eastAsia="仿宋" w:hAnsi="仿宋" w:cs="仿宋" w:hint="eastAsia"/>
          <w:sz w:val="28"/>
          <w:lang w:eastAsia="zh-CN"/>
        </w:rPr>
      </w:pPr>
      <w:bookmarkStart w:id="12" w:name="_Toc800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为确保年专用车项目的高效生产和技术实施，我们制定了一套精心设计的设备选型方案，以满足年专用车项目生产、质量和环保的要求。该方案的主要特点如下：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专用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针对年专用车项目产品的多样性和小批量生产的特点，我们将建设柔性制造生产线。通过在设备选型中考虑柔性制造技术，可以灵活应对不同产品规格和生产需求，实现生产线的高度灵活性和适应性。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47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9393"/>
      <w:r>
        <w:rPr>
          <w:rFonts w:ascii="仿宋" w:eastAsia="仿宋" w:hAnsi="仿宋" w:cs="仿宋" w:hint="eastAsia"/>
          <w:lang w:eastAsia="zh-CN"/>
        </w:rPr>
        <w:t>(一)、年专用车行业分析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行业一直以来都是市场的关注焦点。行业内的发展趋势、竞争态势以及潜在机会都对年专用车项目的推进产生深远的影响。通过深入研究行业的整体概貌，我们将更好地理解行业的核心特征，为年专用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专用车行业，技术一直是推动创新和发展的关键因素。我们将对当前技术趋势进行详尽分析，包括但不限于人工智能、大数据应用、先进制造技术等。这有助于年专用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年专用车项目成功的基础。我们将对主要竞争对手进行深入研究，包括其市场份额、产品特点、市场定位等。通过全面了解竞争对手的优势和劣势，年专用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2238"/>
      <w:r>
        <w:rPr>
          <w:rFonts w:ascii="仿宋" w:eastAsia="仿宋" w:hAnsi="仿宋" w:cs="仿宋" w:hint="eastAsia"/>
          <w:sz w:val="28"/>
          <w:lang w:eastAsia="zh-CN"/>
        </w:rPr>
        <w:t>(二)、年专用车市场分析预测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通过对市场规模的深入调研，我们将预测年专用车市场未来的增长趋势。这包括市场的整体规模、各细分领域的发展趋势等。年专用车项目可以根据市场的扩张速度和潜在机会，制定更符合市场需求的发展策略。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年专用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年专用车项目实施过程中需要充分考虑的因素。我们将对市场风险进行全面评估，包括但不限于政策法规风险、市场竞争风险、技术变革风险等。通过对潜在风险的深入分析，年专用车项目可以制定相应的风险缓解策略，降低不确定性对年专用车项目的影响。</w:t>
      </w:r>
    </w:p>
    <w:p>
      <w:pPr>
        <w:pStyle w:val="Heading1"/>
        <w:ind w:firstLine="560" w:firstLineChars="200"/>
        <w:rPr>
          <w:rFonts w:ascii="仿宋" w:eastAsia="仿宋" w:hAnsi="仿宋" w:cs="仿宋" w:hint="eastAsia"/>
          <w:sz w:val="28"/>
          <w:lang w:eastAsia="zh-CN"/>
        </w:rPr>
      </w:pPr>
      <w:bookmarkStart w:id="16" w:name="_Toc18719"/>
      <w:r>
        <w:rPr>
          <w:rFonts w:ascii="仿宋" w:eastAsia="仿宋" w:hAnsi="仿宋" w:cs="仿宋" w:hint="eastAsia"/>
          <w:sz w:val="28"/>
          <w:lang w:eastAsia="zh-CN"/>
        </w:rPr>
        <w:t>五、年专用车项目建设单位说明</w:t>
      </w:r>
      <w:bookmarkEnd w:id="16"/>
    </w:p>
    <w:p>
      <w:pPr>
        <w:pStyle w:val="Heading2"/>
        <w:rPr>
          <w:rFonts w:ascii="仿宋" w:eastAsia="仿宋" w:hAnsi="仿宋" w:cs="仿宋" w:hint="eastAsia"/>
          <w:lang w:eastAsia="zh-CN"/>
        </w:rPr>
      </w:pPr>
      <w:bookmarkStart w:id="17" w:name="_Toc20178"/>
      <w:r>
        <w:rPr>
          <w:rFonts w:ascii="仿宋" w:eastAsia="仿宋" w:hAnsi="仿宋" w:cs="仿宋" w:hint="eastAsia"/>
          <w:lang w:eastAsia="zh-CN"/>
        </w:rPr>
        <w:t>(一)、年专用车项目承办单位基本情况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885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专用车项目承办单位的XXXX，我们着眼于实现可持续的经济效益。通过技术创新和解决方案的提供，公司预计在年专用车项目执行期间将获得可观的收入增长。这一收入来源主要包括年专用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同时，我们注重成本控制和效率提升，以确保年专用车项目的可持续盈利。透过精细的管理和资源优化，公司期望实现年专用车项目利润最大化。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专用车项目实施进行全面的投资评估，包括年专用车项目启动阶段的资金投入和后续运营成本。通过对年专用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年专用车项目实施过程中具备足够的资金流动性，公司将进行详尽的现金流分析。这包括资金需求的合理预测、年专用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6793"/>
      <w:r>
        <w:rPr>
          <w:rFonts w:ascii="仿宋" w:eastAsia="仿宋" w:hAnsi="仿宋" w:cs="仿宋" w:hint="eastAsia"/>
          <w:sz w:val="28"/>
          <w:lang w:eastAsia="zh-CN"/>
        </w:rPr>
        <w:t>六、年专用车项目绩效评估</w:t>
      </w:r>
      <w:bookmarkEnd w:id="19"/>
    </w:p>
    <w:p>
      <w:pPr>
        <w:pStyle w:val="Heading2"/>
        <w:rPr>
          <w:rFonts w:ascii="仿宋" w:eastAsia="仿宋" w:hAnsi="仿宋" w:cs="仿宋" w:hint="eastAsia"/>
          <w:lang w:eastAsia="zh-CN"/>
        </w:rPr>
      </w:pPr>
      <w:bookmarkStart w:id="20" w:name="_Toc1702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年专用车项目中，我们设计了一套全面的绩效评估指标，以确保年专用车项目的可控和成功交付。这些指标跨足年专用车项目目标、成本、进度和质量等多个维度，为我们提供了全面洞察年专用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目标达成率是我们关注的首要指标。我们设定了明确的目标，并通过定期监测和评估，迅速发现并应对潜在的目标偏差。这为年专用车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成本绩效是另一个核心关注点。通过实际成本与预算成本的对比分析，我们深入了解成本差异的原因，及时调整资源分配，保持年专用车项目在经济效益方面的合理水平。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专用车项目进度作为关键的绩效指标之一，得到了精心的关注。我们制定了详细的年专用车项目进度计划，并设立了进度符合度指标，确保实际进度与计划进度保持一致。这使我们能够快速发现和解决潜在的进度问题，保持年专用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年专用车项目绩效的不可或缺的一环。我们引入了一系列的质量标准和客户满意度指标，以确保年专用车项目交付的成果在质量上达到或超越预期水平。通过持续监测这些指标，我们努力提升年专用车项目整体质量水平，为年专用车项目的成功交付提供有力保障。通过这些科学且全面的绩效评估，我们能够更好地引导年专用车项目的持续改进，确保年专用车项目目标的顺利达成。</w:t>
      </w:r>
    </w:p>
    <w:p>
      <w:pPr>
        <w:pStyle w:val="Heading2"/>
        <w:ind w:firstLine="560" w:firstLineChars="200"/>
        <w:rPr>
          <w:rFonts w:ascii="仿宋" w:eastAsia="仿宋" w:hAnsi="仿宋" w:cs="仿宋" w:hint="eastAsia"/>
          <w:sz w:val="28"/>
          <w:lang w:eastAsia="zh-CN"/>
        </w:rPr>
      </w:pPr>
      <w:bookmarkStart w:id="21" w:name="_Toc8234"/>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绩效评估是年专用车项目中的关键环节，为确保年专用车项目达到预期目标，我们采用了多层次、多维度的绩效评估方法。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专用车项目的战略目标对齐，确保每个决策和行动都与年专用车项目整体目标保持一致。团队会定期召开战略对齐会议，审视当前工作与年专用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https://d.book118.com/368137023005006036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年专用车项目计划设计方案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54056"/>
    <w:rsid w:val="2B4540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3702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2024-02-06T20:32:00Z</dcterms:created>
  <dcterms:modified xsi:type="dcterms:W3CDTF">2024-02-06T20:33:13Z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D61E2C35F15B413482E008ACF5D6D7E0_11</vt:lpwstr>
  </property>
  <property fmtid="{D5CDD505-2E9C-101B-9397-08002B2CF9AE}" pid="3" name="KSOProductBuildVer">
    <vt:lpwstr>2052-12.1.0.16250</vt:lpwstr>
  </property>
</Properties>
</file>