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文化内容产品服务项目分析评价报告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8311" w:history="1">
        <w:r>
          <w:rPr>
            <w:rFonts w:ascii="仿宋" w:eastAsia="仿宋" w:hAnsi="仿宋" w:cs="仿宋" w:hint="eastAsia"/>
            <w:lang w:val="en-US"/>
          </w:rPr>
          <w:t>概论</w:t>
        </w:r>
        <w:r>
          <w:tab/>
        </w:r>
        <w:r>
          <w:fldChar w:fldCharType="begin"/>
        </w:r>
        <w:r>
          <w:instrText xml:space="preserve"> PAGEREF _Toc28311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067" w:history="1">
        <w:r>
          <w:rPr>
            <w:rFonts w:ascii="仿宋" w:eastAsia="仿宋" w:hAnsi="仿宋" w:cs="仿宋" w:hint="eastAsia"/>
            <w:lang w:val="en-US"/>
          </w:rPr>
          <w:t>一、资源开发及综合利用分析</w:t>
        </w:r>
        <w:r>
          <w:tab/>
        </w:r>
        <w:r>
          <w:fldChar w:fldCharType="begin"/>
        </w:r>
        <w:r>
          <w:instrText xml:space="preserve"> PAGEREF _Toc4067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73" w:history="1">
        <w:r>
          <w:rPr>
            <w:rFonts w:ascii="仿宋" w:eastAsia="仿宋" w:hAnsi="仿宋" w:cs="仿宋" w:hint="eastAsia"/>
            <w:lang w:val="en-US"/>
          </w:rPr>
          <w:t>(一)、资源开发方案</w:t>
        </w:r>
        <w:r>
          <w:tab/>
        </w:r>
        <w:r>
          <w:fldChar w:fldCharType="begin"/>
        </w:r>
        <w:r>
          <w:instrText xml:space="preserve"> PAGEREF _Toc14373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65" w:history="1">
        <w:r>
          <w:rPr>
            <w:rFonts w:ascii="仿宋" w:eastAsia="仿宋" w:hAnsi="仿宋" w:cs="仿宋" w:hint="eastAsia"/>
            <w:lang w:val="en-US"/>
          </w:rPr>
          <w:t>(二)、资源利用方案</w:t>
        </w:r>
        <w:r>
          <w:tab/>
        </w:r>
        <w:r>
          <w:fldChar w:fldCharType="begin"/>
        </w:r>
        <w:r>
          <w:instrText xml:space="preserve"> PAGEREF _Toc5665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10" w:history="1">
        <w:r>
          <w:rPr>
            <w:rFonts w:ascii="仿宋" w:eastAsia="仿宋" w:hAnsi="仿宋" w:cs="仿宋" w:hint="eastAsia"/>
            <w:lang w:val="en-US"/>
          </w:rPr>
          <w:t>(三)、资源节约措施</w:t>
        </w:r>
        <w:r>
          <w:tab/>
        </w:r>
        <w:r>
          <w:fldChar w:fldCharType="begin"/>
        </w:r>
        <w:r>
          <w:instrText xml:space="preserve"> PAGEREF _Toc18010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21" w:history="1">
        <w:r>
          <w:rPr>
            <w:rFonts w:ascii="仿宋" w:eastAsia="仿宋" w:hAnsi="仿宋" w:cs="仿宋" w:hint="eastAsia"/>
            <w:lang w:val="en-US"/>
          </w:rPr>
          <w:t>二、文化内容产品服务企业经营决策的流程</w:t>
        </w:r>
        <w:r>
          <w:tab/>
        </w:r>
        <w:r>
          <w:fldChar w:fldCharType="begin"/>
        </w:r>
        <w:r>
          <w:instrText xml:space="preserve"> PAGEREF _Toc11221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61" w:history="1">
        <w:r>
          <w:rPr>
            <w:rFonts w:ascii="仿宋" w:eastAsia="仿宋" w:hAnsi="仿宋" w:cs="仿宋" w:hint="eastAsia"/>
            <w:lang w:val="en-US"/>
          </w:rPr>
          <w:t>(一)、企业经营决策的流程</w:t>
        </w:r>
        <w:r>
          <w:tab/>
        </w:r>
        <w:r>
          <w:fldChar w:fldCharType="begin"/>
        </w:r>
        <w:r>
          <w:instrText xml:space="preserve"> PAGEREF _Toc23261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636" w:history="1">
        <w:r>
          <w:rPr>
            <w:rFonts w:ascii="仿宋" w:eastAsia="仿宋" w:hAnsi="仿宋" w:cs="仿宋" w:hint="eastAsia"/>
            <w:lang w:val="en-US"/>
          </w:rPr>
          <w:t>三、重点企业调研分析</w:t>
        </w:r>
        <w:r>
          <w:tab/>
        </w:r>
        <w:r>
          <w:fldChar w:fldCharType="begin"/>
        </w:r>
        <w:r>
          <w:instrText xml:space="preserve"> PAGEREF _Toc10636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46" w:history="1">
        <w:r>
          <w:rPr>
            <w:rFonts w:ascii="仿宋" w:eastAsia="仿宋" w:hAnsi="仿宋" w:cs="仿宋" w:hint="eastAsia"/>
            <w:lang w:val="en-US"/>
          </w:rPr>
          <w:t>(一)、xxx科技发展公司</w:t>
        </w:r>
        <w:r>
          <w:tab/>
        </w:r>
        <w:r>
          <w:fldChar w:fldCharType="begin"/>
        </w:r>
        <w:r>
          <w:instrText xml:space="preserve"> PAGEREF _Toc31646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16" w:history="1">
        <w:r>
          <w:rPr>
            <w:rFonts w:ascii="仿宋" w:eastAsia="仿宋" w:hAnsi="仿宋" w:cs="仿宋" w:hint="eastAsia"/>
            <w:lang w:val="en-US"/>
          </w:rPr>
          <w:t>(二)、xxx有限责任公司</w:t>
        </w:r>
        <w:r>
          <w:tab/>
        </w:r>
        <w:r>
          <w:fldChar w:fldCharType="begin"/>
        </w:r>
        <w:r>
          <w:instrText xml:space="preserve"> PAGEREF _Toc5816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259" w:history="1">
        <w:r>
          <w:rPr>
            <w:rFonts w:ascii="仿宋" w:eastAsia="仿宋" w:hAnsi="仿宋" w:cs="仿宋" w:hint="eastAsia"/>
            <w:lang w:val="en-US"/>
          </w:rPr>
          <w:t>四、文化内容产品服务项目背景及必要性</w:t>
        </w:r>
        <w:r>
          <w:tab/>
        </w:r>
        <w:r>
          <w:fldChar w:fldCharType="begin"/>
        </w:r>
        <w:r>
          <w:instrText xml:space="preserve"> PAGEREF _Toc28259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45" w:history="1">
        <w:r>
          <w:rPr>
            <w:rFonts w:ascii="仿宋" w:eastAsia="仿宋" w:hAnsi="仿宋" w:cs="仿宋" w:hint="eastAsia"/>
            <w:lang w:val="en-US"/>
          </w:rPr>
          <w:t>(一)、积极试点示范，稳妥推进XXX产业化进程</w:t>
        </w:r>
        <w:r>
          <w:tab/>
        </w:r>
        <w:r>
          <w:fldChar w:fldCharType="begin"/>
        </w:r>
        <w:r>
          <w:instrText xml:space="preserve"> PAGEREF _Toc5545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00" w:history="1">
        <w:r>
          <w:rPr>
            <w:rFonts w:ascii="仿宋" w:eastAsia="仿宋" w:hAnsi="仿宋" w:cs="仿宋" w:hint="eastAsia"/>
            <w:lang w:val="en-US"/>
          </w:rPr>
          <w:t>(二)、做好政策保障，健全XXX管理体系</w:t>
        </w:r>
        <w:r>
          <w:tab/>
        </w:r>
        <w:r>
          <w:fldChar w:fldCharType="begin"/>
        </w:r>
        <w:r>
          <w:instrText xml:space="preserve"> PAGEREF _Toc22900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85" w:history="1">
        <w:r>
          <w:rPr>
            <w:rFonts w:ascii="仿宋" w:eastAsia="仿宋" w:hAnsi="仿宋" w:cs="仿宋" w:hint="eastAsia"/>
            <w:lang w:val="en-US"/>
          </w:rPr>
          <w:t>(三)、推进国际合作，提升XXX竞争优势</w:t>
        </w:r>
        <w:r>
          <w:tab/>
        </w:r>
        <w:r>
          <w:fldChar w:fldCharType="begin"/>
        </w:r>
        <w:r>
          <w:instrText xml:space="preserve"> PAGEREF _Toc21485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63" w:history="1">
        <w:r>
          <w:rPr>
            <w:rFonts w:ascii="仿宋" w:eastAsia="仿宋" w:hAnsi="仿宋" w:cs="仿宋" w:hint="eastAsia"/>
            <w:lang w:val="en-US"/>
          </w:rPr>
          <w:t>(四)、保障措施</w:t>
        </w:r>
        <w:r>
          <w:tab/>
        </w:r>
        <w:r>
          <w:fldChar w:fldCharType="begin"/>
        </w:r>
        <w:r>
          <w:instrText xml:space="preserve"> PAGEREF _Toc31463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96" w:history="1">
        <w:r>
          <w:rPr>
            <w:rFonts w:ascii="仿宋" w:eastAsia="仿宋" w:hAnsi="仿宋" w:cs="仿宋" w:hint="eastAsia"/>
            <w:lang w:val="en-US"/>
          </w:rPr>
          <w:t>(五)、文化内容产品服务项目实施的必要性</w:t>
        </w:r>
        <w:r>
          <w:tab/>
        </w:r>
        <w:r>
          <w:fldChar w:fldCharType="begin"/>
        </w:r>
        <w:r>
          <w:instrText xml:space="preserve"> PAGEREF _Toc19196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090" w:history="1">
        <w:r>
          <w:rPr>
            <w:rFonts w:ascii="仿宋" w:eastAsia="仿宋" w:hAnsi="仿宋" w:cs="仿宋" w:hint="eastAsia"/>
            <w:lang w:val="en-US"/>
          </w:rPr>
          <w:t>五、文化内容产品服务项目绪论</w:t>
        </w:r>
        <w:r>
          <w:tab/>
        </w:r>
        <w:r>
          <w:fldChar w:fldCharType="begin"/>
        </w:r>
        <w:r>
          <w:instrText xml:space="preserve"> PAGEREF _Toc13090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49" w:history="1">
        <w:r>
          <w:rPr>
            <w:rFonts w:ascii="仿宋" w:eastAsia="仿宋" w:hAnsi="仿宋" w:cs="仿宋" w:hint="eastAsia"/>
            <w:lang w:val="en-US"/>
          </w:rPr>
          <w:t>(一)、文化内容产品服务项目名称及建设性质</w:t>
        </w:r>
        <w:r>
          <w:tab/>
        </w:r>
        <w:r>
          <w:fldChar w:fldCharType="begin"/>
        </w:r>
        <w:r>
          <w:instrText xml:space="preserve"> PAGEREF _Toc15149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44" w:history="1">
        <w:r>
          <w:rPr>
            <w:rFonts w:ascii="仿宋" w:eastAsia="仿宋" w:hAnsi="仿宋" w:cs="仿宋" w:hint="eastAsia"/>
            <w:lang w:val="en-US"/>
          </w:rPr>
          <w:t>(二)、文化内容产品服务项目承办单位</w:t>
        </w:r>
        <w:r>
          <w:tab/>
        </w:r>
        <w:r>
          <w:fldChar w:fldCharType="begin"/>
        </w:r>
        <w:r>
          <w:instrText xml:space="preserve"> PAGEREF _Toc17544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48" w:history="1">
        <w:r>
          <w:rPr>
            <w:rFonts w:ascii="仿宋" w:eastAsia="仿宋" w:hAnsi="仿宋" w:cs="仿宋" w:hint="eastAsia"/>
            <w:lang w:val="en-US"/>
          </w:rPr>
          <w:t>(三)、文化内容产品服务项目定位及建设理由</w:t>
        </w:r>
        <w:r>
          <w:tab/>
        </w:r>
        <w:r>
          <w:fldChar w:fldCharType="begin"/>
        </w:r>
        <w:r>
          <w:instrText xml:space="preserve"> PAGEREF _Toc23348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83" w:history="1">
        <w:r>
          <w:rPr>
            <w:rFonts w:ascii="仿宋" w:eastAsia="仿宋" w:hAnsi="仿宋" w:cs="仿宋" w:hint="eastAsia"/>
            <w:lang w:val="en-US"/>
          </w:rPr>
          <w:t>(四)、报告编制说明</w:t>
        </w:r>
        <w:r>
          <w:tab/>
        </w:r>
        <w:r>
          <w:fldChar w:fldCharType="begin"/>
        </w:r>
        <w:r>
          <w:instrText xml:space="preserve"> PAGEREF _Toc31083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26" w:history="1">
        <w:r>
          <w:rPr>
            <w:rFonts w:ascii="仿宋" w:eastAsia="仿宋" w:hAnsi="仿宋" w:cs="仿宋" w:hint="eastAsia"/>
            <w:lang w:val="en-US"/>
          </w:rPr>
          <w:t>(五)、文化内容产品服务项目建设选址</w:t>
        </w:r>
        <w:r>
          <w:tab/>
        </w:r>
        <w:r>
          <w:fldChar w:fldCharType="begin"/>
        </w:r>
        <w:r>
          <w:instrText xml:space="preserve"> PAGEREF _Toc18626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39" w:history="1">
        <w:r>
          <w:rPr>
            <w:rFonts w:ascii="仿宋" w:eastAsia="仿宋" w:hAnsi="仿宋" w:cs="仿宋" w:hint="eastAsia"/>
            <w:lang w:val="en-US"/>
          </w:rPr>
          <w:t>(六)、文化内容产品服务项目生产规模</w:t>
        </w:r>
        <w:r>
          <w:tab/>
        </w:r>
        <w:r>
          <w:fldChar w:fldCharType="begin"/>
        </w:r>
        <w:r>
          <w:instrText xml:space="preserve"> PAGEREF _Toc10939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92" w:history="1">
        <w:r>
          <w:rPr>
            <w:rFonts w:ascii="仿宋" w:eastAsia="仿宋" w:hAnsi="仿宋" w:cs="仿宋" w:hint="eastAsia"/>
            <w:lang w:val="en-US"/>
          </w:rPr>
          <w:t>(七)、建筑物建设规模</w:t>
        </w:r>
        <w:r>
          <w:tab/>
        </w:r>
        <w:r>
          <w:fldChar w:fldCharType="begin"/>
        </w:r>
        <w:r>
          <w:instrText xml:space="preserve"> PAGEREF _Toc27392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84" w:history="1">
        <w:r>
          <w:rPr>
            <w:rFonts w:ascii="仿宋" w:eastAsia="仿宋" w:hAnsi="仿宋" w:cs="仿宋" w:hint="eastAsia"/>
            <w:lang w:val="en-US"/>
          </w:rPr>
          <w:t>(八)、环境影响</w:t>
        </w:r>
        <w:r>
          <w:tab/>
        </w:r>
        <w:r>
          <w:fldChar w:fldCharType="begin"/>
        </w:r>
        <w:r>
          <w:instrText xml:space="preserve"> PAGEREF _Toc13584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5863" w:history="1">
        <w:r>
          <w:rPr>
            <w:rFonts w:ascii="仿宋" w:eastAsia="仿宋" w:hAnsi="仿宋" w:cs="仿宋" w:hint="eastAsia"/>
            <w:lang w:val="en-US"/>
          </w:rPr>
          <w:t>(九)、文化内容产品服务项目总投资及资金构成</w:t>
        </w:r>
        <w:r>
          <w:tab/>
        </w:r>
        <w:r>
          <w:fldChar w:fldCharType="begin"/>
        </w:r>
        <w:r>
          <w:instrText xml:space="preserve"> PAGEREF _Toc15863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73" w:history="1">
        <w:r>
          <w:rPr>
            <w:rFonts w:ascii="仿宋" w:eastAsia="仿宋" w:hAnsi="仿宋" w:cs="仿宋" w:hint="eastAsia"/>
            <w:lang w:val="en-US"/>
          </w:rPr>
          <w:t>(十)、资金筹措方案</w:t>
        </w:r>
        <w:r>
          <w:tab/>
        </w:r>
        <w:r>
          <w:fldChar w:fldCharType="begin"/>
        </w:r>
        <w:r>
          <w:instrText xml:space="preserve"> PAGEREF _Toc5873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44" w:history="1">
        <w:r>
          <w:rPr>
            <w:rFonts w:ascii="仿宋" w:eastAsia="仿宋" w:hAnsi="仿宋" w:cs="仿宋" w:hint="eastAsia"/>
            <w:lang w:val="en-US"/>
          </w:rPr>
          <w:t>(十一)、文化内容产品服务项目预期经济效益规划目标</w:t>
        </w:r>
        <w:r>
          <w:tab/>
        </w:r>
        <w:r>
          <w:fldChar w:fldCharType="begin"/>
        </w:r>
        <w:r>
          <w:instrText xml:space="preserve"> PAGEREF _Toc30244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0" w:history="1">
        <w:r>
          <w:rPr>
            <w:rFonts w:ascii="仿宋" w:eastAsia="仿宋" w:hAnsi="仿宋" w:cs="仿宋" w:hint="eastAsia"/>
            <w:lang w:val="en-US"/>
          </w:rPr>
          <w:t>(十二)、文化内容产品服务项目建设进度规划</w:t>
        </w:r>
        <w:r>
          <w:tab/>
        </w:r>
        <w:r>
          <w:fldChar w:fldCharType="begin"/>
        </w:r>
        <w:r>
          <w:instrText xml:space="preserve"> PAGEREF _Toc2710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77" w:history="1">
        <w:r>
          <w:rPr>
            <w:rFonts w:ascii="仿宋" w:eastAsia="仿宋" w:hAnsi="仿宋" w:cs="仿宋" w:hint="eastAsia"/>
            <w:lang w:val="en-US"/>
          </w:rPr>
          <w:t>(十三)、文化内容产品服务项目综合评价</w:t>
        </w:r>
        <w:r>
          <w:tab/>
        </w:r>
        <w:r>
          <w:fldChar w:fldCharType="begin"/>
        </w:r>
        <w:r>
          <w:instrText xml:space="preserve"> PAGEREF _Toc9677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988" w:history="1">
        <w:r>
          <w:rPr>
            <w:rFonts w:ascii="仿宋" w:eastAsia="仿宋" w:hAnsi="仿宋" w:cs="仿宋" w:hint="eastAsia"/>
            <w:lang w:val="en-US"/>
          </w:rPr>
          <w:t>六、市场分析、调研</w:t>
        </w:r>
        <w:r>
          <w:tab/>
        </w:r>
        <w:r>
          <w:fldChar w:fldCharType="begin"/>
        </w:r>
        <w:r>
          <w:instrText xml:space="preserve"> PAGEREF _Toc15988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04" w:history="1">
        <w:r>
          <w:rPr>
            <w:rFonts w:ascii="仿宋" w:eastAsia="仿宋" w:hAnsi="仿宋" w:cs="仿宋" w:hint="eastAsia"/>
            <w:lang w:val="en-US"/>
          </w:rPr>
          <w:t>(一)、文化内容产品服务行业分析</w:t>
        </w:r>
        <w:r>
          <w:tab/>
        </w:r>
        <w:r>
          <w:fldChar w:fldCharType="begin"/>
        </w:r>
        <w:r>
          <w:instrText xml:space="preserve"> PAGEREF _Toc6604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82" w:history="1">
        <w:r>
          <w:rPr>
            <w:rFonts w:ascii="仿宋" w:eastAsia="仿宋" w:hAnsi="仿宋" w:cs="仿宋" w:hint="eastAsia"/>
            <w:lang w:val="en-US"/>
          </w:rPr>
          <w:t>(二)、文化内容产品服务市场分析预测</w:t>
        </w:r>
        <w:r>
          <w:tab/>
        </w:r>
        <w:r>
          <w:fldChar w:fldCharType="begin"/>
        </w:r>
        <w:r>
          <w:instrText xml:space="preserve"> PAGEREF _Toc11082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591" w:history="1">
        <w:r>
          <w:rPr>
            <w:rFonts w:ascii="仿宋" w:eastAsia="仿宋" w:hAnsi="仿宋" w:cs="仿宋" w:hint="eastAsia"/>
            <w:lang w:val="en-US"/>
          </w:rPr>
          <w:t>七、文化内容产品服务项目可持续发展</w:t>
        </w:r>
        <w:r>
          <w:tab/>
        </w:r>
        <w:r>
          <w:fldChar w:fldCharType="begin"/>
        </w:r>
        <w:r>
          <w:instrText xml:space="preserve"> PAGEREF _Toc4591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50" w:history="1">
        <w:r>
          <w:rPr>
            <w:rFonts w:ascii="仿宋" w:eastAsia="仿宋" w:hAnsi="仿宋" w:cs="仿宋" w:hint="eastAsia"/>
            <w:lang w:val="en-US"/>
          </w:rPr>
          <w:t>(一)、可持续战略与实践</w:t>
        </w:r>
        <w:r>
          <w:tab/>
        </w:r>
        <w:r>
          <w:fldChar w:fldCharType="begin"/>
        </w:r>
        <w:r>
          <w:instrText xml:space="preserve"> PAGEREF _Toc15250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16" w:history="1">
        <w:r>
          <w:rPr>
            <w:rFonts w:ascii="仿宋" w:eastAsia="仿宋" w:hAnsi="仿宋" w:cs="仿宋" w:hint="eastAsia"/>
            <w:lang w:val="en-US"/>
          </w:rPr>
          <w:t>(二)、环保与社会责任</w:t>
        </w:r>
        <w:r>
          <w:tab/>
        </w:r>
        <w:r>
          <w:fldChar w:fldCharType="begin"/>
        </w:r>
        <w:r>
          <w:instrText xml:space="preserve"> PAGEREF _Toc22816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403" w:history="1">
        <w:r>
          <w:rPr>
            <w:rFonts w:ascii="仿宋" w:eastAsia="仿宋" w:hAnsi="仿宋" w:cs="仿宋" w:hint="eastAsia"/>
            <w:lang w:val="en-US"/>
          </w:rPr>
          <w:t>八、供应链管理</w:t>
        </w:r>
        <w:r>
          <w:tab/>
        </w:r>
        <w:r>
          <w:fldChar w:fldCharType="begin"/>
        </w:r>
        <w:r>
          <w:instrText xml:space="preserve"> PAGEREF _Toc22403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92" w:history="1">
        <w:r>
          <w:rPr>
            <w:rFonts w:ascii="仿宋" w:eastAsia="仿宋" w:hAnsi="仿宋" w:cs="仿宋" w:hint="eastAsia"/>
            <w:lang w:val="en-US"/>
          </w:rPr>
          <w:t>(一)、供应链概述</w:t>
        </w:r>
        <w:r>
          <w:tab/>
        </w:r>
        <w:r>
          <w:fldChar w:fldCharType="begin"/>
        </w:r>
        <w:r>
          <w:instrText xml:space="preserve"> PAGEREF _Toc9192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94" w:history="1">
        <w:r>
          <w:rPr>
            <w:rFonts w:ascii="仿宋" w:eastAsia="仿宋" w:hAnsi="仿宋" w:cs="仿宋" w:hint="eastAsia"/>
            <w:lang w:val="en-US"/>
          </w:rPr>
          <w:t>(二)、供应商选择与关系管理</w:t>
        </w:r>
        <w:r>
          <w:tab/>
        </w:r>
        <w:r>
          <w:fldChar w:fldCharType="begin"/>
        </w:r>
        <w:r>
          <w:instrText xml:space="preserve"> PAGEREF _Toc16894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20" w:history="1">
        <w:r>
          <w:rPr>
            <w:rFonts w:ascii="仿宋" w:eastAsia="仿宋" w:hAnsi="仿宋" w:cs="仿宋" w:hint="eastAsia"/>
            <w:lang w:val="en-US"/>
          </w:rPr>
          <w:t>(三)、库存管理</w:t>
        </w:r>
        <w:r>
          <w:tab/>
        </w:r>
        <w:r>
          <w:fldChar w:fldCharType="begin"/>
        </w:r>
        <w:r>
          <w:instrText xml:space="preserve"> PAGEREF _Toc4120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55" w:history="1">
        <w:r>
          <w:rPr>
            <w:rFonts w:ascii="仿宋" w:eastAsia="仿宋" w:hAnsi="仿宋" w:cs="仿宋" w:hint="eastAsia"/>
            <w:lang w:val="en-US"/>
          </w:rPr>
          <w:t>(四)、物流与运输策略</w:t>
        </w:r>
        <w:r>
          <w:tab/>
        </w:r>
        <w:r>
          <w:fldChar w:fldCharType="begin"/>
        </w:r>
        <w:r>
          <w:instrText xml:space="preserve"> PAGEREF _Toc22055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72" w:history="1">
        <w:r>
          <w:rPr>
            <w:rFonts w:ascii="仿宋" w:eastAsia="仿宋" w:hAnsi="仿宋" w:cs="仿宋" w:hint="eastAsia"/>
            <w:lang w:val="en-US"/>
          </w:rPr>
          <w:t>(五)、供应链风险管理</w:t>
        </w:r>
        <w:r>
          <w:tab/>
        </w:r>
        <w:r>
          <w:fldChar w:fldCharType="begin"/>
        </w:r>
        <w:r>
          <w:instrText xml:space="preserve"> PAGEREF _Toc13972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299" w:history="1">
        <w:r>
          <w:rPr>
            <w:rFonts w:ascii="仿宋" w:eastAsia="仿宋" w:hAnsi="仿宋" w:cs="仿宋" w:hint="eastAsia"/>
            <w:lang w:val="en-US"/>
          </w:rPr>
          <w:t>九、第三十二章未来发展愿景</w:t>
        </w:r>
        <w:r>
          <w:tab/>
        </w:r>
        <w:r>
          <w:fldChar w:fldCharType="begin"/>
        </w:r>
        <w:r>
          <w:instrText xml:space="preserve"> PAGEREF _Toc29299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4" w:history="1">
        <w:r>
          <w:rPr>
            <w:rFonts w:ascii="仿宋" w:eastAsia="仿宋" w:hAnsi="仿宋" w:cs="仿宋" w:hint="eastAsia"/>
            <w:lang w:val="en-US"/>
          </w:rPr>
          <w:t>(一)、员工职业生涯管理的未来趋势</w:t>
        </w:r>
        <w:r>
          <w:tab/>
        </w:r>
        <w:r>
          <w:fldChar w:fldCharType="begin"/>
        </w:r>
        <w:r>
          <w:instrText xml:space="preserve"> PAGEREF _Toc2194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2" w:history="1">
        <w:r>
          <w:rPr>
            <w:rFonts w:ascii="仿宋" w:eastAsia="仿宋" w:hAnsi="仿宋" w:cs="仿宋" w:hint="eastAsia"/>
            <w:lang w:val="en-US"/>
          </w:rPr>
          <w:t>(二)、公司在员工发展中的未来愿景</w:t>
        </w:r>
        <w:r>
          <w:tab/>
        </w:r>
        <w:r>
          <w:fldChar w:fldCharType="begin"/>
        </w:r>
        <w:r>
          <w:instrText xml:space="preserve"> PAGEREF _Toc1392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316" w:history="1">
        <w:r>
          <w:rPr>
            <w:rFonts w:ascii="仿宋" w:eastAsia="仿宋" w:hAnsi="仿宋" w:cs="仿宋" w:hint="eastAsia"/>
            <w:lang w:val="en-US"/>
          </w:rPr>
          <w:t>十、文化内容产品服务行业消费者市场分析</w:t>
        </w:r>
        <w:r>
          <w:tab/>
        </w:r>
        <w:r>
          <w:fldChar w:fldCharType="begin"/>
        </w:r>
        <w:r>
          <w:instrText xml:space="preserve"> PAGEREF _Toc15316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06" w:history="1">
        <w:r>
          <w:rPr>
            <w:rFonts w:ascii="仿宋" w:eastAsia="仿宋" w:hAnsi="仿宋" w:cs="仿宋" w:hint="eastAsia"/>
            <w:lang w:val="en-US"/>
          </w:rPr>
          <w:t>(一)、市场规模及增长趋势</w:t>
        </w:r>
        <w:r>
          <w:tab/>
        </w:r>
        <w:r>
          <w:fldChar w:fldCharType="begin"/>
        </w:r>
        <w:r>
          <w:instrText xml:space="preserve"> PAGEREF _Toc4506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18" w:history="1">
        <w:r>
          <w:rPr>
            <w:rFonts w:ascii="仿宋" w:eastAsia="仿宋" w:hAnsi="仿宋" w:cs="仿宋" w:hint="eastAsia"/>
            <w:lang w:val="en-US"/>
          </w:rPr>
          <w:t>(二)、消费者需求特征</w:t>
        </w:r>
        <w:r>
          <w:tab/>
        </w:r>
        <w:r>
          <w:fldChar w:fldCharType="begin"/>
        </w:r>
        <w:r>
          <w:instrText xml:space="preserve"> PAGEREF _Toc26018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64" w:history="1">
        <w:r>
          <w:rPr>
            <w:rFonts w:ascii="仿宋" w:eastAsia="仿宋" w:hAnsi="仿宋" w:cs="仿宋" w:hint="eastAsia"/>
            <w:lang w:val="en-US"/>
          </w:rPr>
          <w:t>(三)、消费者购买行为和偏好</w:t>
        </w:r>
        <w:r>
          <w:tab/>
        </w:r>
        <w:r>
          <w:fldChar w:fldCharType="begin"/>
        </w:r>
        <w:r>
          <w:instrText xml:space="preserve"> PAGEREF _Toc26864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38" w:history="1">
        <w:r>
          <w:rPr>
            <w:rFonts w:ascii="仿宋" w:eastAsia="仿宋" w:hAnsi="仿宋" w:cs="仿宋" w:hint="eastAsia"/>
            <w:lang w:val="en-US"/>
          </w:rPr>
          <w:t>(四)、竞争对手分析</w:t>
        </w:r>
        <w:r>
          <w:tab/>
        </w:r>
        <w:r>
          <w:fldChar w:fldCharType="begin"/>
        </w:r>
        <w:r>
          <w:instrText xml:space="preserve"> PAGEREF _Toc8838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774" w:history="1">
        <w:r>
          <w:rPr>
            <w:rFonts w:ascii="仿宋" w:eastAsia="仿宋" w:hAnsi="仿宋" w:cs="仿宋" w:hint="eastAsia"/>
            <w:lang w:val="en-US"/>
          </w:rPr>
          <w:t>十一、文化内容产品服务项目收尾与总结</w:t>
        </w:r>
        <w:r>
          <w:tab/>
        </w:r>
        <w:r>
          <w:fldChar w:fldCharType="begin"/>
        </w:r>
        <w:r>
          <w:instrText xml:space="preserve"> PAGEREF _Toc9774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25" w:history="1">
        <w:r>
          <w:rPr>
            <w:rFonts w:ascii="仿宋" w:eastAsia="仿宋" w:hAnsi="仿宋" w:cs="仿宋" w:hint="eastAsia"/>
            <w:lang w:val="en-US"/>
          </w:rPr>
          <w:t>(一)、文化内容产品服务项目总结与经验分享</w:t>
        </w:r>
        <w:r>
          <w:tab/>
        </w:r>
        <w:r>
          <w:fldChar w:fldCharType="begin"/>
        </w:r>
        <w:r>
          <w:instrText xml:space="preserve"> PAGEREF _Toc22825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39" w:history="1">
        <w:r>
          <w:rPr>
            <w:rFonts w:ascii="仿宋" w:eastAsia="仿宋" w:hAnsi="仿宋" w:cs="仿宋" w:hint="eastAsia"/>
            <w:lang w:val="en-US"/>
          </w:rPr>
          <w:t>(二)、文化内容产品服务项目报告与归档</w:t>
        </w:r>
        <w:r>
          <w:tab/>
        </w:r>
        <w:r>
          <w:fldChar w:fldCharType="begin"/>
        </w:r>
        <w:r>
          <w:instrText xml:space="preserve"> PAGEREF _Toc22739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2709" w:history="1">
        <w:r>
          <w:rPr>
            <w:rFonts w:ascii="仿宋" w:eastAsia="仿宋" w:hAnsi="仿宋" w:cs="仿宋" w:hint="eastAsia"/>
            <w:lang w:val="en-US"/>
          </w:rPr>
          <w:t>(三)、文化内容产品服务项目收尾与结算</w:t>
        </w:r>
        <w:r>
          <w:tab/>
        </w:r>
        <w:r>
          <w:fldChar w:fldCharType="begin"/>
        </w:r>
        <w:r>
          <w:instrText xml:space="preserve"> PAGEREF _Toc22709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90" w:history="1">
        <w:r>
          <w:rPr>
            <w:rFonts w:ascii="仿宋" w:eastAsia="仿宋" w:hAnsi="仿宋" w:cs="仿宋" w:hint="eastAsia"/>
            <w:lang w:val="en-US"/>
          </w:rPr>
          <w:t>(四)、团队人员调整与反馈</w:t>
        </w:r>
        <w:r>
          <w:tab/>
        </w:r>
        <w:r>
          <w:fldChar w:fldCharType="begin"/>
        </w:r>
        <w:r>
          <w:instrText xml:space="preserve"> PAGEREF _Toc16990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441" w:history="1">
        <w:r>
          <w:rPr>
            <w:rFonts w:ascii="仿宋" w:eastAsia="仿宋" w:hAnsi="仿宋" w:cs="仿宋" w:hint="eastAsia"/>
            <w:lang w:val="en-US"/>
          </w:rPr>
          <w:t>十二、目标客户和受众分析</w:t>
        </w:r>
        <w:r>
          <w:tab/>
        </w:r>
        <w:r>
          <w:fldChar w:fldCharType="begin"/>
        </w:r>
        <w:r>
          <w:instrText xml:space="preserve"> PAGEREF _Toc22441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25" w:history="1">
        <w:r>
          <w:rPr>
            <w:rFonts w:ascii="仿宋" w:eastAsia="仿宋" w:hAnsi="仿宋" w:cs="仿宋" w:hint="eastAsia"/>
            <w:lang w:val="en-US"/>
          </w:rPr>
          <w:t>(一)、客户群体描述</w:t>
        </w:r>
        <w:r>
          <w:tab/>
        </w:r>
        <w:r>
          <w:fldChar w:fldCharType="begin"/>
        </w:r>
        <w:r>
          <w:instrText xml:space="preserve"> PAGEREF _Toc13925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84" w:history="1">
        <w:r>
          <w:rPr>
            <w:rFonts w:ascii="仿宋" w:eastAsia="仿宋" w:hAnsi="仿宋" w:cs="仿宋" w:hint="eastAsia"/>
            <w:lang w:val="en-US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_Toc15884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59" w:history="1">
        <w:r>
          <w:rPr>
            <w:rFonts w:ascii="仿宋" w:eastAsia="仿宋" w:hAnsi="仿宋" w:cs="仿宋" w:hint="eastAsia"/>
            <w:lang w:val="en-US"/>
          </w:rPr>
          <w:t>(三)、客户获取策略</w:t>
        </w:r>
        <w:r>
          <w:tab/>
        </w:r>
        <w:r>
          <w:fldChar w:fldCharType="begin"/>
        </w:r>
        <w:r>
          <w:instrText xml:space="preserve"> PAGEREF _Toc31859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59" w:history="1">
        <w:r>
          <w:rPr>
            <w:rFonts w:ascii="仿宋" w:eastAsia="仿宋" w:hAnsi="仿宋" w:cs="仿宋" w:hint="eastAsia"/>
            <w:lang w:val="en-US"/>
          </w:rPr>
          <w:t>(四)、客户关系管理</w:t>
        </w:r>
        <w:r>
          <w:tab/>
        </w:r>
        <w:r>
          <w:fldChar w:fldCharType="begin"/>
        </w:r>
        <w:r>
          <w:instrText xml:space="preserve"> PAGEREF _Toc15959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00" w:history="1">
        <w:r>
          <w:rPr>
            <w:rFonts w:ascii="仿宋" w:eastAsia="仿宋" w:hAnsi="仿宋" w:cs="仿宋" w:hint="eastAsia"/>
            <w:lang w:val="en-US"/>
          </w:rPr>
          <w:t>十三、工艺原则</w:t>
        </w:r>
        <w:r>
          <w:tab/>
        </w:r>
        <w:r>
          <w:fldChar w:fldCharType="begin"/>
        </w:r>
        <w:r>
          <w:instrText xml:space="preserve"> PAGEREF _Toc18900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01" w:history="1">
        <w:r>
          <w:rPr>
            <w:rFonts w:ascii="仿宋" w:eastAsia="仿宋" w:hAnsi="仿宋" w:cs="仿宋" w:hint="eastAsia"/>
            <w:lang w:val="en-US"/>
          </w:rPr>
          <w:t>(一)、原辅材料采购及管理</w:t>
        </w:r>
        <w:r>
          <w:tab/>
        </w:r>
        <w:r>
          <w:fldChar w:fldCharType="begin"/>
        </w:r>
        <w:r>
          <w:instrText xml:space="preserve"> PAGEREF _Toc6801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18" w:history="1">
        <w:r>
          <w:rPr>
            <w:rFonts w:ascii="仿宋" w:eastAsia="仿宋" w:hAnsi="仿宋" w:cs="仿宋" w:hint="eastAsia"/>
            <w:lang w:val="en-US"/>
          </w:rPr>
          <w:t>(二)、技术管理特点</w:t>
        </w:r>
        <w:r>
          <w:tab/>
        </w:r>
        <w:r>
          <w:fldChar w:fldCharType="begin"/>
        </w:r>
        <w:r>
          <w:instrText xml:space="preserve"> PAGEREF _Toc23218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50" w:history="1">
        <w:r>
          <w:rPr>
            <w:rFonts w:ascii="仿宋" w:eastAsia="仿宋" w:hAnsi="仿宋" w:cs="仿宋" w:hint="eastAsia"/>
            <w:lang w:val="en-US"/>
          </w:rPr>
          <w:t>(三)、文化内容产品服务项目工艺技术设计方案</w:t>
        </w:r>
        <w:r>
          <w:tab/>
        </w:r>
        <w:r>
          <w:fldChar w:fldCharType="begin"/>
        </w:r>
        <w:r>
          <w:instrText xml:space="preserve"> PAGEREF _Toc8050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74" w:history="1">
        <w:r>
          <w:rPr>
            <w:rFonts w:ascii="仿宋" w:eastAsia="仿宋" w:hAnsi="仿宋" w:cs="仿宋" w:hint="eastAsia"/>
            <w:lang w:val="en-US"/>
          </w:rPr>
          <w:t>(四)、设备选型方案</w:t>
        </w:r>
        <w:r>
          <w:tab/>
        </w:r>
        <w:r>
          <w:fldChar w:fldCharType="begin"/>
        </w:r>
        <w:r>
          <w:instrText xml:space="preserve"> PAGEREF _Toc11574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048" w:history="1">
        <w:r>
          <w:rPr>
            <w:rFonts w:ascii="仿宋" w:eastAsia="仿宋" w:hAnsi="仿宋" w:cs="仿宋" w:hint="eastAsia"/>
            <w:lang w:val="en-US"/>
          </w:rPr>
          <w:t>十四、文化内容产品服务项目投资规划</w:t>
        </w:r>
        <w:r>
          <w:tab/>
        </w:r>
        <w:r>
          <w:fldChar w:fldCharType="begin"/>
        </w:r>
        <w:r>
          <w:instrText xml:space="preserve"> PAGEREF _Toc28048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56" w:history="1">
        <w:r>
          <w:rPr>
            <w:rFonts w:ascii="仿宋" w:eastAsia="仿宋" w:hAnsi="仿宋" w:cs="仿宋" w:hint="eastAsia"/>
            <w:lang w:val="en-US"/>
          </w:rPr>
          <w:t>(一)、文化内容产品服务项目总投资估算</w:t>
        </w:r>
        <w:r>
          <w:tab/>
        </w:r>
        <w:r>
          <w:fldChar w:fldCharType="begin"/>
        </w:r>
        <w:r>
          <w:instrText xml:space="preserve"> PAGEREF _Toc13956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52" w:history="1">
        <w:r>
          <w:rPr>
            <w:rFonts w:ascii="仿宋" w:eastAsia="仿宋" w:hAnsi="仿宋" w:cs="仿宋" w:hint="eastAsia"/>
            <w:lang w:val="en-US"/>
          </w:rPr>
          <w:t>(二)、资金筹措</w:t>
        </w:r>
        <w:r>
          <w:tab/>
        </w:r>
        <w:r>
          <w:fldChar w:fldCharType="begin"/>
        </w:r>
        <w:r>
          <w:instrText xml:space="preserve"> PAGEREF _Toc10452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829" w:history="1">
        <w:r>
          <w:rPr>
            <w:rFonts w:ascii="仿宋" w:eastAsia="仿宋" w:hAnsi="仿宋" w:cs="仿宋" w:hint="eastAsia"/>
            <w:lang w:val="en-US"/>
          </w:rPr>
          <w:t>十五、差异化战略</w:t>
        </w:r>
        <w:r>
          <w:tab/>
        </w:r>
        <w:r>
          <w:fldChar w:fldCharType="begin"/>
        </w:r>
        <w:r>
          <w:instrText xml:space="preserve"> PAGEREF _Toc26829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52" w:history="1">
        <w:r>
          <w:rPr>
            <w:rFonts w:ascii="仿宋" w:eastAsia="仿宋" w:hAnsi="仿宋" w:cs="仿宋" w:hint="eastAsia"/>
            <w:lang w:val="en-US"/>
          </w:rPr>
          <w:t>(一)、差异化战略</w:t>
        </w:r>
        <w:r>
          <w:tab/>
        </w:r>
        <w:r>
          <w:fldChar w:fldCharType="begin"/>
        </w:r>
        <w:r>
          <w:instrText xml:space="preserve"> PAGEREF _Toc23252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727" w:history="1">
        <w:r>
          <w:rPr>
            <w:rFonts w:ascii="仿宋" w:eastAsia="仿宋" w:hAnsi="仿宋" w:cs="仿宋" w:hint="eastAsia"/>
            <w:lang w:val="en-US"/>
          </w:rPr>
          <w:t>十六、必要性分析</w:t>
        </w:r>
        <w:r>
          <w:tab/>
        </w:r>
        <w:r>
          <w:fldChar w:fldCharType="begin"/>
        </w:r>
        <w:r>
          <w:instrText xml:space="preserve"> PAGEREF _Toc22727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54" w:history="1">
        <w:r>
          <w:rPr>
            <w:rFonts w:ascii="仿宋" w:eastAsia="仿宋" w:hAnsi="仿宋" w:cs="仿宋" w:hint="eastAsia"/>
            <w:lang w:val="en-US"/>
          </w:rPr>
          <w:t>(一)、必要性分析</w:t>
        </w:r>
        <w:r>
          <w:tab/>
        </w:r>
        <w:r>
          <w:fldChar w:fldCharType="begin"/>
        </w:r>
        <w:r>
          <w:instrText xml:space="preserve"> PAGEREF _Toc9354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93" w:history="1">
        <w:r>
          <w:rPr>
            <w:rFonts w:ascii="仿宋" w:eastAsia="仿宋" w:hAnsi="仿宋" w:cs="仿宋" w:hint="eastAsia"/>
            <w:lang w:val="en-US"/>
          </w:rPr>
          <w:t>十七、法人治理结构</w:t>
        </w:r>
        <w:r>
          <w:tab/>
        </w:r>
        <w:r>
          <w:fldChar w:fldCharType="begin"/>
        </w:r>
        <w:r>
          <w:instrText xml:space="preserve"> PAGEREF _Toc11293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17" w:history="1">
        <w:r>
          <w:rPr>
            <w:rFonts w:ascii="仿宋" w:eastAsia="仿宋" w:hAnsi="仿宋" w:cs="仿宋" w:hint="eastAsia"/>
            <w:lang w:val="en-US"/>
          </w:rPr>
          <w:t>(一)、股东权利与责任</w:t>
        </w:r>
        <w:r>
          <w:tab/>
        </w:r>
        <w:r>
          <w:fldChar w:fldCharType="begin"/>
        </w:r>
        <w:r>
          <w:instrText xml:space="preserve"> PAGEREF _Toc25017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77" w:history="1">
        <w:r>
          <w:rPr>
            <w:rFonts w:ascii="仿宋" w:eastAsia="仿宋" w:hAnsi="仿宋" w:cs="仿宋" w:hint="eastAsia"/>
            <w:lang w:val="en-US"/>
          </w:rPr>
          <w:t>(二)、董事角色与责任</w:t>
        </w:r>
        <w:r>
          <w:tab/>
        </w:r>
        <w:r>
          <w:fldChar w:fldCharType="begin"/>
        </w:r>
        <w:r>
          <w:instrText xml:space="preserve"> PAGEREF _Toc29977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17" w:history="1">
        <w:r>
          <w:rPr>
            <w:rFonts w:ascii="仿宋" w:eastAsia="仿宋" w:hAnsi="仿宋" w:cs="仿宋" w:hint="eastAsia"/>
            <w:lang w:val="en-US"/>
          </w:rPr>
          <w:t>(三)、高级管理人员的角色和职责</w:t>
        </w:r>
        <w:r>
          <w:tab/>
        </w:r>
        <w:r>
          <w:fldChar w:fldCharType="begin"/>
        </w:r>
        <w:r>
          <w:instrText xml:space="preserve"> PAGEREF _Toc4817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27" w:history="1">
        <w:r>
          <w:rPr>
            <w:rFonts w:ascii="仿宋" w:eastAsia="仿宋" w:hAnsi="仿宋" w:cs="仿宋" w:hint="eastAsia"/>
            <w:lang w:val="en-US"/>
          </w:rPr>
          <w:t>(四)、监事的角色和职责</w:t>
        </w:r>
        <w:r>
          <w:tab/>
        </w:r>
        <w:r>
          <w:fldChar w:fldCharType="begin"/>
        </w:r>
        <w:r>
          <w:instrText xml:space="preserve"> PAGEREF _Toc5327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461" w:history="1">
        <w:r>
          <w:rPr>
            <w:rFonts w:ascii="仿宋" w:eastAsia="仿宋" w:hAnsi="仿宋" w:cs="仿宋" w:hint="eastAsia"/>
            <w:lang w:val="en-US"/>
          </w:rPr>
          <w:t>十八、文化内容产品服务项目安全现状评价报告的后续管理</w:t>
        </w:r>
        <w:r>
          <w:tab/>
        </w:r>
        <w:r>
          <w:fldChar w:fldCharType="begin"/>
        </w:r>
        <w:r>
          <w:instrText xml:space="preserve"> PAGEREF _Toc5461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35" w:history="1">
        <w:r>
          <w:rPr>
            <w:rFonts w:ascii="仿宋" w:eastAsia="仿宋" w:hAnsi="仿宋" w:cs="仿宋" w:hint="eastAsia"/>
            <w:lang w:val="en-US"/>
          </w:rPr>
          <w:t>(一)、后续管理目的</w:t>
        </w:r>
        <w:r>
          <w:tab/>
        </w:r>
        <w:r>
          <w:fldChar w:fldCharType="begin"/>
        </w:r>
        <w:r>
          <w:instrText xml:space="preserve"> PAGEREF _Toc30835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44" w:history="1">
        <w:r>
          <w:rPr>
            <w:rFonts w:ascii="仿宋" w:eastAsia="仿宋" w:hAnsi="仿宋" w:cs="仿宋" w:hint="eastAsia"/>
            <w:lang w:val="en-US"/>
          </w:rPr>
          <w:t>(二)、后续管理程序</w:t>
        </w:r>
        <w:r>
          <w:tab/>
        </w:r>
        <w:r>
          <w:fldChar w:fldCharType="begin"/>
        </w:r>
        <w:r>
          <w:instrText xml:space="preserve"> PAGEREF _Toc30844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00" w:history="1">
        <w:r>
          <w:rPr>
            <w:rFonts w:ascii="仿宋" w:eastAsia="仿宋" w:hAnsi="仿宋" w:cs="仿宋" w:hint="eastAsia"/>
            <w:lang w:val="en-US"/>
          </w:rPr>
          <w:t>(三)、后续管理内容</w:t>
        </w:r>
        <w:r>
          <w:tab/>
        </w:r>
        <w:r>
          <w:fldChar w:fldCharType="begin"/>
        </w:r>
        <w:r>
          <w:instrText xml:space="preserve"> PAGEREF _Toc13800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22525" w:history="1">
        <w:r>
          <w:rPr>
            <w:rFonts w:ascii="仿宋" w:eastAsia="仿宋" w:hAnsi="仿宋" w:cs="仿宋" w:hint="eastAsia"/>
            <w:lang w:val="en-US"/>
          </w:rPr>
          <w:t>(四)、后续管理人员</w:t>
        </w:r>
        <w:r>
          <w:tab/>
        </w:r>
        <w:r>
          <w:fldChar w:fldCharType="begin"/>
        </w:r>
        <w:r>
          <w:instrText xml:space="preserve"> PAGEREF _Toc22525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10" w:history="1">
        <w:r>
          <w:rPr>
            <w:rFonts w:ascii="仿宋" w:eastAsia="仿宋" w:hAnsi="仿宋" w:cs="仿宋" w:hint="eastAsia"/>
            <w:lang w:val="en-US"/>
          </w:rPr>
          <w:t>(五)、后续管理要求</w:t>
        </w:r>
        <w:r>
          <w:tab/>
        </w:r>
        <w:r>
          <w:fldChar w:fldCharType="begin"/>
        </w:r>
        <w:r>
          <w:instrText xml:space="preserve"> PAGEREF _Toc27110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42" w:history="1">
        <w:r>
          <w:rPr>
            <w:rFonts w:ascii="仿宋" w:eastAsia="仿宋" w:hAnsi="仿宋" w:cs="仿宋" w:hint="eastAsia"/>
            <w:lang w:val="en-US"/>
          </w:rPr>
          <w:t>(六)、后续管理措施</w:t>
        </w:r>
        <w:r>
          <w:tab/>
        </w:r>
        <w:r>
          <w:fldChar w:fldCharType="begin"/>
        </w:r>
        <w:r>
          <w:instrText xml:space="preserve"> PAGEREF _Toc30242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08" w:history="1">
        <w:r>
          <w:rPr>
            <w:rFonts w:ascii="仿宋" w:eastAsia="仿宋" w:hAnsi="仿宋" w:cs="仿宋" w:hint="eastAsia"/>
            <w:lang w:val="en-US"/>
          </w:rPr>
          <w:t>(七)、后续管理实施</w:t>
        </w:r>
        <w:r>
          <w:tab/>
        </w:r>
        <w:r>
          <w:fldChar w:fldCharType="begin"/>
        </w:r>
        <w:r>
          <w:instrText xml:space="preserve"> PAGEREF _Toc19508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25" w:history="1">
        <w:r>
          <w:rPr>
            <w:rFonts w:ascii="仿宋" w:eastAsia="仿宋" w:hAnsi="仿宋" w:cs="仿宋" w:hint="eastAsia"/>
            <w:lang w:val="en-US"/>
          </w:rPr>
          <w:t>(八)、后续管理评价</w:t>
        </w:r>
        <w:r>
          <w:tab/>
        </w:r>
        <w:r>
          <w:fldChar w:fldCharType="begin"/>
        </w:r>
        <w:r>
          <w:instrText xml:space="preserve"> PAGEREF _Toc22425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91" w:history="1">
        <w:r>
          <w:rPr>
            <w:rFonts w:ascii="仿宋" w:eastAsia="仿宋" w:hAnsi="仿宋" w:cs="仿宋" w:hint="eastAsia"/>
            <w:lang w:val="en-US"/>
          </w:rPr>
          <w:t>(九)、后续管理修改</w:t>
        </w:r>
        <w:r>
          <w:tab/>
        </w:r>
        <w:r>
          <w:fldChar w:fldCharType="begin"/>
        </w:r>
        <w:r>
          <w:instrText xml:space="preserve"> PAGEREF _Toc21191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61" w:history="1">
        <w:r>
          <w:rPr>
            <w:rFonts w:ascii="仿宋" w:eastAsia="仿宋" w:hAnsi="仿宋" w:cs="仿宋" w:hint="eastAsia"/>
            <w:lang w:val="en-US"/>
          </w:rPr>
          <w:t>(十)、后续管理更新</w:t>
        </w:r>
        <w:r>
          <w:tab/>
        </w:r>
        <w:r>
          <w:fldChar w:fldCharType="begin"/>
        </w:r>
        <w:r>
          <w:instrText xml:space="preserve"> PAGEREF _Toc30361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92" w:history="1">
        <w:r>
          <w:rPr>
            <w:rFonts w:ascii="仿宋" w:eastAsia="仿宋" w:hAnsi="仿宋" w:cs="仿宋" w:hint="eastAsia"/>
            <w:lang w:val="en-US"/>
          </w:rPr>
          <w:t>(十一)、后续管理退改</w:t>
        </w:r>
        <w:r>
          <w:tab/>
        </w:r>
        <w:r>
          <w:fldChar w:fldCharType="begin"/>
        </w:r>
        <w:r>
          <w:instrText xml:space="preserve"> PAGEREF _Toc17092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74" w:history="1">
        <w:r>
          <w:rPr>
            <w:rFonts w:ascii="仿宋" w:eastAsia="仿宋" w:hAnsi="仿宋" w:cs="仿宋" w:hint="eastAsia"/>
            <w:lang w:val="en-US"/>
          </w:rPr>
          <w:t>(十二)、后续管理风险</w:t>
        </w:r>
        <w:r>
          <w:tab/>
        </w:r>
        <w:r>
          <w:fldChar w:fldCharType="begin"/>
        </w:r>
        <w:r>
          <w:instrText xml:space="preserve"> PAGEREF _Toc4174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109" w:history="1">
        <w:r>
          <w:rPr>
            <w:rFonts w:ascii="仿宋" w:eastAsia="仿宋" w:hAnsi="仿宋" w:cs="仿宋" w:hint="eastAsia"/>
            <w:lang w:val="en-US"/>
          </w:rPr>
          <w:t>十九、文化内容产品服务项目工程方案</w:t>
        </w:r>
        <w:r>
          <w:tab/>
        </w:r>
        <w:r>
          <w:fldChar w:fldCharType="begin"/>
        </w:r>
        <w:r>
          <w:instrText xml:space="preserve"> PAGEREF _Toc18109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97" w:history="1">
        <w:r>
          <w:rPr>
            <w:rFonts w:ascii="仿宋" w:eastAsia="仿宋" w:hAnsi="仿宋" w:cs="仿宋" w:hint="eastAsia"/>
            <w:lang w:val="en-US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_Toc26297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68" w:history="1">
        <w:r>
          <w:rPr>
            <w:rFonts w:ascii="仿宋" w:eastAsia="仿宋" w:hAnsi="仿宋" w:cs="仿宋" w:hint="eastAsia"/>
            <w:lang w:val="en-US"/>
          </w:rPr>
          <w:t>(二)、土建工程设计年限及安全等级</w:t>
        </w:r>
        <w:r>
          <w:tab/>
        </w:r>
        <w:r>
          <w:fldChar w:fldCharType="begin"/>
        </w:r>
        <w:r>
          <w:instrText xml:space="preserve"> PAGEREF _Toc7068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79" w:history="1">
        <w:r>
          <w:rPr>
            <w:rFonts w:ascii="仿宋" w:eastAsia="仿宋" w:hAnsi="仿宋" w:cs="仿宋" w:hint="eastAsia"/>
            <w:lang w:val="en-US"/>
          </w:rPr>
          <w:t>(三)、建筑工程设计总体要求</w:t>
        </w:r>
        <w:r>
          <w:tab/>
        </w:r>
        <w:r>
          <w:fldChar w:fldCharType="begin"/>
        </w:r>
        <w:r>
          <w:instrText xml:space="preserve"> PAGEREF _Toc25179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24" w:history="1">
        <w:r>
          <w:rPr>
            <w:rFonts w:ascii="仿宋" w:eastAsia="仿宋" w:hAnsi="仿宋" w:cs="仿宋" w:hint="eastAsia"/>
            <w:lang w:val="en-US"/>
          </w:rPr>
          <w:t>(四)、土建工程建设指标</w:t>
        </w:r>
        <w:r>
          <w:tab/>
        </w:r>
        <w:r>
          <w:fldChar w:fldCharType="begin"/>
        </w:r>
        <w:r>
          <w:instrText xml:space="preserve"> PAGEREF _Toc12824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755" w:history="1">
        <w:r>
          <w:rPr>
            <w:rFonts w:ascii="仿宋" w:eastAsia="仿宋" w:hAnsi="仿宋" w:cs="仿宋" w:hint="eastAsia"/>
            <w:lang w:val="en-US"/>
          </w:rPr>
          <w:t>二十、安全与劳动保护</w:t>
        </w:r>
        <w:r>
          <w:tab/>
        </w:r>
        <w:r>
          <w:fldChar w:fldCharType="begin"/>
        </w:r>
        <w:r>
          <w:instrText xml:space="preserve"> PAGEREF _Toc6755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52" w:history="1">
        <w:r>
          <w:rPr>
            <w:rFonts w:ascii="仿宋" w:eastAsia="仿宋" w:hAnsi="仿宋" w:cs="仿宋" w:hint="eastAsia"/>
            <w:lang w:val="en-US"/>
          </w:rPr>
          <w:t>(一)、设计依据与法规合规</w:t>
        </w:r>
        <w:r>
          <w:tab/>
        </w:r>
        <w:r>
          <w:fldChar w:fldCharType="begin"/>
        </w:r>
        <w:r>
          <w:instrText xml:space="preserve"> PAGEREF _Toc20652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93" w:history="1">
        <w:r>
          <w:rPr>
            <w:rFonts w:ascii="仿宋" w:eastAsia="仿宋" w:hAnsi="仿宋" w:cs="仿宋" w:hint="eastAsia"/>
            <w:lang w:val="en-US"/>
          </w:rPr>
          <w:t>(二)、劳动安全预期效果评价</w:t>
        </w:r>
        <w:r>
          <w:tab/>
        </w:r>
        <w:r>
          <w:fldChar w:fldCharType="begin"/>
        </w:r>
        <w:r>
          <w:instrText xml:space="preserve"> PAGEREF _Toc16193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88" w:history="1">
        <w:r>
          <w:rPr>
            <w:rFonts w:ascii="仿宋" w:eastAsia="仿宋" w:hAnsi="仿宋" w:cs="仿宋" w:hint="eastAsia"/>
            <w:lang w:val="en-US"/>
          </w:rPr>
          <w:t>(三)、主要防范措施</w:t>
        </w:r>
        <w:r>
          <w:tab/>
        </w:r>
        <w:r>
          <w:fldChar w:fldCharType="begin"/>
        </w:r>
        <w:r>
          <w:instrText xml:space="preserve"> PAGEREF _Toc25188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6" w:history="1">
        <w:r>
          <w:rPr>
            <w:rFonts w:ascii="仿宋" w:eastAsia="仿宋" w:hAnsi="仿宋" w:cs="仿宋" w:hint="eastAsia"/>
            <w:lang w:val="en-US"/>
          </w:rPr>
          <w:t>二十一、文化内容产品服务项目安全现状评价报告的存档与发布</w:t>
        </w:r>
        <w:r>
          <w:tab/>
        </w:r>
        <w:r>
          <w:fldChar w:fldCharType="begin"/>
        </w:r>
        <w:r>
          <w:instrText xml:space="preserve"> PAGEREF _Toc706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42" w:history="1">
        <w:r>
          <w:rPr>
            <w:rFonts w:ascii="仿宋" w:eastAsia="仿宋" w:hAnsi="仿宋" w:cs="仿宋" w:hint="eastAsia"/>
            <w:lang w:val="en-US"/>
          </w:rPr>
          <w:t>(一)、存档程序</w:t>
        </w:r>
        <w:r>
          <w:tab/>
        </w:r>
        <w:r>
          <w:fldChar w:fldCharType="begin"/>
        </w:r>
        <w:r>
          <w:instrText xml:space="preserve"> PAGEREF _Toc16642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39" w:history="1">
        <w:r>
          <w:rPr>
            <w:rFonts w:ascii="仿宋" w:eastAsia="仿宋" w:hAnsi="仿宋" w:cs="仿宋" w:hint="eastAsia"/>
            <w:lang w:val="en-US"/>
          </w:rPr>
          <w:t>(二)、存档内容</w:t>
        </w:r>
        <w:r>
          <w:tab/>
        </w:r>
        <w:r>
          <w:fldChar w:fldCharType="begin"/>
        </w:r>
        <w:r>
          <w:instrText xml:space="preserve"> PAGEREF _Toc12839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62" w:history="1">
        <w:r>
          <w:rPr>
            <w:rFonts w:ascii="仿宋" w:eastAsia="仿宋" w:hAnsi="仿宋" w:cs="仿宋" w:hint="eastAsia"/>
            <w:lang w:val="en-US"/>
          </w:rPr>
          <w:t>(三)、存档地点</w:t>
        </w:r>
        <w:r>
          <w:tab/>
        </w:r>
        <w:r>
          <w:fldChar w:fldCharType="begin"/>
        </w:r>
        <w:r>
          <w:instrText xml:space="preserve"> PAGEREF _Toc32062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09" w:history="1">
        <w:r>
          <w:rPr>
            <w:rFonts w:ascii="仿宋" w:eastAsia="仿宋" w:hAnsi="仿宋" w:cs="仿宋" w:hint="eastAsia"/>
            <w:lang w:val="en-US"/>
          </w:rPr>
          <w:t>(四)、报告发布</w:t>
        </w:r>
        <w:r>
          <w:tab/>
        </w:r>
        <w:r>
          <w:fldChar w:fldCharType="begin"/>
        </w:r>
        <w:r>
          <w:instrText xml:space="preserve"> PAGEREF _Toc6609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317" w:history="1">
        <w:r>
          <w:rPr>
            <w:rFonts w:ascii="仿宋" w:eastAsia="仿宋" w:hAnsi="仿宋" w:cs="仿宋" w:hint="eastAsia"/>
            <w:lang w:val="en-US"/>
          </w:rPr>
          <w:t>二十二法律法规与政策遵循</w:t>
        </w:r>
        <w:r>
          <w:tab/>
        </w:r>
        <w:r>
          <w:fldChar w:fldCharType="begin"/>
        </w:r>
        <w:r>
          <w:instrText xml:space="preserve"> PAGEREF _Toc32317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00" w:history="1">
        <w:r>
          <w:rPr>
            <w:rFonts w:ascii="仿宋" w:eastAsia="仿宋" w:hAnsi="仿宋" w:cs="仿宋" w:hint="eastAsia"/>
            <w:lang w:val="en-US"/>
          </w:rPr>
          <w:t>(一)、法律法规遵守</w:t>
        </w:r>
        <w:r>
          <w:tab/>
        </w:r>
        <w:r>
          <w:fldChar w:fldCharType="begin"/>
        </w:r>
        <w:r>
          <w:instrText xml:space="preserve"> PAGEREF _Toc18300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87" w:history="1">
        <w:r>
          <w:rPr>
            <w:rFonts w:ascii="仿宋" w:eastAsia="仿宋" w:hAnsi="仿宋" w:cs="仿宋" w:hint="eastAsia"/>
            <w:lang w:val="en-US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_Toc22887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https://d.book118.com/368142016073006042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文化内容产品服务项目分析评价报告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文化内容产品服务项目分析评价报告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文化内容产品服务项目分析评价报告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文化内容产品服务项目分析评价报告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文化内容产品服务项目分析评价报告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B3E5873"/>
    <w:rsid w:val="7B3E587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368142016073006042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2024-02-24T02:10:00Z</dcterms:created>
  <dcterms:modified xsi:type="dcterms:W3CDTF">2024-02-24T02:11:10Z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