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0"/>
        </w:rPr>
      </w:pPr>
    </w:p>
    <w:p>
      <w:pPr>
        <w:pStyle w:val="Title"/>
      </w:pPr>
      <w:r>
        <w:t>Honeywell</w:t>
      </w:r>
    </w:p>
    <w:p>
      <w:pPr>
        <w:spacing w:before="171"/>
        <w:ind w:left="0" w:right="147" w:firstLine="0"/>
        <w:jc w:val="center"/>
        <w:rPr>
          <w:rFonts w:ascii="幼圆" w:eastAsia="幼圆" w:hint="eastAsia"/>
          <w:sz w:val="78"/>
        </w:rPr>
      </w:pPr>
      <w:r>
        <w:rPr>
          <w:rFonts w:ascii="幼圆" w:eastAsia="幼圆" w:hint="eastAsia"/>
          <w:sz w:val="78"/>
        </w:rPr>
        <w:t>楼宇自控系统</w:t>
      </w:r>
    </w:p>
    <w:p>
      <w:pPr>
        <w:pStyle w:val="BodyText"/>
        <w:spacing w:before="6"/>
        <w:rPr>
          <w:rFonts w:ascii="幼圆"/>
          <w:sz w:val="93"/>
        </w:rPr>
      </w:pPr>
    </w:p>
    <w:p>
      <w:pPr>
        <w:spacing w:before="0"/>
        <w:ind w:left="0" w:right="154" w:firstLine="0"/>
        <w:jc w:val="center"/>
        <w:rPr>
          <w:rFonts w:ascii="幼圆" w:eastAsia="幼圆" w:hint="eastAsia"/>
          <w:sz w:val="72"/>
        </w:rPr>
      </w:pPr>
      <w:r>
        <w:rPr>
          <w:rFonts w:ascii="幼圆" w:eastAsia="幼圆" w:hint="eastAsia"/>
          <w:sz w:val="72"/>
        </w:rPr>
        <w:t>设计方案</w:t>
      </w:r>
    </w:p>
    <w:p>
      <w:pPr>
        <w:pStyle w:val="BodyText"/>
        <w:rPr>
          <w:rFonts w:ascii="幼圆"/>
          <w:sz w:val="72"/>
        </w:rPr>
      </w:pPr>
    </w:p>
    <w:p>
      <w:pPr>
        <w:pStyle w:val="BodyText"/>
        <w:rPr>
          <w:rFonts w:ascii="幼圆"/>
          <w:sz w:val="72"/>
        </w:rPr>
      </w:pPr>
    </w:p>
    <w:p>
      <w:pPr>
        <w:pStyle w:val="BodyText"/>
        <w:rPr>
          <w:rFonts w:ascii="幼圆"/>
          <w:sz w:val="72"/>
        </w:rPr>
      </w:pPr>
    </w:p>
    <w:p>
      <w:pPr>
        <w:pStyle w:val="BodyText"/>
        <w:rPr>
          <w:rFonts w:ascii="幼圆"/>
          <w:sz w:val="72"/>
        </w:rPr>
      </w:pPr>
    </w:p>
    <w:p>
      <w:pPr>
        <w:pStyle w:val="BodyText"/>
        <w:rPr>
          <w:rFonts w:ascii="幼圆"/>
          <w:sz w:val="72"/>
        </w:rPr>
      </w:pPr>
    </w:p>
    <w:p>
      <w:pPr>
        <w:pStyle w:val="BodyText"/>
        <w:rPr>
          <w:rFonts w:ascii="幼圆"/>
          <w:sz w:val="72"/>
        </w:rPr>
      </w:pPr>
    </w:p>
    <w:p>
      <w:pPr>
        <w:pStyle w:val="BodyText"/>
        <w:rPr>
          <w:rFonts w:ascii="幼圆"/>
          <w:sz w:val="72"/>
        </w:rPr>
      </w:pPr>
    </w:p>
    <w:p>
      <w:pPr>
        <w:pStyle w:val="BodyText"/>
        <w:rPr>
          <w:rFonts w:ascii="幼圆"/>
          <w:sz w:val="72"/>
        </w:rPr>
      </w:pPr>
    </w:p>
    <w:p>
      <w:pPr>
        <w:pStyle w:val="BodyText"/>
        <w:spacing w:before="8"/>
        <w:rPr>
          <w:rFonts w:ascii="幼圆"/>
          <w:sz w:val="52"/>
        </w:rPr>
      </w:pPr>
    </w:p>
    <w:p>
      <w:pPr>
        <w:spacing w:before="0"/>
        <w:ind w:left="4351" w:right="0" w:firstLine="0"/>
        <w:jc w:val="left"/>
        <w:rPr>
          <w:rFonts w:ascii="幼圆" w:eastAsia="幼圆" w:hint="eastAsia"/>
          <w:b/>
          <w:sz w:val="29"/>
        </w:rPr>
      </w:pPr>
      <w:r>
        <w:rPr>
          <w:rFonts w:ascii="幼圆" w:eastAsia="幼圆" w:hint="eastAsia"/>
          <w:b/>
          <w:w w:val="95"/>
          <w:sz w:val="29"/>
        </w:rPr>
        <w:t>2023年四月二十六日</w:t>
      </w:r>
    </w:p>
    <w:p>
      <w:pPr>
        <w:spacing w:after="0"/>
        <w:jc w:val="left"/>
        <w:rPr>
          <w:rFonts w:ascii="幼圆" w:eastAsia="幼圆" w:hint="eastAsia"/>
          <w:sz w:val="29"/>
        </w:rPr>
        <w:sectPr>
          <w:type w:val="continuous"/>
          <w:pgSz w:w="17860" w:h="25260"/>
          <w:pgMar w:top="2420" w:right="1520" w:bottom="280" w:left="2180" w:header="708" w:footer="708"/>
          <w:cols w:space="708"/>
        </w:sectPr>
      </w:pPr>
    </w:p>
    <w:p>
      <w:pPr>
        <w:spacing w:before="43"/>
        <w:ind w:left="7977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pacing w:val="11"/>
          <w:w w:val="95"/>
          <w:sz w:val="27"/>
        </w:rPr>
        <w:t xml:space="preserve">霍尼韦尔 </w:t>
      </w:r>
      <w:r>
        <w:rPr>
          <w:rFonts w:ascii="幼圆" w:eastAsia="幼圆" w:hint="eastAsia"/>
          <w:w w:val="95"/>
          <w:sz w:val="27"/>
        </w:rPr>
        <w:t>BACtalk</w:t>
      </w:r>
      <w:r>
        <w:rPr>
          <w:rFonts w:ascii="幼圆" w:eastAsia="幼圆" w:hint="eastAsia"/>
          <w:spacing w:val="122"/>
          <w:w w:val="95"/>
          <w:sz w:val="27"/>
        </w:rPr>
        <w:t xml:space="preserve"> </w:t>
      </w:r>
      <w:r>
        <w:rPr>
          <w:rFonts w:ascii="宋体" w:eastAsia="宋体" w:hint="eastAsia"/>
          <w:w w:val="95"/>
          <w:sz w:val="27"/>
        </w:rPr>
        <w:t>艾顿楼宇自控系统设计方案书</w:t>
      </w:r>
    </w:p>
    <w:p>
      <w:pPr>
        <w:pStyle w:val="BodyText"/>
        <w:spacing w:before="7"/>
        <w:rPr>
          <w:rFonts w:ascii="宋体"/>
          <w:sz w:val="21"/>
        </w:rPr>
      </w:pPr>
    </w:p>
    <w:p>
      <w:pPr>
        <w:tabs>
          <w:tab w:val="left" w:pos="1447"/>
        </w:tabs>
        <w:spacing w:before="1"/>
        <w:ind w:left="0" w:right="150" w:firstLine="0"/>
        <w:jc w:val="center"/>
        <w:rPr>
          <w:rFonts w:ascii="宋体" w:eastAsia="宋体" w:hint="eastAsia"/>
          <w:b/>
          <w:sz w:val="48"/>
        </w:rPr>
      </w:pPr>
      <w:r>
        <w:rPr>
          <w:rFonts w:ascii="宋体" w:eastAsia="宋体" w:hint="eastAsia"/>
          <w:b/>
          <w:sz w:val="48"/>
        </w:rPr>
        <w:t>目</w:t>
        <w:tab/>
        <w:t>录</w:t>
      </w:r>
    </w:p>
    <w:p>
      <w:pPr>
        <w:pStyle w:val="BodyText"/>
        <w:spacing w:before="11"/>
        <w:rPr>
          <w:rFonts w:ascii="宋体"/>
          <w:b/>
          <w:sz w:val="20"/>
        </w:rPr>
      </w:pPr>
    </w:p>
    <w:sdt>
      <w:sdtPr>
        <w:id w:val="778303086"/>
        <w:docPartObj>
          <w:docPartGallery w:val="Table of Contents"/>
          <w:docPartUnique/>
        </w:docPartObj>
      </w:sdtPr>
      <w:sdtContent>
        <w:p>
          <w:pPr>
            <w:pStyle w:val="TOC1"/>
            <w:numPr>
              <w:ilvl w:val="0"/>
              <w:numId w:val="12"/>
            </w:numPr>
            <w:tabs>
              <w:tab w:val="left" w:pos="884"/>
              <w:tab w:val="left" w:pos="885"/>
              <w:tab w:val="right" w:leader="dot" w:pos="13739"/>
            </w:tabs>
            <w:spacing w:before="71" w:after="0" w:line="240" w:lineRule="auto"/>
            <w:ind w:left="884" w:right="0" w:hanging="63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t>前言</w:t>
          </w:r>
          <w:r>
            <w:rPr>
              <w:rFonts w:ascii="Times New Roman" w:eastAsia="Times New Roman"/>
            </w:rPr>
            <w:tab/>
            <w:t>3</w:t>
          </w:r>
          <w:r>
            <w:fldChar w:fldCharType="end"/>
          </w:r>
        </w:p>
        <w:p>
          <w:pPr>
            <w:pStyle w:val="TOC1"/>
            <w:numPr>
              <w:ilvl w:val="0"/>
              <w:numId w:val="12"/>
            </w:numPr>
            <w:tabs>
              <w:tab w:val="left" w:pos="884"/>
              <w:tab w:val="left" w:pos="885"/>
              <w:tab w:val="right" w:leader="dot" w:pos="13739"/>
            </w:tabs>
            <w:spacing w:before="70" w:after="0" w:line="240" w:lineRule="auto"/>
            <w:ind w:left="884" w:right="0" w:hanging="63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t>需求分析</w:t>
          </w:r>
          <w:r>
            <w:rPr>
              <w:rFonts w:ascii="Times New Roman" w:eastAsia="Times New Roman"/>
            </w:rPr>
            <w:tab/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39"/>
            </w:tabs>
            <w:spacing w:before="71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t>工程概述</w:t>
          </w:r>
          <w:r>
            <w:rPr>
              <w:rFonts w:ascii="Times New Roman" w:eastAsia="Times New Roman"/>
            </w:rPr>
            <w:tab/>
            <w:t>3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76"/>
            </w:tabs>
            <w:spacing w:before="71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t>系统优势与特点</w:t>
          </w:r>
          <w:r>
            <w:rPr>
              <w:rFonts w:ascii="Times New Roman" w:eastAsia="Times New Roman"/>
            </w:rPr>
            <w:tab/>
            <w:t>4</w:t>
          </w:r>
          <w:r>
            <w:fldChar w:fldCharType="end"/>
          </w:r>
        </w:p>
        <w:p>
          <w:pPr>
            <w:pStyle w:val="TOC1"/>
            <w:numPr>
              <w:ilvl w:val="0"/>
              <w:numId w:val="12"/>
            </w:numPr>
            <w:tabs>
              <w:tab w:val="left" w:pos="884"/>
              <w:tab w:val="left" w:pos="885"/>
              <w:tab w:val="right" w:leader="dot" w:pos="13739"/>
            </w:tabs>
            <w:spacing w:before="71" w:after="0" w:line="240" w:lineRule="auto"/>
            <w:ind w:left="884" w:right="0" w:hanging="63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t>系统设置总则</w:t>
          </w:r>
          <w:r>
            <w:rPr>
              <w:rFonts w:ascii="Times New Roman" w:eastAsia="Times New Roman"/>
            </w:rPr>
            <w:tab/>
            <w:t>8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59"/>
            </w:tabs>
            <w:spacing w:before="71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t>楼宇自动化机电设备监控系统的设计目标</w:t>
          </w:r>
          <w:r>
            <w:rPr>
              <w:rFonts w:ascii="Times New Roman" w:eastAsia="Times New Roman"/>
            </w:rPr>
            <w:tab/>
            <w:t>8</w:t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76"/>
            </w:tabs>
            <w:spacing w:before="71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t>系统设计依据</w:t>
          </w:r>
          <w:r>
            <w:rPr>
              <w:rFonts w:ascii="Times New Roman" w:eastAsia="Times New Roman"/>
            </w:rPr>
            <w:tab/>
            <w:t>8</w:t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76"/>
            </w:tabs>
            <w:spacing w:before="70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t>系统设计原则</w:t>
          </w:r>
          <w:r>
            <w:rPr>
              <w:rFonts w:ascii="Times New Roman" w:eastAsia="Times New Roman"/>
            </w:rPr>
            <w:tab/>
            <w:t>9</w:t>
          </w:r>
        </w:p>
        <w:p>
          <w:pPr>
            <w:pStyle w:val="TOC1"/>
            <w:numPr>
              <w:ilvl w:val="0"/>
              <w:numId w:val="12"/>
            </w:numPr>
            <w:tabs>
              <w:tab w:val="left" w:pos="884"/>
              <w:tab w:val="left" w:pos="885"/>
              <w:tab w:val="right" w:leader="dot" w:pos="13739"/>
            </w:tabs>
            <w:spacing w:before="71" w:after="0" w:line="240" w:lineRule="auto"/>
            <w:ind w:left="884" w:right="0" w:hanging="63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t>系统监控范围</w:t>
          </w:r>
          <w:r>
            <w:rPr>
              <w:rFonts w:ascii="Times New Roman" w:eastAsia="Times New Roman"/>
            </w:rPr>
            <w:tab/>
            <w:t>10</w:t>
          </w:r>
          <w:r>
            <w:fldChar w:fldCharType="end"/>
          </w:r>
        </w:p>
        <w:p>
          <w:pPr>
            <w:pStyle w:val="TOC1"/>
            <w:numPr>
              <w:ilvl w:val="0"/>
              <w:numId w:val="12"/>
            </w:numPr>
            <w:tabs>
              <w:tab w:val="left" w:pos="884"/>
              <w:tab w:val="left" w:pos="885"/>
              <w:tab w:val="right" w:leader="dot" w:pos="13742"/>
            </w:tabs>
            <w:spacing w:before="71" w:after="0" w:line="240" w:lineRule="auto"/>
            <w:ind w:left="884" w:right="0" w:hanging="63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rPr>
              <w:rFonts w:ascii="Times New Roman" w:eastAsia="Times New Roman"/>
            </w:rPr>
            <w:t>Envision</w:t>
          </w:r>
          <w:r>
            <w:rPr>
              <w:rFonts w:ascii="Times New Roman" w:eastAsia="Times New Roman"/>
              <w:spacing w:val="1"/>
            </w:rPr>
            <w:t xml:space="preserve"> </w:t>
          </w:r>
          <w:r>
            <w:rPr>
              <w:rFonts w:ascii="Times New Roman" w:eastAsia="Times New Roman"/>
            </w:rPr>
            <w:t>for</w:t>
          </w:r>
          <w:r>
            <w:rPr>
              <w:rFonts w:ascii="Times New Roman" w:eastAsia="Times New Roman"/>
              <w:spacing w:val="2"/>
            </w:rPr>
            <w:t xml:space="preserve"> </w:t>
          </w:r>
          <w:r>
            <w:rPr>
              <w:rFonts w:ascii="Times New Roman" w:eastAsia="Times New Roman"/>
            </w:rPr>
            <w:t>BACtalk</w:t>
          </w:r>
          <w:r>
            <w:rPr>
              <w:rFonts w:ascii="Times New Roman" w:eastAsia="Times New Roman"/>
              <w:spacing w:val="-13"/>
            </w:rPr>
            <w:t xml:space="preserve"> </w:t>
          </w:r>
          <w:r>
            <w:t>系统概述</w:t>
          </w:r>
          <w:r>
            <w:rPr>
              <w:rFonts w:ascii="Times New Roman" w:eastAsia="Times New Roman"/>
            </w:rPr>
            <w:tab/>
            <w:t>11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72"/>
            </w:tabs>
            <w:spacing w:before="72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rPr>
              <w:rFonts w:ascii="Times New Roman" w:eastAsia="Times New Roman"/>
            </w:rPr>
            <w:t>Envision</w:t>
          </w:r>
          <w:r>
            <w:rPr>
              <w:rFonts w:ascii="Times New Roman" w:eastAsia="Times New Roman"/>
              <w:spacing w:val="1"/>
            </w:rPr>
            <w:t xml:space="preserve"> </w:t>
          </w:r>
          <w:r>
            <w:rPr>
              <w:rFonts w:ascii="Times New Roman" w:eastAsia="Times New Roman"/>
            </w:rPr>
            <w:t>for</w:t>
          </w:r>
          <w:r>
            <w:rPr>
              <w:rFonts w:ascii="Times New Roman" w:eastAsia="Times New Roman"/>
              <w:spacing w:val="2"/>
            </w:rPr>
            <w:t xml:space="preserve"> </w:t>
          </w:r>
          <w:r>
            <w:rPr>
              <w:rFonts w:ascii="Times New Roman" w:eastAsia="Times New Roman"/>
            </w:rPr>
            <w:t>BACtalk</w:t>
          </w:r>
          <w:r>
            <w:rPr>
              <w:rFonts w:ascii="Times New Roman" w:eastAsia="Times New Roman"/>
              <w:spacing w:val="-13"/>
            </w:rPr>
            <w:t xml:space="preserve"> </w:t>
          </w:r>
          <w:r>
            <w:t>系统构造</w:t>
          </w:r>
          <w:r>
            <w:rPr>
              <w:rFonts w:ascii="Times New Roman" w:eastAsia="Times New Roman"/>
            </w:rPr>
            <w:tab/>
            <w:t>13</w:t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76"/>
            </w:tabs>
            <w:spacing w:before="71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t>中心图形操作站</w:t>
          </w:r>
          <w:r>
            <w:rPr>
              <w:rFonts w:ascii="Times New Roman" w:eastAsia="Times New Roman"/>
            </w:rPr>
            <w:tab/>
            <w:t>14</w:t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39"/>
            </w:tabs>
            <w:spacing w:before="70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t>掌握器</w:t>
          </w:r>
          <w:r>
            <w:rPr>
              <w:rFonts w:ascii="Times New Roman" w:eastAsia="Times New Roman"/>
            </w:rPr>
            <w:tab/>
            <w:t>15</w:t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58"/>
            </w:tabs>
            <w:spacing w:before="71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rPr>
              <w:w w:val="102"/>
            </w:rPr>
            <w:t>全局掌握器</w:t>
          </w:r>
          <w:r>
            <w:rPr>
              <w:spacing w:val="-10"/>
              <w:w w:val="102"/>
            </w:rPr>
            <w:t>〔</w:t>
          </w:r>
          <w:r>
            <w:rPr>
              <w:rFonts w:ascii="Times New Roman" w:eastAsia="Times New Roman"/>
              <w:w w:val="102"/>
            </w:rPr>
            <w:t>BC</w:t>
          </w:r>
          <w:r>
            <w:rPr>
              <w:rFonts w:ascii="Times New Roman" w:eastAsia="Times New Roman"/>
              <w:spacing w:val="-3"/>
              <w:w w:val="102"/>
            </w:rPr>
            <w:t>M</w:t>
          </w:r>
          <w:r>
            <w:rPr>
              <w:spacing w:val="-159"/>
              <w:w w:val="102"/>
            </w:rPr>
            <w:t>〕</w:t>
          </w:r>
          <w:r>
            <w:rPr>
              <w:w w:val="102"/>
            </w:rPr>
            <w:t>：</w:t>
          </w:r>
          <w:r>
            <w:rPr>
              <w:rFonts w:ascii="Times New Roman" w:eastAsia="Times New Roman"/>
              <w:w w:val="102"/>
            </w:rPr>
            <w:t xml:space="preserve"> 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w w:val="102"/>
            </w:rPr>
            <w:t>15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40"/>
            </w:tabs>
            <w:spacing w:before="71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rPr>
              <w:w w:val="102"/>
            </w:rPr>
            <w:t>大型掌握器</w:t>
          </w:r>
          <w:r>
            <w:rPr>
              <w:spacing w:val="-10"/>
              <w:w w:val="102"/>
            </w:rPr>
            <w:t>〔</w:t>
          </w:r>
          <w:r>
            <w:rPr>
              <w:rFonts w:ascii="Times New Roman" w:eastAsia="Times New Roman"/>
              <w:w w:val="102"/>
            </w:rPr>
            <w:t>VL</w:t>
          </w:r>
          <w:r>
            <w:rPr>
              <w:rFonts w:ascii="Times New Roman" w:eastAsia="Times New Roman"/>
              <w:spacing w:val="-4"/>
              <w:w w:val="102"/>
            </w:rPr>
            <w:t>X</w:t>
          </w:r>
          <w:r>
            <w:rPr>
              <w:spacing w:val="-159"/>
              <w:w w:val="102"/>
            </w:rPr>
            <w:t>〕</w:t>
          </w:r>
          <w:r>
            <w:rPr>
              <w:w w:val="102"/>
            </w:rPr>
            <w:t>：</w:t>
          </w:r>
          <w:r>
            <w:rPr>
              <w:rFonts w:ascii="Times New Roman" w:eastAsia="Times New Roman"/>
              <w:w w:val="102"/>
            </w:rPr>
            <w:t xml:space="preserve"> 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w w:val="102"/>
            </w:rPr>
            <w:t>18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40"/>
            </w:tabs>
            <w:spacing w:before="71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rPr>
              <w:w w:val="102"/>
            </w:rPr>
            <w:t>中小型掌握器</w:t>
          </w:r>
          <w:r>
            <w:rPr>
              <w:spacing w:val="-10"/>
              <w:w w:val="102"/>
            </w:rPr>
            <w:t>〔</w:t>
          </w:r>
          <w:r>
            <w:rPr>
              <w:rFonts w:ascii="Times New Roman" w:eastAsia="Times New Roman"/>
              <w:w w:val="102"/>
            </w:rPr>
            <w:t>VLC</w:t>
          </w:r>
          <w:r>
            <w:rPr>
              <w:rFonts w:ascii="Times New Roman" w:eastAsia="Times New Roman"/>
              <w:spacing w:val="-5"/>
              <w:w w:val="102"/>
            </w:rPr>
            <w:t>s</w:t>
          </w:r>
          <w:r>
            <w:rPr>
              <w:spacing w:val="-159"/>
              <w:w w:val="102"/>
            </w:rPr>
            <w:t>〕</w:t>
          </w:r>
          <w:r>
            <w:rPr>
              <w:w w:val="102"/>
            </w:rPr>
            <w:t>：</w:t>
          </w:r>
          <w:r>
            <w:rPr>
              <w:rFonts w:ascii="Times New Roman" w:eastAsia="Times New Roman"/>
              <w:w w:val="102"/>
            </w:rPr>
            <w:t xml:space="preserve"> 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w w:val="102"/>
            </w:rPr>
            <w:t>20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40"/>
            </w:tabs>
            <w:spacing w:before="71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rPr>
              <w:rFonts w:ascii="Times New Roman" w:eastAsia="Times New Roman"/>
              <w:spacing w:val="-42"/>
              <w:w w:val="102"/>
            </w:rPr>
            <w:t>VA</w:t>
          </w:r>
          <w:r>
            <w:rPr>
              <w:rFonts w:ascii="Times New Roman" w:eastAsia="Times New Roman"/>
              <w:w w:val="102"/>
            </w:rPr>
            <w:t>V</w:t>
          </w:r>
          <w:r>
            <w:rPr>
              <w:rFonts w:ascii="Times New Roman" w:eastAsia="Times New Roman"/>
              <w:spacing w:val="-1"/>
            </w:rPr>
            <w:t xml:space="preserve"> </w:t>
          </w:r>
          <w:r>
            <w:rPr>
              <w:w w:val="102"/>
            </w:rPr>
            <w:t>掌握器</w:t>
          </w:r>
          <w:r>
            <w:rPr>
              <w:spacing w:val="-7"/>
              <w:w w:val="102"/>
            </w:rPr>
            <w:t>〔</w:t>
          </w:r>
          <w:r>
            <w:rPr>
              <w:rFonts w:ascii="Times New Roman" w:eastAsia="Times New Roman"/>
              <w:spacing w:val="-42"/>
              <w:w w:val="102"/>
            </w:rPr>
            <w:t>VA</w:t>
          </w:r>
          <w:r>
            <w:rPr>
              <w:rFonts w:ascii="Times New Roman" w:eastAsia="Times New Roman"/>
              <w:w w:val="102"/>
            </w:rPr>
            <w:t>Vi-S</w:t>
          </w:r>
          <w:r>
            <w:rPr>
              <w:rFonts w:ascii="Times New Roman" w:eastAsia="Times New Roman"/>
              <w:spacing w:val="-21"/>
              <w:w w:val="102"/>
            </w:rPr>
            <w:t>D</w:t>
          </w:r>
          <w:r>
            <w:rPr>
              <w:spacing w:val="-162"/>
              <w:w w:val="102"/>
            </w:rPr>
            <w:t>〕</w:t>
          </w:r>
          <w:r>
            <w:rPr>
              <w:w w:val="102"/>
            </w:rPr>
            <w:t>：</w:t>
          </w:r>
          <w:r>
            <w:rPr>
              <w:rFonts w:ascii="Times New Roman" w:eastAsia="Times New Roman"/>
              <w:w w:val="102"/>
            </w:rPr>
            <w:t xml:space="preserve"> </w:t>
          </w:r>
          <w:r>
            <w:rPr>
              <w:rFonts w:ascii="Times New Roman" w:eastAsia="Times New Roman"/>
            </w:rPr>
            <w:tab/>
          </w:r>
          <w:r>
            <w:rPr>
              <w:rFonts w:ascii="Times New Roman" w:eastAsia="Times New Roman"/>
              <w:w w:val="102"/>
            </w:rPr>
            <w:t>32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76"/>
            </w:tabs>
            <w:spacing w:before="70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传感器及执行器</w:t>
          </w:r>
          <w:r>
            <w:rPr>
              <w:rFonts w:ascii="Times New Roman" w:eastAsia="Times New Roman"/>
            </w:rPr>
            <w:tab/>
            <w:t>34</w:t>
          </w:r>
          <w:r>
            <w:fldChar w:fldCharType="end"/>
          </w:r>
        </w:p>
        <w:p>
          <w:pPr>
            <w:pStyle w:val="TOC1"/>
            <w:numPr>
              <w:ilvl w:val="0"/>
              <w:numId w:val="12"/>
            </w:numPr>
            <w:tabs>
              <w:tab w:val="left" w:pos="884"/>
              <w:tab w:val="left" w:pos="885"/>
              <w:tab w:val="right" w:leader="dot" w:pos="13739"/>
            </w:tabs>
            <w:spacing w:before="71" w:after="0" w:line="240" w:lineRule="auto"/>
            <w:ind w:left="884" w:right="0" w:hanging="63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系统设计方案说明</w:t>
          </w:r>
          <w:r>
            <w:rPr>
              <w:rFonts w:ascii="Times New Roman" w:eastAsia="Times New Roman"/>
            </w:rPr>
            <w:tab/>
            <w:t>35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51"/>
            </w:tabs>
            <w:spacing w:before="71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“_TOC_250018“ </w:instrText>
          </w:r>
          <w:r>
            <w:fldChar w:fldCharType="separate"/>
          </w:r>
          <w:r>
            <w:t>总线型构造及开放的网络协议</w:t>
          </w:r>
          <w:r>
            <w:rPr>
              <w:rFonts w:ascii="Times New Roman" w:eastAsia="Times New Roman"/>
            </w:rPr>
            <w:t>-</w:t>
          </w:r>
          <w:r>
            <w:rPr>
              <w:rFonts w:ascii="Times New Roman" w:eastAsia="Times New Roman"/>
              <w:spacing w:val="2"/>
            </w:rPr>
            <w:t xml:space="preserve"> </w:t>
          </w:r>
          <w:r>
            <w:rPr>
              <w:rFonts w:ascii="Times New Roman" w:eastAsia="Times New Roman"/>
            </w:rPr>
            <w:t>-</w:t>
          </w:r>
          <w:r>
            <w:rPr>
              <w:rFonts w:ascii="Times New Roman" w:eastAsia="Times New Roman"/>
              <w:spacing w:val="2"/>
            </w:rPr>
            <w:t xml:space="preserve"> </w:t>
          </w:r>
          <w:r>
            <w:rPr>
              <w:rFonts w:ascii="Times New Roman" w:eastAsia="Times New Roman"/>
            </w:rPr>
            <w:t>BACnet.</w:t>
            <w:tab/>
            <w:t>35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62"/>
            </w:tabs>
            <w:spacing w:before="71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“_TOC_250017“ </w:instrText>
          </w:r>
          <w:r>
            <w:fldChar w:fldCharType="separate"/>
          </w:r>
          <w:r>
            <w:t>楼宇自动化系统的配置及掌握功能</w:t>
          </w:r>
          <w:r>
            <w:rPr>
              <w:rFonts w:ascii="Times New Roman" w:eastAsia="Times New Roman"/>
            </w:rPr>
            <w:tab/>
            <w:t>36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72"/>
            </w:tabs>
            <w:spacing w:before="71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“_TOC_250016“ </w:instrText>
          </w:r>
          <w:r>
            <w:fldChar w:fldCharType="separate"/>
          </w:r>
          <w:r>
            <w:t>冷冻站系统监控</w:t>
          </w:r>
          <w:r>
            <w:rPr>
              <w:rFonts w:ascii="Times New Roman" w:eastAsia="Times New Roman"/>
            </w:rPr>
            <w:tab/>
            <w:t>37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73"/>
            </w:tabs>
            <w:spacing w:before="71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“_TOC_250015“ </w:instrText>
          </w:r>
          <w:r>
            <w:fldChar w:fldCharType="separate"/>
          </w:r>
          <w:r>
            <w:t>热源系统监控</w:t>
          </w:r>
          <w:r>
            <w:rPr>
              <w:rFonts w:ascii="Times New Roman" w:eastAsia="Times New Roman"/>
            </w:rPr>
            <w:tab/>
            <w:t>40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69"/>
            </w:tabs>
            <w:spacing w:before="71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“_TOC_250014“ </w:instrText>
          </w:r>
          <w:r>
            <w:fldChar w:fldCharType="separate"/>
          </w:r>
          <w:r>
            <w:t>空气处理系统监控</w:t>
          </w:r>
          <w:r>
            <w:rPr>
              <w:rFonts w:ascii="Times New Roman" w:eastAsia="Times New Roman"/>
            </w:rPr>
            <w:tab/>
            <w:t>41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72"/>
            </w:tabs>
            <w:spacing w:before="71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“_TOC_250013“ </w:instrText>
          </w:r>
          <w:r>
            <w:fldChar w:fldCharType="separate"/>
          </w:r>
          <w:r>
            <w:t>给排水系统监控</w:t>
          </w:r>
          <w:r>
            <w:rPr>
              <w:rFonts w:ascii="Times New Roman" w:eastAsia="Times New Roman"/>
            </w:rPr>
            <w:tab/>
            <w:t>46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72"/>
            </w:tabs>
            <w:spacing w:before="71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“_TOC_250012“ </w:instrText>
          </w:r>
          <w:r>
            <w:fldChar w:fldCharType="separate"/>
          </w:r>
          <w:r>
            <w:t>供配电系统监控</w:t>
          </w:r>
          <w:r>
            <w:rPr>
              <w:rFonts w:ascii="Times New Roman" w:eastAsia="Times New Roman"/>
            </w:rPr>
            <w:tab/>
            <w:t>47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73"/>
            </w:tabs>
            <w:spacing w:before="70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“_TOC_250011“ </w:instrText>
          </w:r>
          <w:r>
            <w:fldChar w:fldCharType="separate"/>
          </w:r>
          <w:r>
            <w:t>照明系统监控</w:t>
          </w:r>
          <w:r>
            <w:rPr>
              <w:rFonts w:ascii="Times New Roman" w:eastAsia="Times New Roman"/>
            </w:rPr>
            <w:tab/>
            <w:t>48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69"/>
            </w:tabs>
            <w:spacing w:before="71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“_TOC_250010“ </w:instrText>
          </w:r>
          <w:r>
            <w:fldChar w:fldCharType="separate"/>
          </w:r>
          <w:r>
            <w:t>电梯系统运行监视</w:t>
          </w:r>
          <w:r>
            <w:rPr>
              <w:rFonts w:ascii="Times New Roman" w:eastAsia="Times New Roman"/>
            </w:rPr>
            <w:tab/>
            <w:t>49</w:t>
          </w:r>
          <w:r>
            <w:fldChar w:fldCharType="end"/>
          </w:r>
        </w:p>
        <w:p>
          <w:pPr>
            <w:pStyle w:val="TOC3"/>
            <w:numPr>
              <w:ilvl w:val="2"/>
              <w:numId w:val="12"/>
            </w:numPr>
            <w:tabs>
              <w:tab w:val="left" w:pos="2774"/>
              <w:tab w:val="left" w:pos="2775"/>
              <w:tab w:val="right" w:leader="dot" w:pos="13759"/>
            </w:tabs>
            <w:spacing w:before="71" w:after="0" w:line="240" w:lineRule="auto"/>
            <w:ind w:left="277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“_TOC_250009“ </w:instrText>
          </w:r>
          <w:r>
            <w:fldChar w:fldCharType="separate"/>
          </w:r>
          <w:r>
            <w:t>与第三厂商设备及其他系统的通信</w:t>
          </w:r>
          <w:r>
            <w:rPr>
              <w:rFonts w:ascii="Times New Roman" w:eastAsia="Times New Roman"/>
            </w:rPr>
            <w:tab/>
            <w:t>49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40"/>
            </w:tabs>
            <w:spacing w:before="71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“_TOC_250008“ </w:instrText>
          </w:r>
          <w:r>
            <w:fldChar w:fldCharType="separate"/>
          </w:r>
          <w:r>
            <w:rPr>
              <w:rFonts w:ascii="Times New Roman" w:eastAsia="Times New Roman"/>
            </w:rPr>
            <w:t xml:space="preserve">BA </w:t>
          </w:r>
          <w:r>
            <w:t>系统节能掌握</w:t>
          </w:r>
          <w:r>
            <w:rPr>
              <w:rFonts w:ascii="Times New Roman" w:eastAsia="Times New Roman"/>
            </w:rPr>
            <w:tab/>
            <w:t>50</w:t>
          </w:r>
          <w:r>
            <w:fldChar w:fldCharType="end"/>
          </w:r>
        </w:p>
        <w:p>
          <w:pPr>
            <w:pStyle w:val="TOC1"/>
            <w:numPr>
              <w:ilvl w:val="0"/>
              <w:numId w:val="12"/>
            </w:numPr>
            <w:tabs>
              <w:tab w:val="left" w:pos="884"/>
              <w:tab w:val="left" w:pos="885"/>
              <w:tab w:val="right" w:leader="dot" w:pos="13740"/>
            </w:tabs>
            <w:spacing w:before="71" w:after="0" w:line="240" w:lineRule="auto"/>
            <w:ind w:left="884" w:right="0" w:hanging="63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“_TOC_250007“ </w:instrText>
          </w:r>
          <w:r>
            <w:fldChar w:fldCharType="separate"/>
          </w:r>
          <w:r>
            <w:t>系统软件功能及特性</w:t>
          </w:r>
          <w:r>
            <w:rPr>
              <w:rFonts w:ascii="Times New Roman" w:eastAsia="Times New Roman"/>
            </w:rPr>
            <w:tab/>
            <w:t>52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39"/>
            </w:tabs>
            <w:spacing w:before="70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“_TOC_250006“ </w:instrText>
          </w:r>
          <w:r>
            <w:fldChar w:fldCharType="separate"/>
          </w:r>
          <w:r>
            <w:t>软件功能</w:t>
          </w:r>
          <w:r>
            <w:rPr>
              <w:rFonts w:ascii="Times New Roman" w:eastAsia="Times New Roman"/>
            </w:rPr>
            <w:tab/>
            <w:t>53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76"/>
            </w:tabs>
            <w:spacing w:before="72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系统软件特性</w:t>
          </w:r>
          <w:r>
            <w:rPr>
              <w:rFonts w:ascii="Times New Roman" w:eastAsia="Times New Roman"/>
            </w:rPr>
            <w:tab/>
            <w:t>54</w:t>
          </w:r>
          <w:r>
            <w:fldChar w:fldCharType="end"/>
          </w:r>
        </w:p>
        <w:p>
          <w:pPr>
            <w:pStyle w:val="TOC1"/>
            <w:numPr>
              <w:ilvl w:val="0"/>
              <w:numId w:val="12"/>
            </w:numPr>
            <w:tabs>
              <w:tab w:val="left" w:pos="884"/>
              <w:tab w:val="left" w:pos="885"/>
              <w:tab w:val="right" w:leader="dot" w:pos="13776"/>
            </w:tabs>
            <w:spacing w:before="71" w:after="0" w:line="240" w:lineRule="auto"/>
            <w:ind w:left="884" w:right="0" w:hanging="63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系统调试、验收及维护</w:t>
          </w:r>
          <w:r>
            <w:rPr>
              <w:rFonts w:ascii="Times New Roman" w:eastAsia="Times New Roman"/>
            </w:rPr>
            <w:tab/>
            <w:t>55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39"/>
            </w:tabs>
            <w:spacing w:before="71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系统调试</w:t>
          </w:r>
          <w:r>
            <w:rPr>
              <w:rFonts w:ascii="Times New Roman" w:eastAsia="Times New Roman"/>
            </w:rPr>
            <w:tab/>
            <w:t>55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39"/>
            </w:tabs>
            <w:spacing w:before="70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完工验收</w:t>
          </w:r>
          <w:r>
            <w:rPr>
              <w:rFonts w:ascii="Times New Roman" w:eastAsia="Times New Roman"/>
            </w:rPr>
            <w:tab/>
            <w:t>56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39"/>
            </w:tabs>
            <w:spacing w:before="71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资料提交</w:t>
          </w:r>
          <w:r>
            <w:rPr>
              <w:rFonts w:ascii="Times New Roman" w:eastAsia="Times New Roman"/>
            </w:rPr>
            <w:tab/>
            <w:t>57</w:t>
          </w:r>
          <w:r>
            <w:fldChar w:fldCharType="end"/>
          </w:r>
        </w:p>
        <w:p>
          <w:pPr>
            <w:pStyle w:val="TOC2"/>
            <w:numPr>
              <w:ilvl w:val="1"/>
              <w:numId w:val="12"/>
            </w:numPr>
            <w:tabs>
              <w:tab w:val="left" w:pos="2144"/>
              <w:tab w:val="left" w:pos="2145"/>
              <w:tab w:val="right" w:leader="dot" w:pos="13740"/>
            </w:tabs>
            <w:spacing w:before="71" w:after="0" w:line="240" w:lineRule="auto"/>
            <w:ind w:left="2144" w:right="0" w:hanging="1261"/>
            <w:jc w:val="left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维护和保修</w:t>
          </w:r>
          <w:r>
            <w:rPr>
              <w:rFonts w:ascii="Times New Roman" w:eastAsia="Times New Roman"/>
            </w:rPr>
            <w:tab/>
            <w:t>57</w:t>
          </w:r>
          <w:r>
            <w:fldChar w:fldCharType="end"/>
          </w:r>
        </w:p>
      </w:sdtContent>
    </w:sdt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rPr>
          <w:rFonts w:ascii="Times New Roman"/>
          <w:sz w:val="30"/>
        </w:rPr>
      </w:pPr>
    </w:p>
    <w:p>
      <w:pPr>
        <w:pStyle w:val="BodyText"/>
        <w:spacing w:before="5"/>
        <w:rPr>
          <w:rFonts w:ascii="Times New Roman"/>
          <w:sz w:val="43"/>
        </w:rPr>
      </w:pPr>
    </w:p>
    <w:p>
      <w:pPr>
        <w:tabs>
          <w:tab w:val="left" w:pos="6533"/>
        </w:tabs>
        <w:spacing w:before="0"/>
        <w:ind w:left="254" w:right="0" w:firstLine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t>.</w:t>
        <w:tab/>
      </w:r>
      <w:r>
        <w:rPr>
          <w:rFonts w:ascii="Times New Roman"/>
          <w:spacing w:val="3"/>
          <w:sz w:val="27"/>
        </w:rPr>
        <w:t xml:space="preserve"> </w:t>
      </w:r>
      <w:r>
        <w:rPr>
          <w:rFonts w:ascii="Times New Roman"/>
          <w:sz w:val="27"/>
        </w:rPr>
        <w:t>2</w:t>
      </w:r>
      <w:r>
        <w:rPr>
          <w:rFonts w:ascii="Times New Roman"/>
          <w:spacing w:val="64"/>
          <w:sz w:val="27"/>
        </w:rPr>
        <w:t xml:space="preserve"> </w:t>
      </w:r>
      <w:r>
        <w:rPr>
          <w:rFonts w:ascii="Times New Roman"/>
          <w:sz w:val="27"/>
        </w:rPr>
        <w:t>of</w:t>
      </w:r>
      <w:r>
        <w:rPr>
          <w:rFonts w:ascii="Times New Roman"/>
          <w:spacing w:val="1"/>
          <w:sz w:val="27"/>
        </w:rPr>
        <w:t xml:space="preserve"> </w:t>
      </w:r>
      <w:r>
        <w:rPr>
          <w:rFonts w:ascii="Times New Roman"/>
          <w:sz w:val="27"/>
        </w:rPr>
        <w:t>58</w:t>
      </w:r>
    </w:p>
    <w:p>
      <w:pPr>
        <w:spacing w:after="0"/>
        <w:jc w:val="left"/>
        <w:rPr>
          <w:rFonts w:ascii="Times New Roman"/>
          <w:sz w:val="27"/>
        </w:rPr>
      </w:pPr>
      <w:r>
        <w:rPr>
          <w:rFonts w:ascii="Times New Roman"/>
          <w:sz w:val="27"/>
        </w:rPr>
        <w:br/>
      </w:r>
      <w:r>
        <w:rPr>
          <w:rFonts w:ascii="Times New Roman"/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https://d.book118.com/375004241242011033</w:t>
        </w:r>
      </w:hyperlink>
    </w:p>
    <w:p>
      <w:pPr>
        <w:spacing w:after="0"/>
        <w:jc w:val="left"/>
        <w:rPr>
          <w:rFonts w:ascii="Times New Roman"/>
          <w:sz w:val="27"/>
        </w:rPr>
      </w:pPr>
    </w:p>
    <w:sectPr>
      <w:pgSz w:w="17860" w:h="25260"/>
      <w:pgMar w:top="1540" w:right="1520" w:bottom="280" w:left="21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华文新魏">
    <w:altName w:val="华文新魏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FF9AD3"/>
    <w:multiLevelType w:val="hybridMultilevel"/>
    <w:tmpl w:val="00000000"/>
    <w:lvl w:ilvl="0">
      <w:start w:val="1"/>
      <w:numFmt w:val="decimal"/>
      <w:lvlText w:val="%1)"/>
      <w:lvlJc w:val="left"/>
      <w:pPr>
        <w:ind w:left="254" w:hanging="423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4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423"/>
      </w:pPr>
      <w:rPr>
        <w:rFonts w:hint="default"/>
      </w:rPr>
    </w:lvl>
  </w:abstractNum>
  <w:abstractNum w:abstractNumId="1">
    <w:nsid w:val="1B746DA9"/>
    <w:multiLevelType w:val="hybridMultilevel"/>
    <w:tmpl w:val="00000000"/>
    <w:lvl w:ilvl="0">
      <w:start w:val="6"/>
      <w:numFmt w:val="decimal"/>
      <w:lvlText w:val="%1"/>
      <w:lvlJc w:val="left"/>
      <w:pPr>
        <w:ind w:left="1762" w:hanging="150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62" w:hanging="1509"/>
        <w:jc w:val="left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762" w:hanging="1509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62" w:hanging="1509"/>
        <w:jc w:val="left"/>
      </w:pPr>
      <w:rPr>
        <w:rFonts w:ascii="Arial Narrow" w:eastAsia="Arial Narrow" w:hAnsi="Arial Narrow" w:cs="Arial Narrow" w:hint="default"/>
        <w:w w:val="122"/>
        <w:sz w:val="42"/>
        <w:szCs w:val="42"/>
      </w:rPr>
    </w:lvl>
    <w:lvl w:ilvl="4">
      <w:start w:val="1"/>
      <w:numFmt w:val="decimal"/>
      <w:lvlText w:val="%5)"/>
      <w:lvlJc w:val="left"/>
      <w:pPr>
        <w:ind w:left="254" w:hanging="423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64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59" w:hanging="423"/>
      </w:pPr>
      <w:rPr>
        <w:rFonts w:hint="default"/>
      </w:rPr>
    </w:lvl>
  </w:abstractNum>
  <w:abstractNum w:abstractNumId="2">
    <w:nsid w:val="2850C24C"/>
    <w:multiLevelType w:val="hybridMultilevel"/>
    <w:tmpl w:val="00000000"/>
    <w:lvl w:ilvl="0">
      <w:start w:val="0"/>
      <w:numFmt w:val="bullet"/>
      <w:lvlText w:val=""/>
      <w:lvlJc w:val="left"/>
      <w:pPr>
        <w:ind w:left="891" w:hanging="637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225" w:hanging="6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1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77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5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1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7" w:hanging="637"/>
      </w:pPr>
      <w:rPr>
        <w:rFonts w:hint="default"/>
      </w:rPr>
    </w:lvl>
  </w:abstractNum>
  <w:abstractNum w:abstractNumId="3">
    <w:nsid w:val="32579DAE"/>
    <w:multiLevelType w:val="hybridMultilevel"/>
    <w:tmpl w:val="00000000"/>
    <w:lvl w:ilvl="0">
      <w:start w:val="1"/>
      <w:numFmt w:val="decimal"/>
      <w:lvlText w:val="%1"/>
      <w:lvlJc w:val="left"/>
      <w:pPr>
        <w:ind w:left="884" w:hanging="630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1"/>
      <w:numFmt w:val="decimal"/>
      <w:lvlText w:val="%1.%2"/>
      <w:lvlJc w:val="left"/>
      <w:pPr>
        <w:ind w:left="2144" w:hanging="1260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2">
      <w:start w:val="1"/>
      <w:numFmt w:val="decimal"/>
      <w:lvlText w:val="%1.%2.%3"/>
      <w:lvlJc w:val="left"/>
      <w:pPr>
        <w:ind w:left="2774" w:hanging="1260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4202" w:hanging="12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4" w:hanging="12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7" w:hanging="12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9" w:hanging="12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2" w:hanging="12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4" w:hanging="1260"/>
      </w:pPr>
      <w:rPr>
        <w:rFonts w:hint="default"/>
      </w:rPr>
    </w:lvl>
  </w:abstractNum>
  <w:abstractNum w:abstractNumId="4">
    <w:nsid w:val="4C450903"/>
    <w:multiLevelType w:val="hybridMultilevel"/>
    <w:tmpl w:val="00000000"/>
    <w:lvl w:ilvl="0">
      <w:start w:val="1"/>
      <w:numFmt w:val="decimal"/>
      <w:lvlText w:val="%1)"/>
      <w:lvlJc w:val="left"/>
      <w:pPr>
        <w:ind w:left="254" w:hanging="423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4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423"/>
      </w:pPr>
      <w:rPr>
        <w:rFonts w:hint="default"/>
      </w:rPr>
    </w:lvl>
  </w:abstractNum>
  <w:abstractNum w:abstractNumId="5">
    <w:nsid w:val="4D9FA97E"/>
    <w:multiLevelType w:val="hybridMultilevel"/>
    <w:tmpl w:val="00000000"/>
    <w:lvl w:ilvl="0">
      <w:start w:val="1"/>
      <w:numFmt w:val="upperLetter"/>
      <w:lvlText w:val="%1."/>
      <w:lvlJc w:val="left"/>
      <w:pPr>
        <w:ind w:left="1515" w:hanging="423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8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1" w:hanging="423"/>
      </w:pPr>
      <w:rPr>
        <w:rFonts w:hint="default"/>
      </w:rPr>
    </w:lvl>
  </w:abstractNum>
  <w:abstractNum w:abstractNumId="6">
    <w:nsid w:val="54634996"/>
    <w:multiLevelType w:val="hybridMultilevel"/>
    <w:tmpl w:val="00000000"/>
    <w:lvl w:ilvl="0">
      <w:start w:val="1"/>
      <w:numFmt w:val="decimal"/>
      <w:lvlText w:val="%1"/>
      <w:lvlJc w:val="left"/>
      <w:pPr>
        <w:ind w:left="902" w:hanging="648"/>
        <w:jc w:val="left"/>
      </w:pPr>
      <w:rPr>
        <w:rFonts w:hint="default"/>
        <w:b/>
        <w:bCs/>
        <w:w w:val="109"/>
      </w:rPr>
    </w:lvl>
    <w:lvl w:ilvl="1">
      <w:start w:val="1"/>
      <w:numFmt w:val="decimal"/>
      <w:lvlText w:val="%1.%2"/>
      <w:lvlJc w:val="left"/>
      <w:pPr>
        <w:ind w:left="1118" w:hanging="864"/>
        <w:jc w:val="left"/>
      </w:pPr>
      <w:rPr>
        <w:rFonts w:ascii="Arial Narrow" w:eastAsia="Arial Narrow" w:hAnsi="Arial Narrow" w:cs="Arial Narrow" w:hint="default"/>
        <w:b/>
        <w:bCs/>
        <w:w w:val="121"/>
        <w:sz w:val="45"/>
        <w:szCs w:val="45"/>
      </w:rPr>
    </w:lvl>
    <w:lvl w:ilvl="2">
      <w:start w:val="1"/>
      <w:numFmt w:val="decimal"/>
      <w:lvlText w:val="%3."/>
      <w:lvlJc w:val="left"/>
      <w:pPr>
        <w:ind w:left="1417" w:hanging="540"/>
        <w:jc w:val="left"/>
      </w:pPr>
      <w:rPr>
        <w:rFonts w:ascii="Arial Narrow" w:eastAsia="Arial Narrow" w:hAnsi="Arial Narrow" w:cs="Arial Narrow" w:hint="default"/>
        <w:b/>
        <w:bCs/>
        <w:w w:val="109"/>
        <w:sz w:val="42"/>
        <w:szCs w:val="42"/>
      </w:rPr>
    </w:lvl>
    <w:lvl w:ilvl="3">
      <w:start w:val="0"/>
      <w:numFmt w:val="bullet"/>
      <w:lvlText w:val="•"/>
      <w:lvlJc w:val="left"/>
      <w:pPr>
        <w:ind w:left="147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1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779" w:hanging="540"/>
      </w:pPr>
      <w:rPr>
        <w:rFonts w:hint="default"/>
      </w:rPr>
    </w:lvl>
  </w:abstractNum>
  <w:abstractNum w:abstractNumId="7">
    <w:nsid w:val="6805CEBC"/>
    <w:multiLevelType w:val="hybridMultilevel"/>
    <w:tmpl w:val="00000000"/>
    <w:lvl w:ilvl="0">
      <w:start w:val="6"/>
      <w:numFmt w:val="decimal"/>
      <w:lvlText w:val="%1"/>
      <w:lvlJc w:val="left"/>
      <w:pPr>
        <w:ind w:left="902" w:hanging="648"/>
        <w:jc w:val="left"/>
      </w:pPr>
      <w:rPr>
        <w:rFonts w:ascii="Arial Narrow" w:eastAsia="Arial Narrow" w:hAnsi="Arial Narrow" w:cs="Arial Narrow" w:hint="default"/>
        <w:b/>
        <w:bCs/>
        <w:w w:val="109"/>
        <w:sz w:val="48"/>
        <w:szCs w:val="48"/>
      </w:rPr>
    </w:lvl>
    <w:lvl w:ilvl="1">
      <w:start w:val="1"/>
      <w:numFmt w:val="decimal"/>
      <w:lvlText w:val="%1.%2"/>
      <w:lvlJc w:val="left"/>
      <w:pPr>
        <w:ind w:left="1118" w:hanging="864"/>
        <w:jc w:val="left"/>
      </w:pPr>
      <w:rPr>
        <w:rFonts w:ascii="Arial Narrow" w:eastAsia="Arial Narrow" w:hAnsi="Arial Narrow" w:cs="Arial Narrow" w:hint="default"/>
        <w:b/>
        <w:bCs/>
        <w:w w:val="121"/>
        <w:sz w:val="45"/>
        <w:szCs w:val="45"/>
      </w:rPr>
    </w:lvl>
    <w:lvl w:ilvl="2">
      <w:start w:val="1"/>
      <w:numFmt w:val="decimal"/>
      <w:lvlText w:val="%1.%2.%3"/>
      <w:lvlJc w:val="left"/>
      <w:pPr>
        <w:ind w:left="1334" w:hanging="1080"/>
        <w:jc w:val="left"/>
      </w:pPr>
      <w:rPr>
        <w:rFonts w:hint="default"/>
        <w:b/>
        <w:bCs/>
        <w:w w:val="100"/>
      </w:rPr>
    </w:lvl>
    <w:lvl w:ilvl="3">
      <w:start w:val="0"/>
      <w:numFmt w:val="bullet"/>
      <w:lvlText w:val="◇"/>
      <w:lvlJc w:val="left"/>
      <w:pPr>
        <w:ind w:left="1604" w:hanging="720"/>
      </w:pPr>
      <w:rPr>
        <w:rFonts w:hint="default"/>
        <w:w w:val="102"/>
        <w:position w:val="-3"/>
      </w:rPr>
    </w:lvl>
    <w:lvl w:ilvl="4">
      <w:start w:val="0"/>
      <w:numFmt w:val="bullet"/>
      <w:lvlText w:val="•"/>
      <w:lvlJc w:val="left"/>
      <w:pPr>
        <w:ind w:left="3394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8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82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76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1" w:hanging="720"/>
      </w:pPr>
      <w:rPr>
        <w:rFonts w:hint="default"/>
      </w:rPr>
    </w:lvl>
  </w:abstractNum>
  <w:abstractNum w:abstractNumId="8">
    <w:nsid w:val="68D2C8F2"/>
    <w:multiLevelType w:val="hybridMultilevel"/>
    <w:tmpl w:val="00000000"/>
    <w:lvl w:ilvl="0">
      <w:start w:val="1"/>
      <w:numFmt w:val="decimal"/>
      <w:lvlText w:val="%1)"/>
      <w:lvlJc w:val="left"/>
      <w:pPr>
        <w:ind w:left="254" w:hanging="423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4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423"/>
      </w:pPr>
      <w:rPr>
        <w:rFonts w:hint="default"/>
      </w:rPr>
    </w:lvl>
  </w:abstractNum>
  <w:abstractNum w:abstractNumId="9">
    <w:nsid w:val="6CE057FC"/>
    <w:multiLevelType w:val="hybridMultilevel"/>
    <w:tmpl w:val="00000000"/>
    <w:lvl w:ilvl="0">
      <w:start w:val="5"/>
      <w:numFmt w:val="decimal"/>
      <w:lvlText w:val="%1"/>
      <w:lvlJc w:val="left"/>
      <w:pPr>
        <w:ind w:left="1334" w:hanging="108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34" w:hanging="108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34" w:hanging="10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18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1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5" w:hanging="1080"/>
      </w:pPr>
      <w:rPr>
        <w:rFonts w:hint="default"/>
      </w:rPr>
    </w:lvl>
  </w:abstractNum>
  <w:abstractNum w:abstractNumId="10">
    <w:nsid w:val="73375278"/>
    <w:multiLevelType w:val="hybridMultilevel"/>
    <w:tmpl w:val="00000000"/>
    <w:lvl w:ilvl="0">
      <w:start w:val="1"/>
      <w:numFmt w:val="upperLetter"/>
      <w:lvlText w:val="%1."/>
      <w:lvlJc w:val="left"/>
      <w:pPr>
        <w:ind w:left="1515" w:hanging="423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8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4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1" w:hanging="423"/>
      </w:pPr>
      <w:rPr>
        <w:rFonts w:hint="default"/>
      </w:rPr>
    </w:lvl>
  </w:abstractNum>
  <w:abstractNum w:abstractNumId="11">
    <w:nsid w:val="75B3403B"/>
    <w:multiLevelType w:val="hybridMultilevel"/>
    <w:tmpl w:val="00000000"/>
    <w:lvl w:ilvl="0">
      <w:start w:val="6"/>
      <w:numFmt w:val="decimal"/>
      <w:lvlText w:val="%1"/>
      <w:lvlJc w:val="left"/>
      <w:pPr>
        <w:ind w:left="1762" w:hanging="150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62" w:hanging="1509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762" w:hanging="1509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62" w:hanging="1509"/>
        <w:jc w:val="left"/>
      </w:pPr>
      <w:rPr>
        <w:rFonts w:ascii="Arial Narrow" w:eastAsia="Arial Narrow" w:hAnsi="Arial Narrow" w:cs="Arial Narrow" w:hint="default"/>
        <w:w w:val="122"/>
        <w:sz w:val="42"/>
        <w:szCs w:val="42"/>
      </w:rPr>
    </w:lvl>
    <w:lvl w:ilvl="4">
      <w:start w:val="1"/>
      <w:numFmt w:val="decimal"/>
      <w:lvlText w:val="%5)"/>
      <w:lvlJc w:val="left"/>
      <w:pPr>
        <w:ind w:left="254" w:hanging="423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727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8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4" w:hanging="423"/>
      </w:pPr>
      <w:rPr>
        <w:rFonts w:hint="default"/>
      </w:r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5"/>
  </w:num>
  <w:num w:numId="5">
    <w:abstractNumId w:val="1"/>
  </w:num>
  <w:num w:numId="6">
    <w:abstractNumId w:val="0"/>
  </w:num>
  <w:num w:numId="7">
    <w:abstractNumId w:val="4"/>
  </w:num>
  <w:num w:numId="8">
    <w:abstractNumId w:val="7"/>
  </w:num>
  <w:num w:numId="9">
    <w:abstractNumId w:val="9"/>
  </w:num>
  <w:num w:numId="10">
    <w:abstractNumId w:val="2"/>
  </w:num>
  <w:num w:numId="11">
    <w:abstractNumId w:val="6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71"/>
      <w:ind w:left="884" w:hanging="631"/>
    </w:pPr>
    <w:rPr>
      <w:rFonts w:ascii="宋体" w:eastAsia="宋体" w:hAnsi="宋体" w:cs="宋体"/>
      <w:sz w:val="31"/>
      <w:szCs w:val="31"/>
    </w:rPr>
  </w:style>
  <w:style w:type="paragraph" w:customStyle="1" w:styleId="TOC2">
    <w:name w:val="TOC 2"/>
    <w:basedOn w:val="Normal"/>
    <w:uiPriority w:val="1"/>
    <w:qFormat/>
    <w:pPr>
      <w:spacing w:before="71"/>
      <w:ind w:left="2144" w:hanging="1261"/>
    </w:pPr>
    <w:rPr>
      <w:rFonts w:ascii="宋体" w:eastAsia="宋体" w:hAnsi="宋体" w:cs="宋体"/>
      <w:sz w:val="31"/>
      <w:szCs w:val="31"/>
    </w:rPr>
  </w:style>
  <w:style w:type="paragraph" w:customStyle="1" w:styleId="TOC3">
    <w:name w:val="TOC 3"/>
    <w:basedOn w:val="Normal"/>
    <w:uiPriority w:val="1"/>
    <w:qFormat/>
    <w:pPr>
      <w:spacing w:before="71"/>
      <w:ind w:left="2774" w:hanging="1261"/>
    </w:pPr>
    <w:rPr>
      <w:rFonts w:ascii="宋体" w:eastAsia="宋体" w:hAnsi="宋体" w:cs="宋体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902" w:hanging="649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18" w:hanging="865"/>
      <w:outlineLvl w:val="2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254"/>
      <w:outlineLvl w:val="3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960" w:lineRule="exact"/>
      <w:ind w:right="145"/>
      <w:jc w:val="center"/>
    </w:pPr>
    <w:rPr>
      <w:rFonts w:ascii="幼圆" w:eastAsia="幼圆" w:hAnsi="幼圆" w:cs="幼圆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254" w:firstLine="838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37500424124201103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2023-10-16T13:25:35Z</dcterms:created>
  <dcterms:modified xsi:type="dcterms:W3CDTF">2023-10-16T13:25:35Z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LastSaved">
    <vt:filetime>2023-10-16T00:00:00Z</vt:filetime>
  </property>
</Properties>
</file>