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智能健康项目计划设计方案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37" w:history="1">
        <w:r>
          <w:rPr>
            <w:rFonts w:ascii="仿宋" w:eastAsia="仿宋" w:hAnsi="仿宋" w:cs="仿宋" w:hint="eastAsia"/>
            <w:lang w:eastAsia="zh-CN"/>
          </w:rPr>
          <w:t>前言</w:t>
        </w:r>
        <w:r>
          <w:tab/>
        </w:r>
        <w:r>
          <w:fldChar w:fldCharType="begin"/>
        </w:r>
        <w:r>
          <w:instrText xml:space="preserve"> PAGEREF _Toc4637 \h </w:instrText>
        </w:r>
        <w:r>
          <w:fldChar w:fldCharType="separate"/>
        </w:r>
        <w:r>
          <w:t>3</w:t>
        </w:r>
        <w:r>
          <w:fldChar w:fldCharType="end"/>
        </w:r>
      </w:hyperlink>
    </w:p>
    <w:p>
      <w:pPr>
        <w:pStyle w:val="TOC1"/>
        <w:tabs>
          <w:tab w:val="right" w:leader="dot" w:pos="8306"/>
        </w:tabs>
      </w:pPr>
      <w:hyperlink w:anchor="_Toc8865" w:history="1">
        <w:r>
          <w:rPr>
            <w:rFonts w:ascii="仿宋" w:eastAsia="仿宋" w:hAnsi="仿宋" w:cs="仿宋" w:hint="eastAsia"/>
            <w:lang w:eastAsia="zh-CN"/>
          </w:rPr>
          <w:t>一、智能健康项目可持续发展</w:t>
        </w:r>
        <w:r>
          <w:tab/>
        </w:r>
        <w:r>
          <w:fldChar w:fldCharType="begin"/>
        </w:r>
        <w:r>
          <w:instrText xml:space="preserve"> PAGEREF _Toc8865 \h </w:instrText>
        </w:r>
        <w:r>
          <w:fldChar w:fldCharType="separate"/>
        </w:r>
        <w:r>
          <w:t>3</w:t>
        </w:r>
        <w:r>
          <w:fldChar w:fldCharType="end"/>
        </w:r>
      </w:hyperlink>
    </w:p>
    <w:p>
      <w:pPr>
        <w:pStyle w:val="TOC2"/>
        <w:tabs>
          <w:tab w:val="right" w:leader="dot" w:pos="8306"/>
        </w:tabs>
      </w:pPr>
      <w:hyperlink w:anchor="_Toc19768" w:history="1">
        <w:r>
          <w:rPr>
            <w:rFonts w:ascii="仿宋" w:eastAsia="仿宋" w:hAnsi="仿宋" w:cs="仿宋" w:hint="eastAsia"/>
            <w:lang w:eastAsia="zh-CN"/>
          </w:rPr>
          <w:t>(一)、可持续战略与实践</w:t>
        </w:r>
        <w:r>
          <w:tab/>
        </w:r>
        <w:r>
          <w:fldChar w:fldCharType="begin"/>
        </w:r>
        <w:r>
          <w:instrText xml:space="preserve"> PAGEREF _Toc19768 \h </w:instrText>
        </w:r>
        <w:r>
          <w:fldChar w:fldCharType="separate"/>
        </w:r>
        <w:r>
          <w:t>3</w:t>
        </w:r>
        <w:r>
          <w:fldChar w:fldCharType="end"/>
        </w:r>
      </w:hyperlink>
    </w:p>
    <w:p>
      <w:pPr>
        <w:pStyle w:val="TOC2"/>
        <w:tabs>
          <w:tab w:val="right" w:leader="dot" w:pos="8306"/>
        </w:tabs>
      </w:pPr>
      <w:hyperlink w:anchor="_Toc7992" w:history="1">
        <w:r>
          <w:rPr>
            <w:rFonts w:ascii="仿宋" w:eastAsia="仿宋" w:hAnsi="仿宋" w:cs="仿宋" w:hint="eastAsia"/>
            <w:lang w:eastAsia="zh-CN"/>
          </w:rPr>
          <w:t>(二)、环保与社会责任</w:t>
        </w:r>
        <w:r>
          <w:tab/>
        </w:r>
        <w:r>
          <w:fldChar w:fldCharType="begin"/>
        </w:r>
        <w:r>
          <w:instrText xml:space="preserve"> PAGEREF _Toc7992 \h </w:instrText>
        </w:r>
        <w:r>
          <w:fldChar w:fldCharType="separate"/>
        </w:r>
        <w:r>
          <w:t>4</w:t>
        </w:r>
        <w:r>
          <w:fldChar w:fldCharType="end"/>
        </w:r>
      </w:hyperlink>
    </w:p>
    <w:p>
      <w:pPr>
        <w:pStyle w:val="TOC1"/>
        <w:tabs>
          <w:tab w:val="right" w:leader="dot" w:pos="8306"/>
        </w:tabs>
      </w:pPr>
      <w:hyperlink w:anchor="_Toc16732" w:history="1">
        <w:r>
          <w:rPr>
            <w:rFonts w:ascii="仿宋" w:eastAsia="仿宋" w:hAnsi="仿宋" w:cs="仿宋" w:hint="eastAsia"/>
            <w:lang w:eastAsia="zh-CN"/>
          </w:rPr>
          <w:t>二、工艺说明</w:t>
        </w:r>
        <w:r>
          <w:tab/>
        </w:r>
        <w:r>
          <w:fldChar w:fldCharType="begin"/>
        </w:r>
        <w:r>
          <w:instrText xml:space="preserve"> PAGEREF _Toc16732 \h </w:instrText>
        </w:r>
        <w:r>
          <w:fldChar w:fldCharType="separate"/>
        </w:r>
        <w:r>
          <w:t>5</w:t>
        </w:r>
        <w:r>
          <w:fldChar w:fldCharType="end"/>
        </w:r>
      </w:hyperlink>
    </w:p>
    <w:p>
      <w:pPr>
        <w:pStyle w:val="TOC2"/>
        <w:tabs>
          <w:tab w:val="right" w:leader="dot" w:pos="8306"/>
        </w:tabs>
      </w:pPr>
      <w:hyperlink w:anchor="_Toc10810" w:history="1">
        <w:r>
          <w:rPr>
            <w:rFonts w:ascii="仿宋" w:eastAsia="仿宋" w:hAnsi="仿宋" w:cs="仿宋" w:hint="eastAsia"/>
            <w:lang w:eastAsia="zh-CN"/>
          </w:rPr>
          <w:t>(一)、技术管理特点</w:t>
        </w:r>
        <w:r>
          <w:tab/>
        </w:r>
        <w:r>
          <w:fldChar w:fldCharType="begin"/>
        </w:r>
        <w:r>
          <w:instrText xml:space="preserve"> PAGEREF _Toc10810 \h </w:instrText>
        </w:r>
        <w:r>
          <w:fldChar w:fldCharType="separate"/>
        </w:r>
        <w:r>
          <w:t>5</w:t>
        </w:r>
        <w:r>
          <w:fldChar w:fldCharType="end"/>
        </w:r>
      </w:hyperlink>
    </w:p>
    <w:p>
      <w:pPr>
        <w:pStyle w:val="TOC2"/>
        <w:tabs>
          <w:tab w:val="right" w:leader="dot" w:pos="8306"/>
        </w:tabs>
      </w:pPr>
      <w:hyperlink w:anchor="_Toc31412" w:history="1">
        <w:r>
          <w:rPr>
            <w:rFonts w:ascii="仿宋" w:eastAsia="仿宋" w:hAnsi="仿宋" w:cs="仿宋" w:hint="eastAsia"/>
            <w:lang w:eastAsia="zh-CN"/>
          </w:rPr>
          <w:t>(二)、智能健康项目工艺技术设计方案</w:t>
        </w:r>
        <w:r>
          <w:tab/>
        </w:r>
        <w:r>
          <w:fldChar w:fldCharType="begin"/>
        </w:r>
        <w:r>
          <w:instrText xml:space="preserve"> PAGEREF _Toc31412 \h </w:instrText>
        </w:r>
        <w:r>
          <w:fldChar w:fldCharType="separate"/>
        </w:r>
        <w:r>
          <w:t>6</w:t>
        </w:r>
        <w:r>
          <w:fldChar w:fldCharType="end"/>
        </w:r>
      </w:hyperlink>
    </w:p>
    <w:p>
      <w:pPr>
        <w:pStyle w:val="TOC2"/>
        <w:tabs>
          <w:tab w:val="right" w:leader="dot" w:pos="8306"/>
        </w:tabs>
      </w:pPr>
      <w:hyperlink w:anchor="_Toc15674" w:history="1">
        <w:r>
          <w:rPr>
            <w:rFonts w:ascii="仿宋" w:eastAsia="仿宋" w:hAnsi="仿宋" w:cs="仿宋" w:hint="eastAsia"/>
            <w:lang w:eastAsia="zh-CN"/>
          </w:rPr>
          <w:t>(三)、设备选型方案</w:t>
        </w:r>
        <w:r>
          <w:tab/>
        </w:r>
        <w:r>
          <w:fldChar w:fldCharType="begin"/>
        </w:r>
        <w:r>
          <w:instrText xml:space="preserve"> PAGEREF _Toc15674 \h </w:instrText>
        </w:r>
        <w:r>
          <w:fldChar w:fldCharType="separate"/>
        </w:r>
        <w:r>
          <w:t>7</w:t>
        </w:r>
        <w:r>
          <w:fldChar w:fldCharType="end"/>
        </w:r>
      </w:hyperlink>
    </w:p>
    <w:p>
      <w:pPr>
        <w:pStyle w:val="TOC1"/>
        <w:tabs>
          <w:tab w:val="right" w:leader="dot" w:pos="8306"/>
        </w:tabs>
      </w:pPr>
      <w:hyperlink w:anchor="_Toc6712" w:history="1">
        <w:r>
          <w:rPr>
            <w:rFonts w:ascii="仿宋" w:eastAsia="仿宋" w:hAnsi="仿宋" w:cs="仿宋" w:hint="eastAsia"/>
            <w:lang w:eastAsia="zh-CN"/>
          </w:rPr>
          <w:t>三、智能健康项目绩效评估</w:t>
        </w:r>
        <w:r>
          <w:tab/>
        </w:r>
        <w:r>
          <w:fldChar w:fldCharType="begin"/>
        </w:r>
        <w:r>
          <w:instrText xml:space="preserve"> PAGEREF _Toc6712 \h </w:instrText>
        </w:r>
        <w:r>
          <w:fldChar w:fldCharType="separate"/>
        </w:r>
        <w:r>
          <w:t>8</w:t>
        </w:r>
        <w:r>
          <w:fldChar w:fldCharType="end"/>
        </w:r>
      </w:hyperlink>
    </w:p>
    <w:p>
      <w:pPr>
        <w:pStyle w:val="TOC2"/>
        <w:tabs>
          <w:tab w:val="right" w:leader="dot" w:pos="8306"/>
        </w:tabs>
      </w:pPr>
      <w:hyperlink w:anchor="_Toc5183" w:history="1">
        <w:r>
          <w:rPr>
            <w:rFonts w:ascii="仿宋" w:eastAsia="仿宋" w:hAnsi="仿宋" w:cs="仿宋" w:hint="eastAsia"/>
            <w:lang w:eastAsia="zh-CN"/>
          </w:rPr>
          <w:t>(一)、绩效评估指标</w:t>
        </w:r>
        <w:r>
          <w:tab/>
        </w:r>
        <w:r>
          <w:fldChar w:fldCharType="begin"/>
        </w:r>
        <w:r>
          <w:instrText xml:space="preserve"> PAGEREF _Toc5183 \h </w:instrText>
        </w:r>
        <w:r>
          <w:fldChar w:fldCharType="separate"/>
        </w:r>
        <w:r>
          <w:t>8</w:t>
        </w:r>
        <w:r>
          <w:fldChar w:fldCharType="end"/>
        </w:r>
      </w:hyperlink>
    </w:p>
    <w:p>
      <w:pPr>
        <w:pStyle w:val="TOC2"/>
        <w:tabs>
          <w:tab w:val="right" w:leader="dot" w:pos="8306"/>
        </w:tabs>
      </w:pPr>
      <w:hyperlink w:anchor="_Toc14103" w:history="1">
        <w:r>
          <w:rPr>
            <w:rFonts w:ascii="仿宋" w:eastAsia="仿宋" w:hAnsi="仿宋" w:cs="仿宋" w:hint="eastAsia"/>
            <w:lang w:eastAsia="zh-CN"/>
          </w:rPr>
          <w:t>(二)、绩效评估方法</w:t>
        </w:r>
        <w:r>
          <w:tab/>
        </w:r>
        <w:r>
          <w:fldChar w:fldCharType="begin"/>
        </w:r>
        <w:r>
          <w:instrText xml:space="preserve"> PAGEREF _Toc14103 \h </w:instrText>
        </w:r>
        <w:r>
          <w:fldChar w:fldCharType="separate"/>
        </w:r>
        <w:r>
          <w:t>9</w:t>
        </w:r>
        <w:r>
          <w:fldChar w:fldCharType="end"/>
        </w:r>
      </w:hyperlink>
    </w:p>
    <w:p>
      <w:pPr>
        <w:pStyle w:val="TOC2"/>
        <w:tabs>
          <w:tab w:val="right" w:leader="dot" w:pos="8306"/>
        </w:tabs>
      </w:pPr>
      <w:hyperlink w:anchor="_Toc4083" w:history="1">
        <w:r>
          <w:rPr>
            <w:rFonts w:ascii="仿宋" w:eastAsia="仿宋" w:hAnsi="仿宋" w:cs="仿宋" w:hint="eastAsia"/>
            <w:lang w:eastAsia="zh-CN"/>
          </w:rPr>
          <w:t>(三)、绩效评估周期</w:t>
        </w:r>
        <w:r>
          <w:tab/>
        </w:r>
        <w:r>
          <w:fldChar w:fldCharType="begin"/>
        </w:r>
        <w:r>
          <w:instrText xml:space="preserve"> PAGEREF _Toc4083 \h </w:instrText>
        </w:r>
        <w:r>
          <w:fldChar w:fldCharType="separate"/>
        </w:r>
        <w:r>
          <w:t>10</w:t>
        </w:r>
        <w:r>
          <w:fldChar w:fldCharType="end"/>
        </w:r>
      </w:hyperlink>
    </w:p>
    <w:p>
      <w:pPr>
        <w:pStyle w:val="TOC1"/>
        <w:tabs>
          <w:tab w:val="right" w:leader="dot" w:pos="8306"/>
        </w:tabs>
      </w:pPr>
      <w:hyperlink w:anchor="_Toc9384" w:history="1">
        <w:r>
          <w:rPr>
            <w:rFonts w:ascii="仿宋" w:eastAsia="仿宋" w:hAnsi="仿宋" w:cs="仿宋" w:hint="eastAsia"/>
            <w:lang w:eastAsia="zh-CN"/>
          </w:rPr>
          <w:t>四、智能健康项目危机管理</w:t>
        </w:r>
        <w:r>
          <w:tab/>
        </w:r>
        <w:r>
          <w:fldChar w:fldCharType="begin"/>
        </w:r>
        <w:r>
          <w:instrText xml:space="preserve"> PAGEREF _Toc9384 \h </w:instrText>
        </w:r>
        <w:r>
          <w:fldChar w:fldCharType="separate"/>
        </w:r>
        <w:r>
          <w:t>11</w:t>
        </w:r>
        <w:r>
          <w:fldChar w:fldCharType="end"/>
        </w:r>
      </w:hyperlink>
    </w:p>
    <w:p>
      <w:pPr>
        <w:pStyle w:val="TOC2"/>
        <w:tabs>
          <w:tab w:val="right" w:leader="dot" w:pos="8306"/>
        </w:tabs>
      </w:pPr>
      <w:hyperlink w:anchor="_Toc7771" w:history="1">
        <w:r>
          <w:rPr>
            <w:rFonts w:ascii="仿宋" w:eastAsia="仿宋" w:hAnsi="仿宋" w:cs="仿宋" w:hint="eastAsia"/>
            <w:lang w:eastAsia="zh-CN"/>
          </w:rPr>
          <w:t>(一)、危机预警与识别</w:t>
        </w:r>
        <w:r>
          <w:tab/>
        </w:r>
        <w:r>
          <w:fldChar w:fldCharType="begin"/>
        </w:r>
        <w:r>
          <w:instrText xml:space="preserve"> PAGEREF _Toc7771 \h </w:instrText>
        </w:r>
        <w:r>
          <w:fldChar w:fldCharType="separate"/>
        </w:r>
        <w:r>
          <w:t>11</w:t>
        </w:r>
        <w:r>
          <w:fldChar w:fldCharType="end"/>
        </w:r>
      </w:hyperlink>
    </w:p>
    <w:p>
      <w:pPr>
        <w:pStyle w:val="TOC2"/>
        <w:tabs>
          <w:tab w:val="right" w:leader="dot" w:pos="8306"/>
        </w:tabs>
      </w:pPr>
      <w:hyperlink w:anchor="_Toc2234" w:history="1">
        <w:r>
          <w:rPr>
            <w:rFonts w:ascii="仿宋" w:eastAsia="仿宋" w:hAnsi="仿宋" w:cs="仿宋" w:hint="eastAsia"/>
            <w:lang w:eastAsia="zh-CN"/>
          </w:rPr>
          <w:t>(二)、危机应对与恢复</w:t>
        </w:r>
        <w:r>
          <w:tab/>
        </w:r>
        <w:r>
          <w:fldChar w:fldCharType="begin"/>
        </w:r>
        <w:r>
          <w:instrText xml:space="preserve"> PAGEREF _Toc2234 \h </w:instrText>
        </w:r>
        <w:r>
          <w:fldChar w:fldCharType="separate"/>
        </w:r>
        <w:r>
          <w:t>12</w:t>
        </w:r>
        <w:r>
          <w:fldChar w:fldCharType="end"/>
        </w:r>
      </w:hyperlink>
    </w:p>
    <w:p>
      <w:pPr>
        <w:pStyle w:val="TOC1"/>
        <w:tabs>
          <w:tab w:val="right" w:leader="dot" w:pos="8306"/>
        </w:tabs>
      </w:pPr>
      <w:hyperlink w:anchor="_Toc1639" w:history="1">
        <w:r>
          <w:rPr>
            <w:rFonts w:ascii="仿宋" w:eastAsia="仿宋" w:hAnsi="仿宋" w:cs="仿宋" w:hint="eastAsia"/>
            <w:lang w:eastAsia="zh-CN"/>
          </w:rPr>
          <w:t>五、智能健康项目选址可行性分析</w:t>
        </w:r>
        <w:r>
          <w:tab/>
        </w:r>
        <w:r>
          <w:fldChar w:fldCharType="begin"/>
        </w:r>
        <w:r>
          <w:instrText xml:space="preserve"> PAGEREF _Toc1639 \h </w:instrText>
        </w:r>
        <w:r>
          <w:fldChar w:fldCharType="separate"/>
        </w:r>
        <w:r>
          <w:t>14</w:t>
        </w:r>
        <w:r>
          <w:fldChar w:fldCharType="end"/>
        </w:r>
      </w:hyperlink>
    </w:p>
    <w:p>
      <w:pPr>
        <w:pStyle w:val="TOC2"/>
        <w:tabs>
          <w:tab w:val="right" w:leader="dot" w:pos="8306"/>
        </w:tabs>
      </w:pPr>
      <w:hyperlink w:anchor="_Toc19826" w:history="1">
        <w:r>
          <w:rPr>
            <w:rFonts w:ascii="仿宋" w:eastAsia="仿宋" w:hAnsi="仿宋" w:cs="仿宋" w:hint="eastAsia"/>
            <w:lang w:eastAsia="zh-CN"/>
          </w:rPr>
          <w:t>(一)、智能健康项目选址</w:t>
        </w:r>
        <w:r>
          <w:tab/>
        </w:r>
        <w:r>
          <w:fldChar w:fldCharType="begin"/>
        </w:r>
        <w:r>
          <w:instrText xml:space="preserve"> PAGEREF _Toc19826 \h </w:instrText>
        </w:r>
        <w:r>
          <w:fldChar w:fldCharType="separate"/>
        </w:r>
        <w:r>
          <w:t>14</w:t>
        </w:r>
        <w:r>
          <w:fldChar w:fldCharType="end"/>
        </w:r>
      </w:hyperlink>
    </w:p>
    <w:p>
      <w:pPr>
        <w:pStyle w:val="TOC2"/>
        <w:tabs>
          <w:tab w:val="right" w:leader="dot" w:pos="8306"/>
        </w:tabs>
      </w:pPr>
      <w:hyperlink w:anchor="_Toc5330" w:history="1">
        <w:r>
          <w:rPr>
            <w:rFonts w:ascii="仿宋" w:eastAsia="仿宋" w:hAnsi="仿宋" w:cs="仿宋" w:hint="eastAsia"/>
            <w:lang w:eastAsia="zh-CN"/>
          </w:rPr>
          <w:t>(二)、用地控制指标</w:t>
        </w:r>
        <w:r>
          <w:tab/>
        </w:r>
        <w:r>
          <w:fldChar w:fldCharType="begin"/>
        </w:r>
        <w:r>
          <w:instrText xml:space="preserve"> PAGEREF _Toc5330 \h </w:instrText>
        </w:r>
        <w:r>
          <w:fldChar w:fldCharType="separate"/>
        </w:r>
        <w:r>
          <w:t>14</w:t>
        </w:r>
        <w:r>
          <w:fldChar w:fldCharType="end"/>
        </w:r>
      </w:hyperlink>
    </w:p>
    <w:p>
      <w:pPr>
        <w:pStyle w:val="TOC2"/>
        <w:tabs>
          <w:tab w:val="right" w:leader="dot" w:pos="8306"/>
        </w:tabs>
      </w:pPr>
      <w:hyperlink w:anchor="_Toc4893" w:history="1">
        <w:r>
          <w:rPr>
            <w:rFonts w:ascii="仿宋" w:eastAsia="仿宋" w:hAnsi="仿宋" w:cs="仿宋" w:hint="eastAsia"/>
            <w:lang w:eastAsia="zh-CN"/>
          </w:rPr>
          <w:t>(三)、节约用地措施</w:t>
        </w:r>
        <w:r>
          <w:tab/>
        </w:r>
        <w:r>
          <w:fldChar w:fldCharType="begin"/>
        </w:r>
        <w:r>
          <w:instrText xml:space="preserve"> PAGEREF _Toc4893 \h </w:instrText>
        </w:r>
        <w:r>
          <w:fldChar w:fldCharType="separate"/>
        </w:r>
        <w:r>
          <w:t>16</w:t>
        </w:r>
        <w:r>
          <w:fldChar w:fldCharType="end"/>
        </w:r>
      </w:hyperlink>
    </w:p>
    <w:p>
      <w:pPr>
        <w:pStyle w:val="TOC2"/>
        <w:tabs>
          <w:tab w:val="right" w:leader="dot" w:pos="8306"/>
        </w:tabs>
      </w:pPr>
      <w:hyperlink w:anchor="_Toc23849" w:history="1">
        <w:r>
          <w:rPr>
            <w:rFonts w:ascii="仿宋" w:eastAsia="仿宋" w:hAnsi="仿宋" w:cs="仿宋" w:hint="eastAsia"/>
            <w:lang w:eastAsia="zh-CN"/>
          </w:rPr>
          <w:t>(四)、总图布置方案</w:t>
        </w:r>
        <w:r>
          <w:tab/>
        </w:r>
        <w:r>
          <w:fldChar w:fldCharType="begin"/>
        </w:r>
        <w:r>
          <w:instrText xml:space="preserve"> PAGEREF _Toc23849 \h </w:instrText>
        </w:r>
        <w:r>
          <w:fldChar w:fldCharType="separate"/>
        </w:r>
        <w:r>
          <w:t>17</w:t>
        </w:r>
        <w:r>
          <w:fldChar w:fldCharType="end"/>
        </w:r>
      </w:hyperlink>
    </w:p>
    <w:p>
      <w:pPr>
        <w:pStyle w:val="TOC2"/>
        <w:tabs>
          <w:tab w:val="right" w:leader="dot" w:pos="8306"/>
        </w:tabs>
      </w:pPr>
      <w:hyperlink w:anchor="_Toc10663" w:history="1">
        <w:r>
          <w:rPr>
            <w:rFonts w:ascii="仿宋" w:eastAsia="仿宋" w:hAnsi="仿宋" w:cs="仿宋" w:hint="eastAsia"/>
            <w:lang w:eastAsia="zh-CN"/>
          </w:rPr>
          <w:t>(五)、选址综合评价</w:t>
        </w:r>
        <w:r>
          <w:tab/>
        </w:r>
        <w:r>
          <w:fldChar w:fldCharType="begin"/>
        </w:r>
        <w:r>
          <w:instrText xml:space="preserve"> PAGEREF _Toc10663 \h </w:instrText>
        </w:r>
        <w:r>
          <w:fldChar w:fldCharType="separate"/>
        </w:r>
        <w:r>
          <w:t>18</w:t>
        </w:r>
        <w:r>
          <w:fldChar w:fldCharType="end"/>
        </w:r>
      </w:hyperlink>
    </w:p>
    <w:p>
      <w:pPr>
        <w:pStyle w:val="TOC1"/>
        <w:tabs>
          <w:tab w:val="right" w:leader="dot" w:pos="8306"/>
        </w:tabs>
      </w:pPr>
      <w:hyperlink w:anchor="_Toc6139" w:history="1">
        <w:r>
          <w:rPr>
            <w:rFonts w:ascii="仿宋" w:eastAsia="仿宋" w:hAnsi="仿宋" w:cs="仿宋" w:hint="eastAsia"/>
            <w:lang w:eastAsia="zh-CN"/>
          </w:rPr>
          <w:t>六、智能健康项目建设单位说明</w:t>
        </w:r>
        <w:r>
          <w:tab/>
        </w:r>
        <w:r>
          <w:fldChar w:fldCharType="begin"/>
        </w:r>
        <w:r>
          <w:instrText xml:space="preserve"> PAGEREF _Toc6139 \h </w:instrText>
        </w:r>
        <w:r>
          <w:fldChar w:fldCharType="separate"/>
        </w:r>
        <w:r>
          <w:t>19</w:t>
        </w:r>
        <w:r>
          <w:fldChar w:fldCharType="end"/>
        </w:r>
      </w:hyperlink>
    </w:p>
    <w:p>
      <w:pPr>
        <w:pStyle w:val="TOC2"/>
        <w:tabs>
          <w:tab w:val="right" w:leader="dot" w:pos="8306"/>
        </w:tabs>
      </w:pPr>
      <w:hyperlink w:anchor="_Toc5767" w:history="1">
        <w:r>
          <w:rPr>
            <w:rFonts w:ascii="仿宋" w:eastAsia="仿宋" w:hAnsi="仿宋" w:cs="仿宋" w:hint="eastAsia"/>
            <w:lang w:eastAsia="zh-CN"/>
          </w:rPr>
          <w:t>(一)、智能健康项目承办单位基本情况</w:t>
        </w:r>
        <w:r>
          <w:tab/>
        </w:r>
        <w:r>
          <w:fldChar w:fldCharType="begin"/>
        </w:r>
        <w:r>
          <w:instrText xml:space="preserve"> PAGEREF _Toc5767 \h </w:instrText>
        </w:r>
        <w:r>
          <w:fldChar w:fldCharType="separate"/>
        </w:r>
        <w:r>
          <w:t>19</w:t>
        </w:r>
        <w:r>
          <w:fldChar w:fldCharType="end"/>
        </w:r>
      </w:hyperlink>
    </w:p>
    <w:p>
      <w:pPr>
        <w:pStyle w:val="TOC2"/>
        <w:tabs>
          <w:tab w:val="right" w:leader="dot" w:pos="8306"/>
        </w:tabs>
      </w:pPr>
      <w:hyperlink w:anchor="_Toc12148" w:history="1">
        <w:r>
          <w:rPr>
            <w:rFonts w:ascii="仿宋" w:eastAsia="仿宋" w:hAnsi="仿宋" w:cs="仿宋" w:hint="eastAsia"/>
            <w:lang w:eastAsia="zh-CN"/>
          </w:rPr>
          <w:t>(二)、公司经济效益分析</w:t>
        </w:r>
        <w:r>
          <w:tab/>
        </w:r>
        <w:r>
          <w:fldChar w:fldCharType="begin"/>
        </w:r>
        <w:r>
          <w:instrText xml:space="preserve"> PAGEREF _Toc12148 \h </w:instrText>
        </w:r>
        <w:r>
          <w:fldChar w:fldCharType="separate"/>
        </w:r>
        <w:r>
          <w:t>20</w:t>
        </w:r>
        <w:r>
          <w:fldChar w:fldCharType="end"/>
        </w:r>
      </w:hyperlink>
    </w:p>
    <w:p>
      <w:pPr>
        <w:pStyle w:val="TOC1"/>
        <w:tabs>
          <w:tab w:val="right" w:leader="dot" w:pos="8306"/>
        </w:tabs>
      </w:pPr>
      <w:hyperlink w:anchor="_Toc4972" w:history="1">
        <w:r>
          <w:rPr>
            <w:rFonts w:ascii="仿宋" w:eastAsia="仿宋" w:hAnsi="仿宋" w:cs="仿宋" w:hint="eastAsia"/>
            <w:lang w:eastAsia="zh-CN"/>
          </w:rPr>
          <w:t>七、智能健康项目人力资源管理</w:t>
        </w:r>
        <w:r>
          <w:tab/>
        </w:r>
        <w:r>
          <w:fldChar w:fldCharType="begin"/>
        </w:r>
        <w:r>
          <w:instrText xml:space="preserve"> PAGEREF _Toc4972 \h </w:instrText>
        </w:r>
        <w:r>
          <w:fldChar w:fldCharType="separate"/>
        </w:r>
        <w:r>
          <w:t>21</w:t>
        </w:r>
        <w:r>
          <w:fldChar w:fldCharType="end"/>
        </w:r>
      </w:hyperlink>
    </w:p>
    <w:p>
      <w:pPr>
        <w:pStyle w:val="TOC2"/>
        <w:tabs>
          <w:tab w:val="right" w:leader="dot" w:pos="8306"/>
        </w:tabs>
      </w:pPr>
      <w:hyperlink w:anchor="_Toc22007" w:history="1">
        <w:r>
          <w:rPr>
            <w:rFonts w:ascii="仿宋" w:eastAsia="仿宋" w:hAnsi="仿宋" w:cs="仿宋" w:hint="eastAsia"/>
            <w:lang w:eastAsia="zh-CN"/>
          </w:rPr>
          <w:t>(一)、建立健全的预算管理制度</w:t>
        </w:r>
        <w:r>
          <w:tab/>
        </w:r>
        <w:r>
          <w:fldChar w:fldCharType="begin"/>
        </w:r>
        <w:r>
          <w:instrText xml:space="preserve"> PAGEREF _Toc22007 \h </w:instrText>
        </w:r>
        <w:r>
          <w:fldChar w:fldCharType="separate"/>
        </w:r>
        <w:r>
          <w:t>21</w:t>
        </w:r>
        <w:r>
          <w:fldChar w:fldCharType="end"/>
        </w:r>
      </w:hyperlink>
    </w:p>
    <w:p>
      <w:pPr>
        <w:pStyle w:val="TOC2"/>
        <w:tabs>
          <w:tab w:val="right" w:leader="dot" w:pos="8306"/>
        </w:tabs>
      </w:pPr>
      <w:hyperlink w:anchor="_Toc4845" w:history="1">
        <w:r>
          <w:rPr>
            <w:rFonts w:ascii="仿宋" w:eastAsia="仿宋" w:hAnsi="仿宋" w:cs="仿宋" w:hint="eastAsia"/>
            <w:lang w:eastAsia="zh-CN"/>
          </w:rPr>
          <w:t>(二)、加强资金流动监控</w:t>
        </w:r>
        <w:r>
          <w:tab/>
        </w:r>
        <w:r>
          <w:fldChar w:fldCharType="begin"/>
        </w:r>
        <w:r>
          <w:instrText xml:space="preserve"> PAGEREF _Toc4845 \h </w:instrText>
        </w:r>
        <w:r>
          <w:fldChar w:fldCharType="separate"/>
        </w:r>
        <w:r>
          <w:t>22</w:t>
        </w:r>
        <w:r>
          <w:fldChar w:fldCharType="end"/>
        </w:r>
      </w:hyperlink>
    </w:p>
    <w:p>
      <w:pPr>
        <w:pStyle w:val="TOC2"/>
        <w:tabs>
          <w:tab w:val="right" w:leader="dot" w:pos="8306"/>
        </w:tabs>
      </w:pPr>
      <w:hyperlink w:anchor="_Toc7800" w:history="1">
        <w:r>
          <w:rPr>
            <w:rFonts w:ascii="仿宋" w:eastAsia="仿宋" w:hAnsi="仿宋" w:cs="仿宋" w:hint="eastAsia"/>
            <w:lang w:eastAsia="zh-CN"/>
          </w:rPr>
          <w:t>(三)、制定完善的风险控制机制</w:t>
        </w:r>
        <w:r>
          <w:tab/>
        </w:r>
        <w:r>
          <w:fldChar w:fldCharType="begin"/>
        </w:r>
        <w:r>
          <w:instrText xml:space="preserve"> PAGEREF _Toc7800 \h </w:instrText>
        </w:r>
        <w:r>
          <w:fldChar w:fldCharType="separate"/>
        </w:r>
        <w:r>
          <w:t>23</w:t>
        </w:r>
        <w:r>
          <w:fldChar w:fldCharType="end"/>
        </w:r>
      </w:hyperlink>
    </w:p>
    <w:p>
      <w:pPr>
        <w:pStyle w:val="TOC2"/>
        <w:tabs>
          <w:tab w:val="right" w:leader="dot" w:pos="8306"/>
        </w:tabs>
      </w:pPr>
      <w:hyperlink w:anchor="_Toc1024" w:history="1">
        <w:r>
          <w:rPr>
            <w:rFonts w:ascii="仿宋" w:eastAsia="仿宋" w:hAnsi="仿宋" w:cs="仿宋" w:hint="eastAsia"/>
            <w:lang w:eastAsia="zh-CN"/>
          </w:rPr>
          <w:t>(四)、优化成本管理</w:t>
        </w:r>
        <w:r>
          <w:tab/>
        </w:r>
        <w:r>
          <w:fldChar w:fldCharType="begin"/>
        </w:r>
        <w:r>
          <w:instrText xml:space="preserve"> PAGEREF _Toc1024 \h </w:instrText>
        </w:r>
        <w:r>
          <w:fldChar w:fldCharType="separate"/>
        </w:r>
        <w:r>
          <w:t>25</w:t>
        </w:r>
        <w:r>
          <w:fldChar w:fldCharType="end"/>
        </w:r>
      </w:hyperlink>
    </w:p>
    <w:p>
      <w:pPr>
        <w:pStyle w:val="TOC1"/>
        <w:tabs>
          <w:tab w:val="right" w:leader="dot" w:pos="8306"/>
        </w:tabs>
      </w:pPr>
      <w:hyperlink w:anchor="_Toc3229" w:history="1">
        <w:r>
          <w:rPr>
            <w:rFonts w:ascii="仿宋" w:eastAsia="仿宋" w:hAnsi="仿宋" w:cs="仿宋" w:hint="eastAsia"/>
            <w:lang w:eastAsia="zh-CN"/>
          </w:rPr>
          <w:t>八、智能健康项目经营效益</w:t>
        </w:r>
        <w:r>
          <w:tab/>
        </w:r>
        <w:r>
          <w:fldChar w:fldCharType="begin"/>
        </w:r>
        <w:r>
          <w:instrText xml:space="preserve"> PAGEREF _Toc3229 \h </w:instrText>
        </w:r>
        <w:r>
          <w:fldChar w:fldCharType="separate"/>
        </w:r>
        <w:r>
          <w:t>26</w:t>
        </w:r>
        <w:r>
          <w:fldChar w:fldCharType="end"/>
        </w:r>
      </w:hyperlink>
    </w:p>
    <w:p>
      <w:pPr>
        <w:pStyle w:val="TOC2"/>
        <w:tabs>
          <w:tab w:val="right" w:leader="dot" w:pos="8306"/>
        </w:tabs>
      </w:pPr>
      <w:hyperlink w:anchor="_Toc4629" w:history="1">
        <w:r>
          <w:rPr>
            <w:rFonts w:ascii="仿宋" w:eastAsia="仿宋" w:hAnsi="仿宋" w:cs="仿宋" w:hint="eastAsia"/>
            <w:lang w:eastAsia="zh-CN"/>
          </w:rPr>
          <w:t>(一)、经济评价财务测算</w:t>
        </w:r>
        <w:r>
          <w:tab/>
        </w:r>
        <w:r>
          <w:fldChar w:fldCharType="begin"/>
        </w:r>
        <w:r>
          <w:instrText xml:space="preserve"> PAGEREF _Toc4629 \h </w:instrText>
        </w:r>
        <w:r>
          <w:fldChar w:fldCharType="separate"/>
        </w:r>
        <w:r>
          <w:t>26</w:t>
        </w:r>
        <w:r>
          <w:fldChar w:fldCharType="end"/>
        </w:r>
      </w:hyperlink>
    </w:p>
    <w:p>
      <w:pPr>
        <w:pStyle w:val="TOC2"/>
        <w:tabs>
          <w:tab w:val="right" w:leader="dot" w:pos="8306"/>
        </w:tabs>
      </w:pPr>
      <w:hyperlink w:anchor="_Toc754" w:history="1">
        <w:r>
          <w:rPr>
            <w:rFonts w:ascii="仿宋" w:eastAsia="仿宋" w:hAnsi="仿宋" w:cs="仿宋" w:hint="eastAsia"/>
            <w:lang w:eastAsia="zh-CN"/>
          </w:rPr>
          <w:t>(二)、智能健康项目盈利能力分析</w:t>
        </w:r>
        <w:r>
          <w:tab/>
        </w:r>
        <w:r>
          <w:fldChar w:fldCharType="begin"/>
        </w:r>
        <w:r>
          <w:instrText xml:space="preserve"> PAGEREF _Toc754 \h </w:instrText>
        </w:r>
        <w:r>
          <w:fldChar w:fldCharType="separate"/>
        </w:r>
        <w:r>
          <w:t>27</w:t>
        </w:r>
        <w:r>
          <w:fldChar w:fldCharType="end"/>
        </w:r>
      </w:hyperlink>
    </w:p>
    <w:p>
      <w:pPr>
        <w:pStyle w:val="TOC1"/>
        <w:tabs>
          <w:tab w:val="right" w:leader="dot" w:pos="8306"/>
        </w:tabs>
      </w:pPr>
      <w:hyperlink w:anchor="_Toc20219" w:history="1">
        <w:r>
          <w:rPr>
            <w:rFonts w:ascii="仿宋" w:eastAsia="仿宋" w:hAnsi="仿宋" w:cs="仿宋" w:hint="eastAsia"/>
            <w:lang w:eastAsia="zh-CN"/>
          </w:rPr>
          <w:t>九、智能健康项目技术管理</w:t>
        </w:r>
        <w:r>
          <w:tab/>
        </w:r>
        <w:r>
          <w:fldChar w:fldCharType="begin"/>
        </w:r>
        <w:r>
          <w:instrText xml:space="preserve"> PAGEREF _Toc20219 \h </w:instrText>
        </w:r>
        <w:r>
          <w:fldChar w:fldCharType="separate"/>
        </w:r>
        <w:r>
          <w:t>28</w:t>
        </w:r>
        <w:r>
          <w:fldChar w:fldCharType="end"/>
        </w:r>
      </w:hyperlink>
    </w:p>
    <w:p>
      <w:pPr>
        <w:pStyle w:val="TOC2"/>
        <w:tabs>
          <w:tab w:val="right" w:leader="dot" w:pos="8306"/>
        </w:tabs>
      </w:pPr>
      <w:hyperlink w:anchor="_Toc26548" w:history="1">
        <w:r>
          <w:rPr>
            <w:rFonts w:ascii="仿宋" w:eastAsia="仿宋" w:hAnsi="仿宋" w:cs="仿宋" w:hint="eastAsia"/>
            <w:lang w:eastAsia="zh-CN"/>
          </w:rPr>
          <w:t>(一)、技术方案选用方向</w:t>
        </w:r>
        <w:r>
          <w:tab/>
        </w:r>
        <w:r>
          <w:fldChar w:fldCharType="begin"/>
        </w:r>
        <w:r>
          <w:instrText xml:space="preserve"> PAGEREF _Toc26548 \h </w:instrText>
        </w:r>
        <w:r>
          <w:fldChar w:fldCharType="separate"/>
        </w:r>
        <w:r>
          <w:t>28</w:t>
        </w:r>
        <w:r>
          <w:fldChar w:fldCharType="end"/>
        </w:r>
      </w:hyperlink>
    </w:p>
    <w:p>
      <w:pPr>
        <w:pStyle w:val="TOC2"/>
        <w:tabs>
          <w:tab w:val="right" w:leader="dot" w:pos="8306"/>
        </w:tabs>
      </w:pPr>
      <w:hyperlink w:anchor="_Toc23804" w:history="1">
        <w:r>
          <w:rPr>
            <w:rFonts w:ascii="仿宋" w:eastAsia="仿宋" w:hAnsi="仿宋" w:cs="仿宋" w:hint="eastAsia"/>
            <w:lang w:eastAsia="zh-CN"/>
          </w:rPr>
          <w:t>(二)、工艺技术方案选用原则</w:t>
        </w:r>
        <w:r>
          <w:tab/>
        </w:r>
        <w:r>
          <w:fldChar w:fldCharType="begin"/>
        </w:r>
        <w:r>
          <w:instrText xml:space="preserve"> PAGEREF _Toc23804 \h </w:instrText>
        </w:r>
        <w:r>
          <w:fldChar w:fldCharType="separate"/>
        </w:r>
        <w:r>
          <w:t>30</w:t>
        </w:r>
        <w:r>
          <w:fldChar w:fldCharType="end"/>
        </w:r>
      </w:hyperlink>
    </w:p>
    <w:p>
      <w:pPr>
        <w:pStyle w:val="TOC2"/>
        <w:tabs>
          <w:tab w:val="right" w:leader="dot" w:pos="8306"/>
        </w:tabs>
      </w:pPr>
      <w:hyperlink w:anchor="_Toc23807" w:history="1">
        <w:r>
          <w:rPr>
            <w:rFonts w:ascii="仿宋" w:eastAsia="仿宋" w:hAnsi="仿宋" w:cs="仿宋" w:hint="eastAsia"/>
            <w:lang w:eastAsia="zh-CN"/>
          </w:rPr>
          <w:t>(三)、工艺技术方案要求</w:t>
        </w:r>
        <w:r>
          <w:tab/>
        </w:r>
        <w:r>
          <w:fldChar w:fldCharType="begin"/>
        </w:r>
        <w:r>
          <w:instrText xml:space="preserve"> PAGEREF _Toc23807 \h </w:instrText>
        </w:r>
        <w:r>
          <w:fldChar w:fldCharType="separate"/>
        </w:r>
        <w:r>
          <w:t>32</w:t>
        </w:r>
        <w:r>
          <w:fldChar w:fldCharType="end"/>
        </w:r>
      </w:hyperlink>
    </w:p>
    <w:p>
      <w:pPr>
        <w:pStyle w:val="TOC1"/>
        <w:tabs>
          <w:tab w:val="right" w:leader="dot" w:pos="8306"/>
        </w:tabs>
      </w:pPr>
      <w:hyperlink w:anchor="_Toc8916" w:history="1">
        <w:r>
          <w:rPr>
            <w:rFonts w:ascii="仿宋" w:eastAsia="仿宋" w:hAnsi="仿宋" w:cs="仿宋" w:hint="eastAsia"/>
            <w:lang w:eastAsia="zh-CN"/>
          </w:rPr>
          <w:t>十、智能健康项目环境影响分析</w:t>
        </w:r>
        <w:r>
          <w:tab/>
        </w:r>
        <w:r>
          <w:fldChar w:fldCharType="begin"/>
        </w:r>
        <w:r>
          <w:instrText xml:space="preserve"> PAGEREF _Toc8916 \h </w:instrText>
        </w:r>
        <w:r>
          <w:fldChar w:fldCharType="separate"/>
        </w:r>
        <w:r>
          <w:t>34</w:t>
        </w:r>
        <w:r>
          <w:fldChar w:fldCharType="end"/>
        </w:r>
      </w:hyperlink>
    </w:p>
    <w:p>
      <w:pPr>
        <w:pStyle w:val="TOC2"/>
        <w:tabs>
          <w:tab w:val="right" w:leader="dot" w:pos="8306"/>
        </w:tabs>
      </w:pPr>
      <w:hyperlink w:anchor="_Toc3941" w:history="1">
        <w:r>
          <w:rPr>
            <w:rFonts w:ascii="仿宋" w:eastAsia="仿宋" w:hAnsi="仿宋" w:cs="仿宋" w:hint="eastAsia"/>
            <w:lang w:eastAsia="zh-CN"/>
          </w:rPr>
          <w:t>(一)、建设区域环境质量现状</w:t>
        </w:r>
        <w:r>
          <w:tab/>
        </w:r>
        <w:r>
          <w:fldChar w:fldCharType="begin"/>
        </w:r>
        <w:r>
          <w:instrText xml:space="preserve"> PAGEREF _Toc3941 \h </w:instrText>
        </w:r>
        <w:r>
          <w:fldChar w:fldCharType="separate"/>
        </w:r>
        <w:r>
          <w:t>34</w:t>
        </w:r>
        <w:r>
          <w:fldChar w:fldCharType="end"/>
        </w:r>
      </w:hyperlink>
    </w:p>
    <w:p>
      <w:pPr>
        <w:pStyle w:val="TOC2"/>
        <w:tabs>
          <w:tab w:val="right" w:leader="dot" w:pos="8306"/>
        </w:tabs>
      </w:pPr>
      <w:hyperlink w:anchor="_Toc8308" w:history="1">
        <w:r>
          <w:rPr>
            <w:rFonts w:ascii="仿宋" w:eastAsia="仿宋" w:hAnsi="仿宋" w:cs="仿宋" w:hint="eastAsia"/>
            <w:lang w:eastAsia="zh-CN"/>
          </w:rPr>
          <w:t>(二)、建设期环境保护</w:t>
        </w:r>
        <w:r>
          <w:tab/>
        </w:r>
        <w:r>
          <w:fldChar w:fldCharType="begin"/>
        </w:r>
        <w:r>
          <w:instrText xml:space="preserve"> PAGEREF _Toc8308 \h </w:instrText>
        </w:r>
        <w:r>
          <w:fldChar w:fldCharType="separate"/>
        </w:r>
        <w:r>
          <w:t>35</w:t>
        </w:r>
        <w:r>
          <w:fldChar w:fldCharType="end"/>
        </w:r>
      </w:hyperlink>
    </w:p>
    <w:p>
      <w:pPr>
        <w:pStyle w:val="TOC2"/>
        <w:tabs>
          <w:tab w:val="right" w:leader="dot" w:pos="8306"/>
        </w:tabs>
      </w:pPr>
      <w:hyperlink w:anchor="_Toc30258" w:history="1">
        <w:r>
          <w:rPr>
            <w:rFonts w:ascii="仿宋" w:eastAsia="仿宋" w:hAnsi="仿宋" w:cs="仿宋" w:hint="eastAsia"/>
            <w:lang w:eastAsia="zh-CN"/>
          </w:rPr>
          <w:t>(三)、运营期环境保护</w:t>
        </w:r>
        <w:r>
          <w:tab/>
        </w:r>
        <w:r>
          <w:fldChar w:fldCharType="begin"/>
        </w:r>
        <w:r>
          <w:instrText xml:space="preserve"> PAGEREF _Toc30258 \h </w:instrText>
        </w:r>
        <w:r>
          <w:fldChar w:fldCharType="separate"/>
        </w:r>
        <w:r>
          <w:t>37</w:t>
        </w:r>
        <w:r>
          <w:fldChar w:fldCharType="end"/>
        </w:r>
      </w:hyperlink>
    </w:p>
    <w:p>
      <w:pPr>
        <w:pStyle w:val="TOC2"/>
        <w:tabs>
          <w:tab w:val="right" w:leader="dot" w:pos="8306"/>
        </w:tabs>
      </w:pPr>
      <w:hyperlink w:anchor="_Toc29350" w:history="1">
        <w:r>
          <w:rPr>
            <w:rFonts w:ascii="仿宋" w:eastAsia="仿宋" w:hAnsi="仿宋" w:cs="仿宋" w:hint="eastAsia"/>
            <w:lang w:eastAsia="zh-CN"/>
          </w:rPr>
          <w:t>(四)、智能健康项目建设对区域经济的影响</w:t>
        </w:r>
        <w:r>
          <w:tab/>
        </w:r>
        <w:r>
          <w:fldChar w:fldCharType="begin"/>
        </w:r>
        <w:r>
          <w:instrText xml:space="preserve"> PAGEREF _Toc29350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71" w:history="1">
        <w:r>
          <w:rPr>
            <w:rFonts w:ascii="仿宋" w:eastAsia="仿宋" w:hAnsi="仿宋" w:cs="仿宋" w:hint="eastAsia"/>
            <w:lang w:eastAsia="zh-CN"/>
          </w:rPr>
          <w:t>(五)、废弃物处理</w:t>
        </w:r>
        <w:r>
          <w:tab/>
        </w:r>
        <w:r>
          <w:fldChar w:fldCharType="begin"/>
        </w:r>
        <w:r>
          <w:instrText xml:space="preserve"> PAGEREF _Toc31471 \h </w:instrText>
        </w:r>
        <w:r>
          <w:fldChar w:fldCharType="separate"/>
        </w:r>
        <w:r>
          <w:t>40</w:t>
        </w:r>
        <w:r>
          <w:fldChar w:fldCharType="end"/>
        </w:r>
      </w:hyperlink>
    </w:p>
    <w:p>
      <w:pPr>
        <w:pStyle w:val="TOC2"/>
        <w:tabs>
          <w:tab w:val="right" w:leader="dot" w:pos="8306"/>
        </w:tabs>
      </w:pPr>
      <w:hyperlink w:anchor="_Toc17681" w:history="1">
        <w:r>
          <w:rPr>
            <w:rFonts w:ascii="仿宋" w:eastAsia="仿宋" w:hAnsi="仿宋" w:cs="仿宋" w:hint="eastAsia"/>
            <w:lang w:eastAsia="zh-CN"/>
          </w:rPr>
          <w:t>(六)、特殊环境影响分析</w:t>
        </w:r>
        <w:r>
          <w:tab/>
        </w:r>
        <w:r>
          <w:fldChar w:fldCharType="begin"/>
        </w:r>
        <w:r>
          <w:instrText xml:space="preserve"> PAGEREF _Toc17681 \h </w:instrText>
        </w:r>
        <w:r>
          <w:fldChar w:fldCharType="separate"/>
        </w:r>
        <w:r>
          <w:t>41</w:t>
        </w:r>
        <w:r>
          <w:fldChar w:fldCharType="end"/>
        </w:r>
      </w:hyperlink>
    </w:p>
    <w:p>
      <w:pPr>
        <w:pStyle w:val="TOC2"/>
        <w:tabs>
          <w:tab w:val="right" w:leader="dot" w:pos="8306"/>
        </w:tabs>
      </w:pPr>
      <w:hyperlink w:anchor="_Toc27108" w:history="1">
        <w:r>
          <w:rPr>
            <w:rFonts w:ascii="仿宋" w:eastAsia="仿宋" w:hAnsi="仿宋" w:cs="仿宋" w:hint="eastAsia"/>
            <w:lang w:eastAsia="zh-CN"/>
          </w:rPr>
          <w:t>(七)、清洁生产</w:t>
        </w:r>
        <w:r>
          <w:tab/>
        </w:r>
        <w:r>
          <w:fldChar w:fldCharType="begin"/>
        </w:r>
        <w:r>
          <w:instrText xml:space="preserve"> PAGEREF _Toc27108 \h </w:instrText>
        </w:r>
        <w:r>
          <w:fldChar w:fldCharType="separate"/>
        </w:r>
        <w:r>
          <w:t>42</w:t>
        </w:r>
        <w:r>
          <w:fldChar w:fldCharType="end"/>
        </w:r>
      </w:hyperlink>
    </w:p>
    <w:p>
      <w:pPr>
        <w:pStyle w:val="TOC2"/>
        <w:tabs>
          <w:tab w:val="right" w:leader="dot" w:pos="8306"/>
        </w:tabs>
      </w:pPr>
      <w:hyperlink w:anchor="_Toc11572" w:history="1">
        <w:r>
          <w:rPr>
            <w:rFonts w:ascii="仿宋" w:eastAsia="仿宋" w:hAnsi="仿宋" w:cs="仿宋" w:hint="eastAsia"/>
            <w:lang w:eastAsia="zh-CN"/>
          </w:rPr>
          <w:t>(八)、环境保护综合评价</w:t>
        </w:r>
        <w:r>
          <w:tab/>
        </w:r>
        <w:r>
          <w:fldChar w:fldCharType="begin"/>
        </w:r>
        <w:r>
          <w:instrText xml:space="preserve"> PAGEREF _Toc11572 \h </w:instrText>
        </w:r>
        <w:r>
          <w:fldChar w:fldCharType="separate"/>
        </w:r>
        <w:r>
          <w:t>44</w:t>
        </w:r>
        <w:r>
          <w:fldChar w:fldCharType="end"/>
        </w:r>
      </w:hyperlink>
    </w:p>
    <w:p>
      <w:pPr>
        <w:pStyle w:val="TOC1"/>
        <w:tabs>
          <w:tab w:val="right" w:leader="dot" w:pos="8306"/>
        </w:tabs>
      </w:pPr>
      <w:hyperlink w:anchor="_Toc23453" w:history="1">
        <w:r>
          <w:rPr>
            <w:rFonts w:ascii="仿宋" w:eastAsia="仿宋" w:hAnsi="仿宋" w:cs="仿宋" w:hint="eastAsia"/>
            <w:lang w:eastAsia="zh-CN"/>
          </w:rPr>
          <w:t>十一、智能健康项目风险管理</w:t>
        </w:r>
        <w:r>
          <w:tab/>
        </w:r>
        <w:r>
          <w:fldChar w:fldCharType="begin"/>
        </w:r>
        <w:r>
          <w:instrText xml:space="preserve"> PAGEREF _Toc23453 \h </w:instrText>
        </w:r>
        <w:r>
          <w:fldChar w:fldCharType="separate"/>
        </w:r>
        <w:r>
          <w:t>45</w:t>
        </w:r>
        <w:r>
          <w:fldChar w:fldCharType="end"/>
        </w:r>
      </w:hyperlink>
    </w:p>
    <w:p>
      <w:pPr>
        <w:pStyle w:val="TOC2"/>
        <w:tabs>
          <w:tab w:val="right" w:leader="dot" w:pos="8306"/>
        </w:tabs>
      </w:pPr>
      <w:hyperlink w:anchor="_Toc32326" w:history="1">
        <w:r>
          <w:rPr>
            <w:rFonts w:ascii="仿宋" w:eastAsia="仿宋" w:hAnsi="仿宋" w:cs="仿宋" w:hint="eastAsia"/>
            <w:lang w:eastAsia="zh-CN"/>
          </w:rPr>
          <w:t>(一)、风险识别与评估</w:t>
        </w:r>
        <w:r>
          <w:tab/>
        </w:r>
        <w:r>
          <w:fldChar w:fldCharType="begin"/>
        </w:r>
        <w:r>
          <w:instrText xml:space="preserve"> PAGEREF _Toc32326 \h </w:instrText>
        </w:r>
        <w:r>
          <w:fldChar w:fldCharType="separate"/>
        </w:r>
        <w:r>
          <w:t>45</w:t>
        </w:r>
        <w:r>
          <w:fldChar w:fldCharType="end"/>
        </w:r>
      </w:hyperlink>
    </w:p>
    <w:p>
      <w:pPr>
        <w:pStyle w:val="TOC2"/>
        <w:tabs>
          <w:tab w:val="right" w:leader="dot" w:pos="8306"/>
        </w:tabs>
      </w:pPr>
      <w:hyperlink w:anchor="_Toc1995" w:history="1">
        <w:r>
          <w:rPr>
            <w:rFonts w:ascii="仿宋" w:eastAsia="仿宋" w:hAnsi="仿宋" w:cs="仿宋" w:hint="eastAsia"/>
            <w:lang w:eastAsia="zh-CN"/>
          </w:rPr>
          <w:t>(二)、风险应对策略</w:t>
        </w:r>
        <w:r>
          <w:tab/>
        </w:r>
        <w:r>
          <w:fldChar w:fldCharType="begin"/>
        </w:r>
        <w:r>
          <w:instrText xml:space="preserve"> PAGEREF _Toc1995 \h </w:instrText>
        </w:r>
        <w:r>
          <w:fldChar w:fldCharType="separate"/>
        </w:r>
        <w:r>
          <w:t>46</w:t>
        </w:r>
        <w:r>
          <w:fldChar w:fldCharType="end"/>
        </w:r>
      </w:hyperlink>
    </w:p>
    <w:p>
      <w:pPr>
        <w:pStyle w:val="TOC2"/>
        <w:tabs>
          <w:tab w:val="right" w:leader="dot" w:pos="8306"/>
        </w:tabs>
      </w:pPr>
      <w:hyperlink w:anchor="_Toc25898" w:history="1">
        <w:r>
          <w:rPr>
            <w:rFonts w:ascii="仿宋" w:eastAsia="仿宋" w:hAnsi="仿宋" w:cs="仿宋" w:hint="eastAsia"/>
            <w:lang w:eastAsia="zh-CN"/>
          </w:rPr>
          <w:t>(三)、风险监控与控制</w:t>
        </w:r>
        <w:r>
          <w:tab/>
        </w:r>
        <w:r>
          <w:fldChar w:fldCharType="begin"/>
        </w:r>
        <w:r>
          <w:instrText xml:space="preserve"> PAGEREF _Toc25898 \h </w:instrText>
        </w:r>
        <w:r>
          <w:fldChar w:fldCharType="separate"/>
        </w:r>
        <w:r>
          <w:t>48</w:t>
        </w:r>
        <w:r>
          <w:fldChar w:fldCharType="end"/>
        </w:r>
      </w:hyperlink>
    </w:p>
    <w:p>
      <w:pPr>
        <w:pStyle w:val="TOC1"/>
        <w:tabs>
          <w:tab w:val="right" w:leader="dot" w:pos="8306"/>
        </w:tabs>
      </w:pPr>
      <w:hyperlink w:anchor="_Toc13302" w:history="1">
        <w:r>
          <w:rPr>
            <w:rFonts w:ascii="仿宋" w:eastAsia="仿宋" w:hAnsi="仿宋" w:cs="仿宋" w:hint="eastAsia"/>
            <w:lang w:eastAsia="zh-CN"/>
          </w:rPr>
          <w:t>十二、智能健康项目创新与研发</w:t>
        </w:r>
        <w:r>
          <w:tab/>
        </w:r>
        <w:r>
          <w:fldChar w:fldCharType="begin"/>
        </w:r>
        <w:r>
          <w:instrText xml:space="preserve"> PAGEREF _Toc13302 \h </w:instrText>
        </w:r>
        <w:r>
          <w:fldChar w:fldCharType="separate"/>
        </w:r>
        <w:r>
          <w:t>49</w:t>
        </w:r>
        <w:r>
          <w:fldChar w:fldCharType="end"/>
        </w:r>
      </w:hyperlink>
    </w:p>
    <w:p>
      <w:pPr>
        <w:pStyle w:val="TOC2"/>
        <w:tabs>
          <w:tab w:val="right" w:leader="dot" w:pos="8306"/>
        </w:tabs>
      </w:pPr>
      <w:hyperlink w:anchor="_Toc21708" w:history="1">
        <w:r>
          <w:rPr>
            <w:rFonts w:ascii="仿宋" w:eastAsia="仿宋" w:hAnsi="仿宋" w:cs="仿宋" w:hint="eastAsia"/>
            <w:lang w:eastAsia="zh-CN"/>
          </w:rPr>
          <w:t>(一)、创新策略与方向</w:t>
        </w:r>
        <w:r>
          <w:tab/>
        </w:r>
        <w:r>
          <w:fldChar w:fldCharType="begin"/>
        </w:r>
        <w:r>
          <w:instrText xml:space="preserve"> PAGEREF _Toc21708 \h </w:instrText>
        </w:r>
        <w:r>
          <w:fldChar w:fldCharType="separate"/>
        </w:r>
        <w:r>
          <w:t>49</w:t>
        </w:r>
        <w:r>
          <w:fldChar w:fldCharType="end"/>
        </w:r>
      </w:hyperlink>
    </w:p>
    <w:p>
      <w:pPr>
        <w:pStyle w:val="TOC2"/>
        <w:tabs>
          <w:tab w:val="right" w:leader="dot" w:pos="8306"/>
        </w:tabs>
      </w:pPr>
      <w:hyperlink w:anchor="_Toc17615" w:history="1">
        <w:r>
          <w:rPr>
            <w:rFonts w:ascii="仿宋" w:eastAsia="仿宋" w:hAnsi="仿宋" w:cs="仿宋" w:hint="eastAsia"/>
            <w:lang w:eastAsia="zh-CN"/>
          </w:rPr>
          <w:t>(二)、研发规划与投入</w:t>
        </w:r>
        <w:r>
          <w:tab/>
        </w:r>
        <w:r>
          <w:fldChar w:fldCharType="begin"/>
        </w:r>
        <w:r>
          <w:instrText xml:space="preserve"> PAGEREF _Toc17615 \h </w:instrText>
        </w:r>
        <w:r>
          <w:fldChar w:fldCharType="separate"/>
        </w:r>
        <w:r>
          <w:t>50</w:t>
        </w:r>
        <w:r>
          <w:fldChar w:fldCharType="end"/>
        </w:r>
      </w:hyperlink>
    </w:p>
    <w:p>
      <w:pPr>
        <w:pStyle w:val="TOC1"/>
        <w:tabs>
          <w:tab w:val="right" w:leader="dot" w:pos="8306"/>
        </w:tabs>
      </w:pPr>
      <w:hyperlink w:anchor="_Toc20134" w:history="1">
        <w:r>
          <w:rPr>
            <w:rFonts w:ascii="仿宋" w:eastAsia="仿宋" w:hAnsi="仿宋" w:cs="仿宋" w:hint="eastAsia"/>
            <w:lang w:eastAsia="zh-CN"/>
          </w:rPr>
          <w:t>十三、智能健康项目实施时间节点</w:t>
        </w:r>
        <w:r>
          <w:tab/>
        </w:r>
        <w:r>
          <w:fldChar w:fldCharType="begin"/>
        </w:r>
        <w:r>
          <w:instrText xml:space="preserve"> PAGEREF _Toc20134 \h </w:instrText>
        </w:r>
        <w:r>
          <w:fldChar w:fldCharType="separate"/>
        </w:r>
        <w:r>
          <w:t>52</w:t>
        </w:r>
        <w:r>
          <w:fldChar w:fldCharType="end"/>
        </w:r>
      </w:hyperlink>
    </w:p>
    <w:p>
      <w:pPr>
        <w:pStyle w:val="TOC2"/>
        <w:tabs>
          <w:tab w:val="right" w:leader="dot" w:pos="8306"/>
        </w:tabs>
      </w:pPr>
      <w:hyperlink w:anchor="_Toc28467" w:history="1">
        <w:r>
          <w:rPr>
            <w:rFonts w:ascii="仿宋" w:eastAsia="仿宋" w:hAnsi="仿宋" w:cs="仿宋" w:hint="eastAsia"/>
            <w:lang w:eastAsia="zh-CN"/>
          </w:rPr>
          <w:t>(一)、智能健康项目启动阶段时间节点</w:t>
        </w:r>
        <w:r>
          <w:tab/>
        </w:r>
        <w:r>
          <w:fldChar w:fldCharType="begin"/>
        </w:r>
        <w:r>
          <w:instrText xml:space="preserve"> PAGEREF _Toc28467 \h </w:instrText>
        </w:r>
        <w:r>
          <w:fldChar w:fldCharType="separate"/>
        </w:r>
        <w:r>
          <w:t>52</w:t>
        </w:r>
        <w:r>
          <w:fldChar w:fldCharType="end"/>
        </w:r>
      </w:hyperlink>
    </w:p>
    <w:p>
      <w:pPr>
        <w:pStyle w:val="TOC2"/>
        <w:tabs>
          <w:tab w:val="right" w:leader="dot" w:pos="8306"/>
        </w:tabs>
      </w:pPr>
      <w:hyperlink w:anchor="_Toc12355" w:history="1">
        <w:r>
          <w:rPr>
            <w:rFonts w:ascii="仿宋" w:eastAsia="仿宋" w:hAnsi="仿宋" w:cs="仿宋" w:hint="eastAsia"/>
            <w:lang w:eastAsia="zh-CN"/>
          </w:rPr>
          <w:t>(二)、智能健康项目执行阶段时间节点</w:t>
        </w:r>
        <w:r>
          <w:tab/>
        </w:r>
        <w:r>
          <w:fldChar w:fldCharType="begin"/>
        </w:r>
        <w:r>
          <w:instrText xml:space="preserve"> PAGEREF _Toc12355 \h </w:instrText>
        </w:r>
        <w:r>
          <w:fldChar w:fldCharType="separate"/>
        </w:r>
        <w:r>
          <w:t>53</w:t>
        </w:r>
        <w:r>
          <w:fldChar w:fldCharType="end"/>
        </w:r>
      </w:hyperlink>
    </w:p>
    <w:p>
      <w:pPr>
        <w:pStyle w:val="TOC2"/>
        <w:tabs>
          <w:tab w:val="right" w:leader="dot" w:pos="8306"/>
        </w:tabs>
      </w:pPr>
      <w:hyperlink w:anchor="_Toc11800" w:history="1">
        <w:r>
          <w:rPr>
            <w:rFonts w:ascii="仿宋" w:eastAsia="仿宋" w:hAnsi="仿宋" w:cs="仿宋" w:hint="eastAsia"/>
            <w:lang w:eastAsia="zh-CN"/>
          </w:rPr>
          <w:t>(三)、智能健康项目完成阶段时间节点</w:t>
        </w:r>
        <w:r>
          <w:tab/>
        </w:r>
        <w:r>
          <w:fldChar w:fldCharType="begin"/>
        </w:r>
        <w:r>
          <w:instrText xml:space="preserve"> PAGEREF _Toc11800 \h </w:instrText>
        </w:r>
        <w:r>
          <w:fldChar w:fldCharType="separate"/>
        </w:r>
        <w:r>
          <w:t>54</w:t>
        </w:r>
        <w:r>
          <w:fldChar w:fldCharType="end"/>
        </w:r>
      </w:hyperlink>
    </w:p>
    <w:p>
      <w:pPr>
        <w:pStyle w:val="TOC1"/>
        <w:tabs>
          <w:tab w:val="right" w:leader="dot" w:pos="8306"/>
        </w:tabs>
      </w:pPr>
      <w:hyperlink w:anchor="_Toc13814" w:history="1">
        <w:r>
          <w:rPr>
            <w:rFonts w:ascii="仿宋" w:eastAsia="仿宋" w:hAnsi="仿宋" w:cs="仿宋" w:hint="eastAsia"/>
            <w:lang w:eastAsia="zh-CN"/>
          </w:rPr>
          <w:t>十四、利益相关者分析与沟通计划</w:t>
        </w:r>
        <w:r>
          <w:tab/>
        </w:r>
        <w:r>
          <w:fldChar w:fldCharType="begin"/>
        </w:r>
        <w:r>
          <w:instrText xml:space="preserve"> PAGEREF _Toc13814 \h </w:instrText>
        </w:r>
        <w:r>
          <w:fldChar w:fldCharType="separate"/>
        </w:r>
        <w:r>
          <w:t>55</w:t>
        </w:r>
        <w:r>
          <w:fldChar w:fldCharType="end"/>
        </w:r>
      </w:hyperlink>
    </w:p>
    <w:p>
      <w:pPr>
        <w:pStyle w:val="TOC2"/>
        <w:tabs>
          <w:tab w:val="right" w:leader="dot" w:pos="8306"/>
        </w:tabs>
      </w:pPr>
      <w:hyperlink w:anchor="_Toc3318" w:history="1">
        <w:r>
          <w:rPr>
            <w:rFonts w:ascii="仿宋" w:eastAsia="仿宋" w:hAnsi="仿宋" w:cs="仿宋" w:hint="eastAsia"/>
            <w:lang w:eastAsia="zh-CN"/>
          </w:rPr>
          <w:t>(一)、利益相关者分析</w:t>
        </w:r>
        <w:r>
          <w:tab/>
        </w:r>
        <w:r>
          <w:fldChar w:fldCharType="begin"/>
        </w:r>
        <w:r>
          <w:instrText xml:space="preserve"> PAGEREF _Toc3318 \h </w:instrText>
        </w:r>
        <w:r>
          <w:fldChar w:fldCharType="separate"/>
        </w:r>
        <w:r>
          <w:t>55</w:t>
        </w:r>
        <w:r>
          <w:fldChar w:fldCharType="end"/>
        </w:r>
      </w:hyperlink>
    </w:p>
    <w:p>
      <w:pPr>
        <w:pStyle w:val="TOC2"/>
        <w:tabs>
          <w:tab w:val="right" w:leader="dot" w:pos="8306"/>
        </w:tabs>
      </w:pPr>
      <w:hyperlink w:anchor="_Toc9244" w:history="1">
        <w:r>
          <w:rPr>
            <w:rFonts w:ascii="仿宋" w:eastAsia="仿宋" w:hAnsi="仿宋" w:cs="仿宋" w:hint="eastAsia"/>
            <w:lang w:eastAsia="zh-CN"/>
          </w:rPr>
          <w:t>(二)、沟通计划</w:t>
        </w:r>
        <w:r>
          <w:tab/>
        </w:r>
        <w:r>
          <w:fldChar w:fldCharType="begin"/>
        </w:r>
        <w:r>
          <w:instrText xml:space="preserve"> PAGEREF _Toc9244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865"/>
      <w:r>
        <w:rPr>
          <w:rFonts w:ascii="仿宋" w:eastAsia="仿宋" w:hAnsi="仿宋" w:cs="仿宋" w:hint="eastAsia"/>
          <w:sz w:val="28"/>
          <w:lang w:eastAsia="zh-CN"/>
        </w:rPr>
        <w:t>一、智能健康项目可持续发展</w:t>
      </w:r>
      <w:bookmarkEnd w:id="2"/>
    </w:p>
    <w:p>
      <w:pPr>
        <w:pStyle w:val="Heading2"/>
        <w:rPr>
          <w:rFonts w:ascii="仿宋" w:eastAsia="仿宋" w:hAnsi="仿宋" w:cs="仿宋" w:hint="eastAsia"/>
          <w:lang w:eastAsia="zh-CN"/>
        </w:rPr>
      </w:pPr>
      <w:bookmarkStart w:id="3" w:name="_Toc1976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健康项目中，智能健康项目团队着眼于未来，明确了可持续发展的战略方向。制定的具体可持续发展目标包括降低资源使用、采用环保技术、最大化社会效益等。这一步骤不仅有助于智能健康项目在环保和社会责任方面达到最高标准，也为未来提供了明确的指引，确保智能健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可持续实践的融入智能健康项目管理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健康项目管理周期。从智能健康项目规划开始，智能健康项目团队就考虑了环境和社会的因素。在执行阶段，智能健康项目团队积极推动绿色技术的应用，优化资源利用。此外，关注员工的社会责任，通过培训和沟通活动提高员工对可持续发展的认知，使他们能够在日常工作中践行可持续实践。这些举措不仅为智能健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99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扎根于智能健康项目的可持续发展理念，我们深信环保与社会责任是智能健康项目成功的关键支柱。在智能健康项目的每一步，我们都致力于通过创新和实践，履行对环境和社会的坚定责任。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团队通过引入先进的环保技术、建立高效的废物处理系统以及推动能源节约措施，积极履行环保责任。定期的环保监测和评估确保智能健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不仅致力于自身可持续发展，还注重对社会的回馈。通过支持社区智能健康项目、参与慈善事业、提供培训机会等方式，智能健康项目积极履行社会责任。与当地社区建立积极互动，关注员工的工作与生活平衡，以及员工的身心健康，是智能健康项目在社会责任层面的关键举措。这样的实践不仅增强了智能健康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73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81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的技术管理特点体现在其创新导向。通过引入最先进的技术趋势和解决方案，智能健康项目致力于提升科技含量、提高质量和效率水平。这意味着我们将采用最新的工具和方法，确保智能健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健康项目技术管理的显著特征。通过整合不同领域的技术资源，我们实现了跨学科的协同工作。这有助于优化技术架构，提高整体效能。此外，整合性策略还促进了不同技术团队之间的紧密沟通和高效合作，确保智能健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健康项目所采用的技术。通过不断优化技术方案，智能健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智能健康项目团队将在智能健康项目初期识别可能的技术风险，并采取相应的预防和应对措施。通过建立健全的风险评估机制，智能健康项目能够在实施过程中及时发现并解决潜在的技术问题，保障智能健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健康项目中，技术将成为智能健康项目成功的有力支持。这一深度剖析揭示了技术管理在智能健康项目实施中的关键作用，为智能健康项目的技术基础奠定了坚实的基础。</w:t>
      </w:r>
    </w:p>
    <w:p>
      <w:pPr>
        <w:pStyle w:val="Heading2"/>
        <w:ind w:firstLine="560" w:firstLineChars="200"/>
        <w:rPr>
          <w:rFonts w:ascii="仿宋" w:eastAsia="仿宋" w:hAnsi="仿宋" w:cs="仿宋" w:hint="eastAsia"/>
          <w:sz w:val="28"/>
          <w:lang w:eastAsia="zh-CN"/>
        </w:rPr>
      </w:pPr>
      <w:bookmarkStart w:id="7" w:name="_Toc31412"/>
      <w:r>
        <w:rPr>
          <w:rFonts w:ascii="仿宋" w:eastAsia="仿宋" w:hAnsi="仿宋" w:cs="仿宋" w:hint="eastAsia"/>
          <w:sz w:val="28"/>
          <w:lang w:eastAsia="zh-CN"/>
        </w:rPr>
        <w:t>(二)、智能健康项目工艺技术设计方案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健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健康项目将严格按照相关行业规范要求进行组织。通过有效控制产品质量，智能健康项目将致力于为顾客提供优质的智能健康项目产品和良好的服务。这体现了智能健康项目对于生产活动合规性和质量标准的高度重视，为智能健康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智能健康项目注重生态效益和清洁生产原则。智能健康项目建设将紧密结合地方特色经济发展，与社会经济发展规划和区域环境保护规划方案相协调一致。通过与当地区域自然生态系统的结合，智能健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健康项目产品具有多样化的客户需求和个性化的特点。因此，智能健康项目产品规格品种多样，且单批生产数量较小。为满足这一特点，智能健康项目承办单位将建设先进的柔性制造生产线。通过广泛应用柔性制造技术，智能健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健康项目采用的技术具有较高的技术含量和自动化水平，处于国内先进水平。这一技术选用不仅体现了对生产效率、质量和环境友好性的高标准要求，同时为智能健康项目的可持续发展奠定了坚实的基础。</w:t>
      </w:r>
    </w:p>
    <w:p>
      <w:pPr>
        <w:pStyle w:val="Heading2"/>
        <w:ind w:firstLine="560" w:firstLineChars="200"/>
        <w:rPr>
          <w:rFonts w:ascii="仿宋" w:eastAsia="仿宋" w:hAnsi="仿宋" w:cs="仿宋" w:hint="eastAsia"/>
          <w:sz w:val="28"/>
          <w:lang w:eastAsia="zh-CN"/>
        </w:rPr>
      </w:pPr>
      <w:bookmarkStart w:id="8" w:name="_Toc1567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为确保智能健康项目的高效生产和技术实施，我们制定了一套精心设计的设备选型方案，以满足智能健康项目生产、质量和环保的要求。该方案的主要特点如下：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健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针对智能健康项目产品的多样性和小批量生产的特点，我们将建设柔性制造生产线。通过在设备选型中考虑柔性制造技术，可以灵活应对不同产品规格和生产需求，实现生产线的高度灵活性和适应性。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6712"/>
      <w:r>
        <w:rPr>
          <w:rFonts w:ascii="仿宋" w:eastAsia="仿宋" w:hAnsi="仿宋" w:cs="仿宋" w:hint="eastAsia"/>
          <w:sz w:val="28"/>
          <w:lang w:eastAsia="zh-CN"/>
        </w:rPr>
        <w:t>三、智能健康项目绩效评估</w:t>
      </w:r>
      <w:bookmarkEnd w:id="9"/>
    </w:p>
    <w:p>
      <w:pPr>
        <w:pStyle w:val="Heading2"/>
        <w:rPr>
          <w:rFonts w:ascii="仿宋" w:eastAsia="仿宋" w:hAnsi="仿宋" w:cs="仿宋" w:hint="eastAsia"/>
          <w:lang w:eastAsia="zh-CN"/>
        </w:rPr>
      </w:pPr>
      <w:bookmarkStart w:id="10" w:name="_Toc518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健康项目中，我们设计了一套全面的绩效评估指标，以确保智能健康项目的可控和成功交付。这些指标跨足智能健康项目目标、成本、进度和质量等多个维度，为我们提供了全面洞察智能健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目标达成率是我们关注的首要指标。我们设定了明确的目标，并通过定期监测和评估，迅速发现并应对潜在的目标偏差。这为智能健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成本绩效是另一个核心关注点。通过实际成本与预算成本的对比分析，我们深入了解成本差异的原因，及时调整资源分配，保持智能健康项目在经济效益方面的合理水平。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进度作为关键的绩效指标之一，得到了精心的关注。我们制定了详细的智能健康项目进度计划，并设立了进度符合度指标，确保实际进度与计划进度保持一致。这使我们能够快速发现和解决潜在的进度问题，保持智能健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健康项目绩效的不可或缺的一环。我们引入了一系列的质量标准和客户满意度指标，以确保智能健康项目交付的成果在质量上达到或超越预期水平。通过持续监测这些指标，我们努力提升智能健康项目整体质量水平，为智能健康项目的成功交付提供有力保障。通过这些科学且全面的绩效评估，我们能够更好地引导智能健康项目的持续改进，确保智能健康项目目标的顺利达成。</w:t>
      </w:r>
    </w:p>
    <w:p>
      <w:pPr>
        <w:pStyle w:val="Heading2"/>
        <w:ind w:firstLine="560" w:firstLineChars="200"/>
        <w:rPr>
          <w:rFonts w:ascii="仿宋" w:eastAsia="仿宋" w:hAnsi="仿宋" w:cs="仿宋" w:hint="eastAsia"/>
          <w:sz w:val="28"/>
          <w:lang w:eastAsia="zh-CN"/>
        </w:rPr>
      </w:pPr>
      <w:bookmarkStart w:id="11" w:name="_Toc1410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绩效评估是智能健康项目中的关键环节，为确保智能健康项目达到预期目标，我们采用了多层次、多维度的绩效评估方法。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健康项目的战略目标对齐，确保每个决策和行动都与智能健康项目整体目标保持一致。团队会定期召开战略对齐会议，审视当前工作与智能健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健康项目进度、质量、成本和风险等方面。这些指标通过数据收集和分析，为智能健康项目管理团队提供了客观的评估依据。例如，我们通过智能健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绩效评估不仅仅停留在智能健康项目内部，还考虑了智能健康项目对外部环境的影响。我们定期进行干系人满意度调查，以了解各利益相关方对智能健康项目的期望和满意度，并及时做出调整。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这种多层次、多角度的绩效评估方法，使得我们能够全面了解智能健康项目的运行状态，及时做出调整，确保智能健康项目在不断变化的环境中保持稳健前行。</w:t>
      </w:r>
    </w:p>
    <w:p>
      <w:pPr>
        <w:pStyle w:val="Heading2"/>
        <w:ind w:firstLine="560" w:firstLineChars="200"/>
        <w:rPr>
          <w:rFonts w:ascii="仿宋" w:eastAsia="仿宋" w:hAnsi="仿宋" w:cs="仿宋" w:hint="eastAsia"/>
          <w:sz w:val="28"/>
          <w:lang w:eastAsia="zh-CN"/>
        </w:rPr>
      </w:pPr>
      <w:bookmarkStart w:id="12" w:name="_Toc4083"/>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为了确保智能健康项目的有效管理和不断优化，我们采用了精心设计的绩效评估周期。这个周期旨在实现灵活、实时和全面的评估，以适应智能健康项目执行中的各种挑战。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健康项目的不同需求，分为短期、中期和长期。短期评估关注每个迭代或工作周期，以及时发现和解决当前任务中的问题。中期评估涵盖几个迭代，深入了解整体智能健康项目的趋势和性能。长期评估则着眼于整个智能健康项目阶段，确保智能健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健康项目管理工具和协作平台，团队成员能够随时更新和分享智能健康项目数据。这种实时性的反馈机制使我们能够及时察觉潜在问题，快速调整，保持智能健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健康项目的决策制定密不可分。每个周期的智能健康项目回顾会议成为集体总结经验、识别问题深层次原因并找到创新解决方案的平台。这种定期的反思与调整机制使智能健康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9384"/>
      <w:r>
        <w:rPr>
          <w:rFonts w:ascii="仿宋" w:eastAsia="仿宋" w:hAnsi="仿宋" w:cs="仿宋" w:hint="eastAsia"/>
          <w:sz w:val="28"/>
          <w:lang w:eastAsia="zh-CN"/>
        </w:rPr>
        <w:t>四、智能健康项目危机管理</w:t>
      </w:r>
      <w:bookmarkEnd w:id="13"/>
    </w:p>
    <w:p>
      <w:pPr>
        <w:pStyle w:val="Heading2"/>
        <w:rPr>
          <w:rFonts w:ascii="仿宋" w:eastAsia="仿宋" w:hAnsi="仿宋" w:cs="仿宋" w:hint="eastAsia"/>
          <w:lang w:eastAsia="zh-CN"/>
        </w:rPr>
      </w:pPr>
      <w:bookmarkStart w:id="14" w:name="_Toc777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健康项目危机管理中，危机预警与识别是确保智能健康项目稳健运行的核心步骤。通过建立全面的监测机制，智能健康项目团队旨在及时发现和理解潜在的风险和危机因素，以便采取及时的预防和应对措施，确保智能健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首先，通过深入的风险评估，智能健康项目团队全面分析了整个智能健康项目和各个阶段可能存在的威胁。这包括准确评估每个潜在风险的发生概率和可能影响的程度，为后续危机预警提供了有力支持。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健康项目团队着重于明确定义智能健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健康项目进展的持续监控，团队能够及时发现潜在问题并作出迅速反应。智能健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在这一阶段，团队的专业素养和反应速度将发挥至关重要的作用，以确保潜在危机能够在初期得到有效的处理，最大程度地减轻负面影响。通过危机预警与识别，智能健康项目得以更有序、可控地推进。</w:t>
      </w:r>
    </w:p>
    <w:p>
      <w:pPr>
        <w:pStyle w:val="Heading2"/>
        <w:ind w:firstLine="560" w:firstLineChars="200"/>
        <w:rPr>
          <w:rFonts w:ascii="仿宋" w:eastAsia="仿宋" w:hAnsi="仿宋" w:cs="仿宋" w:hint="eastAsia"/>
          <w:sz w:val="28"/>
          <w:lang w:eastAsia="zh-CN"/>
        </w:rPr>
      </w:pPr>
      <w:bookmarkStart w:id="15" w:name="_Toc223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在危机发生时，智能健康项目团队立即行动，成立了应急小组。该小组的任务是迅速制定并实施紧急应对措施，以最小化潜在损失。以下是采取的主要措施：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暂停智能健康项目进度：为遏制危机蔓延，智能健康项目暂时停止进行，以便全面评估当前状况。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资源重新分配：重新评估智能健康项目资源的分配，确保最大限度地减小损失。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实时沟通：与关键利益相关者建立实时沟通机制，向他们传递智能健康项目危机的实际状况，保障智能健康项目核心利益。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在紧急应对的同时，智能健康项目团队强调了团队协作和有效沟通的重要性。以下是团队协作的关键举措：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信息共享机制：建立了信息共享平台，确保团队成员能够及时获取智能健康项目危机的实时信息。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领导者沟通：智能健康项目领导者通过定期会议和即时沟通工具，指导团队应对危机，保持团队稳定运行。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随着危机得到初步控制，智能健康项目团队转向制定恢复计划，以确保智能健康项目能够从中迅速恢复。主要恢复计划包括：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修复受损的进度计划：重新评估智能健康项目进度，制定修复计划，确保智能健康项目尽快回归正常进程。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重新调整资源分配：优化资源分配，确保智能健康项目在有限资源下高效运转。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风险管理机制加强：对智能健康项目风险进行全面评估，制定更强化的风险管理策略，以预防未来可能的危机。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639"/>
      <w:r>
        <w:rPr>
          <w:rFonts w:ascii="仿宋" w:eastAsia="仿宋" w:hAnsi="仿宋" w:cs="仿宋" w:hint="eastAsia"/>
          <w:sz w:val="28"/>
          <w:lang w:eastAsia="zh-CN"/>
        </w:rPr>
        <w:t>五、智能健康项目选址可行性分析</w:t>
      </w:r>
      <w:bookmarkEnd w:id="16"/>
    </w:p>
    <w:p>
      <w:pPr>
        <w:pStyle w:val="Heading2"/>
        <w:rPr>
          <w:rFonts w:ascii="仿宋" w:eastAsia="仿宋" w:hAnsi="仿宋" w:cs="仿宋" w:hint="eastAsia"/>
          <w:lang w:eastAsia="zh-CN"/>
        </w:rPr>
      </w:pPr>
      <w:bookmarkStart w:id="17" w:name="_Toc19826"/>
      <w:r>
        <w:rPr>
          <w:rFonts w:ascii="仿宋" w:eastAsia="仿宋" w:hAnsi="仿宋" w:cs="仿宋" w:hint="eastAsia"/>
          <w:lang w:eastAsia="zh-CN"/>
        </w:rPr>
        <w:t>(一)、智能健康项目选址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该智能健康项目选址位于XX省XX市XX区XXX街道</w:t>
      </w:r>
    </w:p>
    <w:p>
      <w:pPr>
        <w:pStyle w:val="Heading2"/>
        <w:ind w:firstLine="560" w:firstLineChars="200"/>
        <w:rPr>
          <w:rFonts w:ascii="仿宋" w:eastAsia="仿宋" w:hAnsi="仿宋" w:cs="仿宋" w:hint="eastAsia"/>
          <w:sz w:val="28"/>
          <w:lang w:eastAsia="zh-CN"/>
        </w:rPr>
      </w:pPr>
      <w:bookmarkStart w:id="18" w:name="_Toc533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智能健康项目的征地面积将根据智能健康项目的实际规模和需求进行精确规划。具体面积XXX平方米，旨在确保智能健康项目不仅能够满足当前的发展需求，还能够预留空间以适应未来的扩展。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净用地面积是在征地面积基础上去除不可利用面积后的实际可开发用地。具体面积XXX平方米，考虑到环保、交通、安全等多方面因素，以确保智能健康项目在整体利用效率上达到最优。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智能健康项目计划建设的建筑总规模具体面积XXX平方米。这一规模的确定综合考虑了智能健康项目的性质、规模，以及城市规划的相关要求，确保建筑布局与周边环境协调一致。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绿地率是智能健康项目用地中被规划为绿地的比例。具体面积XXX平方米，旨在通过合理规划绿地，改善智能健康项目周边环境，提升居民生活质量，并符合城市整体绿化规划。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容积率是用地上可以建设的建筑总体积与用地面积之比。具体面积XXX，通过合理的容积率规划，确保智能健康项目建筑规模与周边环境和谐共生。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确保智能健康项目选址与当地城市规划相一致，具体面积XXX平方米。通过与城市规划部门深入沟通，确保智能健康项目不仅符合城市的整体发展方向，还能够融入城市的发展布局，为城市的长远发展贡献力量。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健康项目选址符合当地产业政策，具体面积XXX平方米。这包括智能健康项目对当地经济的促进作用，以及对相关产业的带动效应，确保智能健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用地总体要求必须符合环保和可持续发展的原则，具体面积XXX平方米。通过采用绿色建筑设计、节能减排等措施，确保智能健康项目在建设和运营过程中对环境的影响最小化，达到可持续发展的要求。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确保智能健康项目选址具备必要的公共设施配套，具体面积XXX平方米。这包括交通便利性、教育、医疗等基础设施，以提高居民生活品质，使得智能健康项目选址更具吸引力。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考虑用地总体要求对当地社会稳定性的影响，具体面积XXX平方米。通过深入了解当地社区反馈，确保智能健康项目的选址和建设过程对当地社会和谐稳定产生积极作用。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健康项目选址不仅符合法规和规划，还在实际操作中具有可行性。这一全面规划将为智能健康项目的成功实施提供坚实的基础，确保智能健康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4893"/>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健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健康项目的设备规划和空间设计中，我们将采取灵活设备布局的措施。设备布局将根据实际需求进行灵活设计，避免不必要的浪费。通过合理规划设备摆放位置，我们将提高设备的利用率，减少设备间距，以确保智能健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https://d.book118.com/375034324012011043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AE2201"/>
    <w:rsid w:val="74AE22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0343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2024-01-15T06:41:00Z</dcterms:created>
  <dcterms:modified xsi:type="dcterms:W3CDTF">2024-01-15T06:41:33Z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8D5C7D530F19431CA588F13DA955E4ED_11</vt:lpwstr>
  </property>
  <property fmtid="{D5CDD505-2E9C-101B-9397-08002B2CF9AE}" pid="3" name="KSOProductBuildVer">
    <vt:lpwstr>2052-12.1.0.16120</vt:lpwstr>
  </property>
</Properties>
</file>