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仿宋_GB2312" w:eastAsia="仿宋_GB2312" w:hint="eastAsia"/>
        </w:rPr>
      </w:pPr>
      <w:r>
        <w:rPr>
          <w:rFonts w:ascii="仿宋_GB2312" w:eastAsia="仿宋_GB2312" w:hint="eastAsia"/>
        </w:rPr>
        <w:t>附件5：</w:t>
      </w:r>
    </w:p>
    <w:p>
      <w:pPr>
        <w:rPr>
          <w:rFonts w:ascii="华文中宋" w:eastAsia="华文中宋" w:hint="eastAsia"/>
          <w:b/>
          <w:sz w:val="28"/>
          <w:szCs w:val="28"/>
        </w:rPr>
      </w:pPr>
      <w:r>
        <w:rPr>
          <w:rFonts w:ascii="仿宋_GB2312" w:eastAsia="仿宋_GB2312" w:hint="eastAsia"/>
        </w:rPr>
        <w:t xml:space="preserve">                                      </w:t>
      </w:r>
      <w:r>
        <w:rPr>
          <w:rFonts w:ascii="华文中宋" w:eastAsia="华文中宋" w:hint="eastAsia"/>
          <w:sz w:val="32"/>
        </w:rPr>
        <w:t xml:space="preserve"> </w:t>
      </w:r>
      <w:r>
        <w:rPr>
          <w:rFonts w:ascii="华文中宋" w:eastAsia="华文中宋" w:hint="eastAsia"/>
          <w:b/>
          <w:sz w:val="28"/>
          <w:szCs w:val="28"/>
        </w:rPr>
        <w:t>宁波市质量技术监督局行政执法职权分解一览表</w:t>
      </w:r>
    </w:p>
    <w:p>
      <w:pPr>
        <w:rPr>
          <w:rFonts w:ascii="仿宋_GB2312" w:eastAsia="仿宋_GB2312" w:hint="eastAsia"/>
          <w:b/>
          <w:bCs/>
          <w:sz w:val="24"/>
          <w:szCs w:val="21"/>
        </w:rPr>
      </w:pPr>
      <w:r>
        <w:rPr>
          <w:rFonts w:ascii="仿宋_GB2312" w:eastAsia="仿宋_GB2312" w:hint="eastAsia"/>
          <w:b/>
          <w:bCs/>
          <w:sz w:val="24"/>
          <w:szCs w:val="21"/>
        </w:rPr>
        <w:t xml:space="preserve">单位名称： 宁波市质量技术监督局                                                                                   </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trHeight w:val="452"/>
        </w:trPr>
        <w:tc>
          <w:tcPr>
            <w:tcW w:w="846" w:type="dxa"/>
          </w:tcPr>
          <w:p>
            <w:pPr>
              <w:rPr>
                <w:rFonts w:ascii="仿宋_GB2312" w:eastAsia="仿宋_GB2312" w:hint="eastAsia"/>
                <w:b/>
                <w:bCs/>
                <w:sz w:val="24"/>
                <w:szCs w:val="21"/>
              </w:rPr>
            </w:pPr>
            <w:r>
              <w:rPr>
                <w:rFonts w:ascii="仿宋_GB2312" w:eastAsia="仿宋_GB2312" w:hint="eastAsia"/>
                <w:b/>
                <w:bCs/>
                <w:sz w:val="24"/>
                <w:szCs w:val="21"/>
              </w:rPr>
              <w:t>类别</w:t>
            </w:r>
          </w:p>
        </w:tc>
        <w:tc>
          <w:tcPr>
            <w:tcW w:w="1677" w:type="dxa"/>
          </w:tcPr>
          <w:p>
            <w:pPr>
              <w:jc w:val="center"/>
              <w:rPr>
                <w:rFonts w:ascii="仿宋_GB2312" w:eastAsia="仿宋_GB2312" w:hint="eastAsia"/>
                <w:b/>
                <w:bCs/>
                <w:sz w:val="24"/>
                <w:szCs w:val="21"/>
              </w:rPr>
            </w:pPr>
            <w:r>
              <w:rPr>
                <w:rFonts w:ascii="仿宋_GB2312" w:eastAsia="仿宋_GB2312" w:hint="eastAsia"/>
                <w:b/>
                <w:bCs/>
                <w:sz w:val="24"/>
                <w:szCs w:val="21"/>
              </w:rPr>
              <w:t>法定职权</w:t>
            </w:r>
          </w:p>
        </w:tc>
        <w:tc>
          <w:tcPr>
            <w:tcW w:w="5133" w:type="dxa"/>
          </w:tcPr>
          <w:p>
            <w:pPr>
              <w:rPr>
                <w:rFonts w:ascii="仿宋_GB2312" w:eastAsia="仿宋_GB2312" w:hint="eastAsia"/>
                <w:b/>
                <w:bCs/>
                <w:sz w:val="24"/>
                <w:szCs w:val="21"/>
              </w:rPr>
            </w:pPr>
            <w:r>
              <w:rPr>
                <w:rFonts w:ascii="仿宋_GB2312" w:eastAsia="仿宋_GB2312" w:hint="eastAsia"/>
                <w:b/>
                <w:bCs/>
                <w:sz w:val="24"/>
                <w:szCs w:val="21"/>
              </w:rPr>
              <w:t xml:space="preserve">                 执法程序及目标要求</w:t>
            </w:r>
          </w:p>
        </w:tc>
        <w:tc>
          <w:tcPr>
            <w:tcW w:w="1792" w:type="dxa"/>
          </w:tcPr>
          <w:p>
            <w:pPr>
              <w:rPr>
                <w:rFonts w:ascii="仿宋_GB2312" w:eastAsia="仿宋_GB2312" w:hint="eastAsia"/>
                <w:b/>
                <w:bCs/>
                <w:sz w:val="24"/>
                <w:szCs w:val="21"/>
              </w:rPr>
            </w:pPr>
            <w:r>
              <w:rPr>
                <w:rFonts w:ascii="仿宋_GB2312" w:eastAsia="仿宋_GB2312" w:hint="eastAsia"/>
                <w:b/>
                <w:bCs/>
                <w:sz w:val="24"/>
                <w:szCs w:val="21"/>
              </w:rPr>
              <w:t>执法机构/岗位</w:t>
            </w:r>
          </w:p>
        </w:tc>
        <w:tc>
          <w:tcPr>
            <w:tcW w:w="3638" w:type="dxa"/>
          </w:tcPr>
          <w:p>
            <w:pPr>
              <w:ind w:firstLine="120" w:firstLineChars="50"/>
              <w:rPr>
                <w:rFonts w:ascii="仿宋_GB2312" w:eastAsia="仿宋_GB2312" w:hint="eastAsia"/>
                <w:b/>
                <w:bCs/>
                <w:sz w:val="24"/>
                <w:szCs w:val="21"/>
              </w:rPr>
            </w:pPr>
            <w:r>
              <w:rPr>
                <w:rFonts w:ascii="仿宋_GB2312" w:eastAsia="仿宋_GB2312" w:hint="eastAsia"/>
                <w:b/>
                <w:bCs/>
                <w:sz w:val="24"/>
                <w:szCs w:val="21"/>
              </w:rPr>
              <w:t>执法责任</w:t>
            </w:r>
          </w:p>
        </w:tc>
        <w:tc>
          <w:tcPr>
            <w:tcW w:w="1080" w:type="dxa"/>
          </w:tcPr>
          <w:p>
            <w:pPr>
              <w:rPr>
                <w:rFonts w:ascii="仿宋_GB2312" w:eastAsia="仿宋_GB2312" w:hint="eastAsia"/>
                <w:b/>
                <w:bCs/>
                <w:sz w:val="24"/>
                <w:szCs w:val="21"/>
              </w:rPr>
            </w:pPr>
            <w:r>
              <w:rPr>
                <w:rFonts w:ascii="仿宋_GB2312" w:eastAsia="仿宋_GB2312" w:hint="eastAsia"/>
                <w:b/>
                <w:bCs/>
                <w:sz w:val="24"/>
                <w:szCs w:val="21"/>
              </w:rPr>
              <w:t>备注</w:t>
            </w:r>
          </w:p>
        </w:tc>
      </w:tr>
      <w:tr>
        <w:tblPrEx>
          <w:tblW w:w="0" w:type="auto"/>
          <w:tblInd w:w="0" w:type="dxa"/>
          <w:tblCellMar>
            <w:top w:w="0" w:type="dxa"/>
            <w:left w:w="108" w:type="dxa"/>
            <w:bottom w:w="0" w:type="dxa"/>
            <w:right w:w="108" w:type="dxa"/>
          </w:tblCellMar>
          <w:tblLook w:val="01E0"/>
        </w:tblPrEx>
        <w:trPr>
          <w:cantSplit/>
          <w:trHeight w:val="1860"/>
        </w:trPr>
        <w:tc>
          <w:tcPr>
            <w:tcW w:w="846" w:type="dxa"/>
            <w:vMerge w:val="restart"/>
          </w:tcPr>
          <w:p>
            <w:pPr>
              <w:jc w:val="center"/>
              <w:rPr>
                <w:rFonts w:ascii="仿宋_GB2312" w:eastAsia="仿宋_GB2312" w:hint="eastAsia"/>
                <w:b/>
                <w:szCs w:val="21"/>
              </w:rPr>
            </w:pPr>
            <w:r>
              <w:rPr>
                <w:rFonts w:ascii="仿宋_GB2312" w:eastAsia="仿宋_GB2312" w:hint="eastAsia"/>
                <w:b/>
                <w:szCs w:val="21"/>
              </w:rPr>
              <w:t>一、</w:t>
            </w:r>
          </w:p>
          <w:p>
            <w:pPr>
              <w:spacing w:line="320" w:lineRule="exact"/>
              <w:jc w:val="center"/>
              <w:rPr>
                <w:rFonts w:ascii="仿宋_GB2312" w:eastAsia="仿宋_GB2312"/>
                <w:b/>
              </w:rPr>
            </w:pPr>
            <w:r>
              <w:rPr>
                <w:rFonts w:ascii="仿宋_GB2312" w:eastAsia="仿宋_GB2312" w:hint="eastAsia"/>
                <w:b/>
              </w:rPr>
              <w:t>行政</w:t>
            </w:r>
          </w:p>
          <w:p>
            <w:pPr>
              <w:spacing w:line="320" w:lineRule="exact"/>
              <w:jc w:val="center"/>
              <w:rPr>
                <w:rFonts w:ascii="仿宋_GB2312" w:eastAsia="仿宋_GB2312"/>
                <w:b/>
              </w:rPr>
            </w:pPr>
            <w:r>
              <w:rPr>
                <w:rFonts w:ascii="仿宋_GB2312" w:eastAsia="仿宋_GB2312" w:hint="eastAsia"/>
                <w:b/>
              </w:rPr>
              <w:t>许可</w:t>
            </w:r>
          </w:p>
          <w:p>
            <w:pPr>
              <w:jc w:val="center"/>
              <w:rPr>
                <w:rFonts w:ascii="仿宋_GB2312" w:eastAsia="仿宋_GB2312" w:hint="eastAsia"/>
                <w:szCs w:val="21"/>
              </w:rPr>
            </w:pPr>
            <w:r>
              <w:rPr>
                <w:rFonts w:ascii="仿宋_GB2312" w:eastAsia="仿宋_GB2312" w:hint="eastAsia"/>
                <w:b/>
                <w:szCs w:val="21"/>
              </w:rPr>
              <w:t>(共十三项)</w:t>
            </w:r>
          </w:p>
        </w:tc>
        <w:tc>
          <w:tcPr>
            <w:tcW w:w="1677" w:type="dxa"/>
          </w:tcPr>
          <w:p>
            <w:pPr>
              <w:rPr>
                <w:rFonts w:ascii="仿宋_GB2312" w:eastAsia="仿宋_GB2312" w:hint="eastAsia"/>
              </w:rPr>
            </w:pPr>
          </w:p>
          <w:p>
            <w:pPr>
              <w:pStyle w:val="PlainText"/>
              <w:adjustRightInd/>
              <w:rPr>
                <w:rFonts w:ascii="仿宋_GB2312" w:eastAsia="仿宋_GB2312" w:hAnsi="Times New Roman" w:hint="eastAsia"/>
                <w:szCs w:val="24"/>
              </w:rPr>
            </w:pPr>
            <w:r>
              <w:rPr>
                <w:rFonts w:ascii="仿宋_GB2312" w:eastAsia="仿宋_GB2312" w:hAnsi="Times New Roman" w:hint="eastAsia"/>
                <w:szCs w:val="24"/>
              </w:rPr>
              <w:t>〔一〕特种设备使用登记</w:t>
            </w:r>
          </w:p>
        </w:tc>
        <w:tc>
          <w:tcPr>
            <w:tcW w:w="5133" w:type="dxa"/>
          </w:tcPr>
          <w:p>
            <w:pPr>
              <w:rPr>
                <w:rFonts w:ascii="仿宋_GB2312" w:eastAsia="仿宋_GB2312" w:hAnsi="宋体" w:hint="eastAsia"/>
                <w:szCs w:val="28"/>
              </w:rPr>
            </w:pPr>
            <w:r>
              <w:rPr>
                <w:rFonts w:ascii="仿宋_GB2312" w:eastAsia="仿宋_GB2312" w:hAnsi="宋体" w:hint="eastAsia"/>
                <w:szCs w:val="28"/>
              </w:rPr>
              <w:t>〔一〕工作程序：申请、受理、审核、决定、发证</w:t>
            </w:r>
          </w:p>
          <w:p>
            <w:pPr>
              <w:rPr>
                <w:rFonts w:ascii="仿宋_GB2312" w:eastAsia="仿宋_GB2312" w:hAnsi="宋体" w:hint="eastAsia"/>
                <w:szCs w:val="21"/>
              </w:rPr>
            </w:pPr>
            <w:r>
              <w:rPr>
                <w:rFonts w:ascii="仿宋_GB2312" w:eastAsia="仿宋_GB2312" w:hAnsi="宋体" w:hint="eastAsia"/>
                <w:szCs w:val="28"/>
              </w:rPr>
              <w:t>〔二〕具体要求：申请人持相关材料申报登记〔可由检验机构代办〕；5个工作日内告知补正内容或受理；自受理之日起30个工作日内作出行政许可决定；并于作出决定之日起10个工作日内向申请人颁发</w:t>
            </w:r>
            <w:r>
              <w:rPr>
                <w:rFonts w:ascii="仿宋_GB2312" w:eastAsia="仿宋_GB2312" w:hAnsi="宋体" w:hint="eastAsia"/>
                <w:szCs w:val="30"/>
              </w:rPr>
              <w:t>登记标志或送达许可决定。</w:t>
            </w:r>
          </w:p>
        </w:tc>
        <w:tc>
          <w:tcPr>
            <w:tcW w:w="1792" w:type="dxa"/>
          </w:tcPr>
          <w:p>
            <w:pPr>
              <w:rPr>
                <w:rFonts w:ascii="仿宋_GB2312" w:eastAsia="仿宋_GB2312" w:hint="eastAsia"/>
                <w:szCs w:val="21"/>
              </w:rPr>
            </w:pPr>
            <w:r>
              <w:rPr>
                <w:rFonts w:ascii="仿宋_GB2312" w:eastAsia="仿宋_GB2312" w:hint="eastAsia"/>
                <w:szCs w:val="21"/>
              </w:rPr>
              <w:t>特种设备平安监察处</w:t>
            </w:r>
          </w:p>
        </w:tc>
        <w:tc>
          <w:tcPr>
            <w:tcW w:w="3638" w:type="dxa"/>
          </w:tcPr>
          <w:p>
            <w:pPr>
              <w:spacing w:line="260" w:lineRule="exact"/>
              <w:rPr>
                <w:rFonts w:ascii="仿宋_GB2312" w:eastAsia="仿宋_GB2312" w:hAnsi="宋体"/>
                <w:spacing w:val="-2"/>
                <w:szCs w:val="21"/>
              </w:rPr>
            </w:pPr>
            <w:r>
              <w:rPr>
                <w:rFonts w:ascii="仿宋_GB2312" w:eastAsia="仿宋_GB2312" w:hAnsi="宋体" w:hint="eastAsia"/>
                <w:spacing w:val="-2"/>
                <w:szCs w:val="21"/>
              </w:rPr>
              <w:t>1、?行政许可法?第七十二条、第七十三条、第七十四条、第七十五条、第七十六条；</w:t>
            </w:r>
          </w:p>
          <w:p>
            <w:pPr>
              <w:spacing w:line="260" w:lineRule="exact"/>
              <w:rPr>
                <w:rFonts w:ascii="仿宋_GB2312" w:eastAsia="仿宋_GB2312" w:hAnsi="宋体" w:hint="eastAsia"/>
                <w:spacing w:val="-2"/>
                <w:szCs w:val="21"/>
              </w:rPr>
            </w:pPr>
            <w:r>
              <w:rPr>
                <w:rFonts w:ascii="仿宋_GB2312" w:eastAsia="仿宋_GB2312" w:hAnsi="宋体" w:hint="eastAsia"/>
                <w:spacing w:val="-2"/>
                <w:szCs w:val="21"/>
              </w:rPr>
              <w:t>2、?特种设备平安监察条例?第八十六条；</w:t>
            </w:r>
          </w:p>
          <w:p>
            <w:pPr>
              <w:rPr>
                <w:rFonts w:ascii="仿宋_GB2312" w:eastAsia="仿宋_GB2312" w:hint="eastAsia"/>
                <w:szCs w:val="21"/>
              </w:rPr>
            </w:pPr>
            <w:r>
              <w:rPr>
                <w:rFonts w:ascii="仿宋_GB2312" w:eastAsia="仿宋_GB2312" w:hAnsi="宋体" w:hint="eastAsia"/>
                <w:spacing w:val="-2"/>
                <w:szCs w:val="21"/>
              </w:rPr>
              <w:t>3、?浙江省特种设备平安管理条例?第十八条</w:t>
            </w:r>
          </w:p>
        </w:tc>
        <w:tc>
          <w:tcPr>
            <w:tcW w:w="1080" w:type="dxa"/>
          </w:tcPr>
          <w:p>
            <w:pPr>
              <w:rPr>
                <w:rFonts w:ascii="仿宋_GB2312" w:eastAsia="仿宋_GB2312" w:hint="eastAsia"/>
                <w:szCs w:val="21"/>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spacing w:line="320" w:lineRule="exact"/>
              <w:jc w:val="center"/>
              <w:rPr>
                <w:rFonts w:ascii="仿宋_GB2312" w:eastAsia="仿宋_GB2312" w:hint="eastAsia"/>
                <w:szCs w:val="21"/>
              </w:rPr>
            </w:pPr>
          </w:p>
        </w:tc>
        <w:tc>
          <w:tcPr>
            <w:tcW w:w="1677" w:type="dxa"/>
          </w:tcPr>
          <w:p>
            <w:pPr>
              <w:rPr>
                <w:rFonts w:ascii="仿宋_GB2312" w:eastAsia="仿宋_GB2312" w:hint="eastAsia"/>
                <w:szCs w:val="21"/>
              </w:rPr>
            </w:pPr>
          </w:p>
          <w:p>
            <w:pPr>
              <w:rPr>
                <w:rFonts w:ascii="仿宋_GB2312" w:eastAsia="仿宋_GB2312" w:hint="eastAsia"/>
                <w:szCs w:val="21"/>
              </w:rPr>
            </w:pPr>
          </w:p>
          <w:p>
            <w:pPr>
              <w:rPr>
                <w:rFonts w:ascii="仿宋_GB2312" w:eastAsia="仿宋_GB2312" w:hint="eastAsia"/>
                <w:szCs w:val="21"/>
              </w:rPr>
            </w:pPr>
          </w:p>
          <w:p>
            <w:pPr>
              <w:rPr>
                <w:rFonts w:ascii="仿宋_GB2312" w:eastAsia="仿宋_GB2312" w:hint="eastAsia"/>
                <w:szCs w:val="21"/>
              </w:rPr>
            </w:pPr>
            <w:r>
              <w:rPr>
                <w:rFonts w:ascii="仿宋_GB2312" w:eastAsia="仿宋_GB2312" w:hint="eastAsia"/>
                <w:szCs w:val="21"/>
              </w:rPr>
              <w:t>〔二〕</w:t>
            </w:r>
            <w:r>
              <w:rPr>
                <w:rFonts w:ascii="仿宋_GB2312" w:eastAsia="仿宋_GB2312" w:hint="eastAsia"/>
              </w:rPr>
              <w:t>特种设备作业人员考核</w:t>
            </w:r>
          </w:p>
        </w:tc>
        <w:tc>
          <w:tcPr>
            <w:tcW w:w="5133" w:type="dxa"/>
          </w:tcPr>
          <w:p>
            <w:pPr>
              <w:spacing w:line="260" w:lineRule="exact"/>
              <w:ind w:firstLine="420" w:firstLineChars="200"/>
              <w:rPr>
                <w:rFonts w:ascii="仿宋_GB2312" w:eastAsia="仿宋_GB2312" w:hAnsi="宋体" w:hint="eastAsia"/>
                <w:szCs w:val="21"/>
              </w:rPr>
            </w:pPr>
            <w:r>
              <w:rPr>
                <w:rFonts w:ascii="仿宋_GB2312" w:eastAsia="仿宋_GB2312" w:hAnsi="宋体" w:hint="eastAsia"/>
                <w:b/>
                <w:szCs w:val="21"/>
              </w:rPr>
              <w:t>1、申请：</w:t>
            </w:r>
            <w:r>
              <w:rPr>
                <w:rFonts w:ascii="仿宋_GB2312" w:eastAsia="仿宋_GB2312" w:hAnsi="宋体" w:hint="eastAsia"/>
                <w:szCs w:val="21"/>
              </w:rPr>
              <w:t>申请人填写和递交?特种设备作业人员考核申请书?。</w:t>
            </w:r>
          </w:p>
          <w:p>
            <w:pPr>
              <w:spacing w:line="260" w:lineRule="exact"/>
              <w:ind w:firstLine="420" w:firstLineChars="200"/>
              <w:rPr>
                <w:rFonts w:ascii="仿宋_GB2312" w:eastAsia="仿宋_GB2312" w:hAnsi="宋体" w:hint="eastAsia"/>
                <w:szCs w:val="21"/>
              </w:rPr>
            </w:pPr>
            <w:r>
              <w:rPr>
                <w:rFonts w:ascii="仿宋_GB2312" w:eastAsia="仿宋_GB2312" w:hAnsi="宋体" w:hint="eastAsia"/>
                <w:b/>
                <w:szCs w:val="21"/>
              </w:rPr>
              <w:t>2、考核：</w:t>
            </w:r>
            <w:r>
              <w:rPr>
                <w:rFonts w:ascii="仿宋_GB2312" w:eastAsia="仿宋_GB2312" w:hAnsi="宋体" w:hint="eastAsia"/>
                <w:szCs w:val="21"/>
              </w:rPr>
              <w:t>根据各个工程的考核大纲组织考核。</w:t>
            </w:r>
          </w:p>
          <w:p>
            <w:pPr>
              <w:spacing w:line="260" w:lineRule="exact"/>
              <w:ind w:firstLine="420" w:firstLineChars="200"/>
              <w:rPr>
                <w:rFonts w:ascii="仿宋_GB2312" w:eastAsia="仿宋_GB2312" w:hAnsi="宋体" w:hint="eastAsia"/>
                <w:szCs w:val="21"/>
              </w:rPr>
            </w:pPr>
            <w:r>
              <w:rPr>
                <w:rFonts w:ascii="仿宋_GB2312" w:eastAsia="仿宋_GB2312" w:hAnsi="宋体" w:hint="eastAsia"/>
                <w:b/>
                <w:szCs w:val="21"/>
              </w:rPr>
              <w:t>3、发证：</w:t>
            </w:r>
            <w:r>
              <w:rPr>
                <w:rFonts w:ascii="仿宋_GB2312" w:eastAsia="仿宋_GB2312" w:hAnsi="宋体" w:hint="eastAsia"/>
                <w:szCs w:val="21"/>
              </w:rPr>
              <w:t>由市局</w:t>
            </w:r>
            <w:r>
              <w:rPr>
                <w:rFonts w:ascii="仿宋_GB2312" w:eastAsia="仿宋_GB2312" w:hint="eastAsia"/>
                <w:szCs w:val="21"/>
              </w:rPr>
              <w:t>特种设备平安监察处</w:t>
            </w:r>
            <w:r>
              <w:rPr>
                <w:rFonts w:ascii="仿宋_GB2312" w:eastAsia="仿宋_GB2312" w:hAnsi="宋体" w:hint="eastAsia"/>
                <w:szCs w:val="21"/>
              </w:rPr>
              <w:t>组织对经考核合格的各个工程管理和作业人员，作出准予许可并发证。</w:t>
            </w:r>
          </w:p>
          <w:p>
            <w:pPr>
              <w:autoSpaceDE w:val="0"/>
              <w:autoSpaceDN w:val="0"/>
              <w:adjustRightInd w:val="0"/>
              <w:spacing w:line="260" w:lineRule="exact"/>
              <w:ind w:firstLine="420" w:firstLineChars="200"/>
              <w:rPr>
                <w:rFonts w:ascii="仿宋_GB2312" w:eastAsia="仿宋_GB2312" w:hAnsi="宋体" w:hint="eastAsia"/>
                <w:szCs w:val="21"/>
              </w:rPr>
            </w:pPr>
            <w:r>
              <w:rPr>
                <w:rFonts w:ascii="仿宋_GB2312" w:eastAsia="仿宋_GB2312" w:hAnsi="宋体" w:hint="eastAsia"/>
                <w:b/>
                <w:szCs w:val="21"/>
              </w:rPr>
              <w:t>4、办理时限：</w:t>
            </w:r>
            <w:r>
              <w:rPr>
                <w:rFonts w:ascii="仿宋_GB2312" w:eastAsia="仿宋_GB2312" w:hAnsi="宋体" w:hint="eastAsia"/>
                <w:szCs w:val="21"/>
              </w:rPr>
              <w:t>5个工作日内告知补正内容或受理，自受理之日起20个工作日内作出行政许可决定〔考试时间除外〕，并于作出决定之日起10个工作日内向申请人颁发证件。</w:t>
            </w:r>
          </w:p>
          <w:p>
            <w:pPr>
              <w:autoSpaceDE w:val="0"/>
              <w:autoSpaceDN w:val="0"/>
              <w:adjustRightInd w:val="0"/>
              <w:spacing w:line="260" w:lineRule="exact"/>
              <w:ind w:firstLine="420" w:firstLineChars="200"/>
              <w:rPr>
                <w:rFonts w:ascii="仿宋_GB2312" w:eastAsia="仿宋_GB2312" w:hint="eastAsia"/>
                <w:szCs w:val="21"/>
              </w:rPr>
            </w:pPr>
            <w:r>
              <w:rPr>
                <w:rFonts w:ascii="仿宋_GB2312" w:eastAsia="仿宋_GB2312" w:hAnsi="宋体" w:hint="eastAsia"/>
                <w:b/>
                <w:szCs w:val="21"/>
              </w:rPr>
              <w:t>5、</w:t>
            </w:r>
            <w:r>
              <w:rPr>
                <w:rFonts w:ascii="仿宋_GB2312" w:eastAsia="仿宋_GB2312" w:hint="eastAsia"/>
                <w:b/>
                <w:bCs/>
                <w:spacing w:val="-2"/>
                <w:szCs w:val="21"/>
              </w:rPr>
              <w:t>告知程序：</w:t>
            </w:r>
            <w:r>
              <w:rPr>
                <w:rFonts w:ascii="仿宋_GB2312" w:eastAsia="仿宋_GB2312" w:hAnsi="宋体" w:hint="eastAsia"/>
                <w:spacing w:val="-2"/>
                <w:szCs w:val="21"/>
              </w:rPr>
              <w:t>审查发现许可直接关系他人重大利益的，应当告知利害关系人并听取意见；告知申请人、利害关系人有权在法定或合理期限内进行陈述和申辩。许可直接涉及申请人与他人之间重大利益关系的，在作出许可决定前，应当告知申请人、利害关系人享有要求听证的权利。</w:t>
            </w:r>
            <w:r>
              <w:rPr>
                <w:rFonts w:ascii="仿宋_GB2312" w:eastAsia="仿宋_GB2312" w:hint="eastAsia"/>
                <w:szCs w:val="21"/>
              </w:rPr>
              <w:t>在?不予行政许可决定书?中载明不予行政许可的理由，告知申请者依法向有关机关申请行政复议或提起行政诉讼的时限。</w:t>
            </w:r>
          </w:p>
          <w:p>
            <w:pPr>
              <w:ind w:firstLine="420" w:firstLineChars="200"/>
              <w:rPr>
                <w:rFonts w:ascii="仿宋_GB2312" w:eastAsia="仿宋_GB2312" w:hAnsi="宋体" w:hint="eastAsia"/>
                <w:szCs w:val="21"/>
              </w:rPr>
            </w:pPr>
          </w:p>
        </w:tc>
        <w:tc>
          <w:tcPr>
            <w:tcW w:w="1792" w:type="dxa"/>
          </w:tcPr>
          <w:p>
            <w:pPr>
              <w:rPr>
                <w:rFonts w:ascii="仿宋_GB2312" w:eastAsia="仿宋_GB2312" w:hint="eastAsia"/>
                <w:szCs w:val="21"/>
              </w:rPr>
            </w:pPr>
            <w:r>
              <w:rPr>
                <w:rFonts w:ascii="仿宋_GB2312" w:eastAsia="仿宋_GB2312" w:hint="eastAsia"/>
                <w:szCs w:val="21"/>
              </w:rPr>
              <w:t>特种设备平安监察处</w:t>
            </w:r>
          </w:p>
        </w:tc>
        <w:tc>
          <w:tcPr>
            <w:tcW w:w="3638" w:type="dxa"/>
          </w:tcPr>
          <w:p>
            <w:pPr>
              <w:rPr>
                <w:rFonts w:ascii="仿宋_GB2312" w:eastAsia="仿宋_GB2312" w:hint="eastAsia"/>
              </w:rPr>
            </w:pPr>
          </w:p>
          <w:p>
            <w:pPr>
              <w:spacing w:line="260" w:lineRule="exact"/>
              <w:rPr>
                <w:rFonts w:ascii="仿宋_GB2312" w:eastAsia="仿宋_GB2312" w:hAnsi="宋体"/>
                <w:spacing w:val="-2"/>
                <w:szCs w:val="21"/>
              </w:rPr>
            </w:pPr>
            <w:r>
              <w:rPr>
                <w:rFonts w:ascii="仿宋_GB2312" w:eastAsia="仿宋_GB2312" w:hAnsi="宋体" w:hint="eastAsia"/>
                <w:spacing w:val="-2"/>
                <w:szCs w:val="21"/>
              </w:rPr>
              <w:t>1、?行政许可法?第七十二条、第七十三条、第七十四条、第七十五条、第七十六条；</w:t>
            </w:r>
          </w:p>
          <w:p>
            <w:pPr>
              <w:spacing w:line="260" w:lineRule="exact"/>
              <w:rPr>
                <w:rFonts w:ascii="仿宋_GB2312" w:eastAsia="仿宋_GB2312" w:hAnsi="宋体" w:hint="eastAsia"/>
                <w:spacing w:val="-2"/>
                <w:szCs w:val="21"/>
              </w:rPr>
            </w:pPr>
            <w:r>
              <w:rPr>
                <w:rFonts w:ascii="仿宋_GB2312" w:eastAsia="仿宋_GB2312" w:hAnsi="宋体" w:hint="eastAsia"/>
                <w:spacing w:val="-2"/>
                <w:szCs w:val="21"/>
              </w:rPr>
              <w:t>2、?特种设备平安监察条例?第八十六条；</w:t>
            </w:r>
          </w:p>
          <w:p>
            <w:pPr>
              <w:rPr>
                <w:rFonts w:ascii="仿宋_GB2312" w:eastAsia="仿宋_GB2312" w:hint="eastAsia"/>
                <w:szCs w:val="21"/>
              </w:rPr>
            </w:pPr>
            <w:r>
              <w:rPr>
                <w:rFonts w:ascii="仿宋_GB2312" w:eastAsia="仿宋_GB2312" w:hAnsi="宋体" w:hint="eastAsia"/>
                <w:spacing w:val="-2"/>
                <w:szCs w:val="21"/>
              </w:rPr>
              <w:t>3、?浙江省特种设备平安管理条例?第十八条</w:t>
            </w:r>
          </w:p>
        </w:tc>
        <w:tc>
          <w:tcPr>
            <w:tcW w:w="1080" w:type="dxa"/>
          </w:tcPr>
          <w:p>
            <w:pPr>
              <w:rPr>
                <w:rFonts w:ascii="仿宋_GB2312" w:eastAsia="仿宋_GB2312" w:hint="eastAsia"/>
                <w:szCs w:val="21"/>
              </w:rPr>
            </w:pPr>
          </w:p>
        </w:tc>
      </w:tr>
    </w:tbl>
    <w:p>
      <w:pPr>
        <w:sectPr>
          <w:pgSz w:w="16838" w:h="11906" w:orient="landscape" w:code="9"/>
          <w:pgMar w:top="567" w:right="1440" w:bottom="567" w:left="1440" w:header="851" w:footer="992" w:gutter="0"/>
          <w:cols w:space="425"/>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spacing w:line="320" w:lineRule="exact"/>
              <w:jc w:val="center"/>
              <w:rPr>
                <w:rFonts w:ascii="仿宋_GB2312" w:eastAsia="仿宋_GB2312" w:hint="eastAsia"/>
                <w:szCs w:val="21"/>
              </w:rPr>
            </w:pPr>
          </w:p>
        </w:tc>
        <w:tc>
          <w:tcPr>
            <w:tcW w:w="1677" w:type="dxa"/>
          </w:tcPr>
          <w:p>
            <w:pPr>
              <w:rPr>
                <w:rFonts w:ascii="仿宋_GB2312" w:eastAsia="仿宋_GB2312" w:hAnsi="宋体" w:cs="宋体" w:hint="eastAsia"/>
                <w:kern w:val="0"/>
              </w:rPr>
            </w:pPr>
            <w:r>
              <w:rPr>
                <w:rFonts w:ascii="仿宋_GB2312" w:eastAsia="仿宋_GB2312" w:hint="eastAsia"/>
                <w:szCs w:val="20"/>
              </w:rPr>
              <w:t>〔三〕</w:t>
            </w:r>
            <w:r>
              <w:rPr>
                <w:rFonts w:ascii="仿宋_GB2312" w:eastAsia="仿宋_GB2312" w:hAnsi="宋体" w:cs="宋体" w:hint="eastAsia"/>
                <w:kern w:val="0"/>
              </w:rPr>
              <w:t>特种设备制造、安装、改造、维修监督检验及定期检验</w:t>
            </w:r>
          </w:p>
          <w:p>
            <w:pPr>
              <w:rPr>
                <w:rFonts w:ascii="仿宋_GB2312" w:eastAsia="仿宋_GB2312" w:hint="eastAsia"/>
                <w:szCs w:val="20"/>
              </w:rPr>
            </w:pPr>
          </w:p>
        </w:tc>
        <w:tc>
          <w:tcPr>
            <w:tcW w:w="5133" w:type="dxa"/>
          </w:tcPr>
          <w:p>
            <w:pPr>
              <w:spacing w:line="320" w:lineRule="exact"/>
              <w:rPr>
                <w:rFonts w:ascii="仿宋_GB2312" w:eastAsia="仿宋_GB2312" w:hAnsi="宋体" w:hint="eastAsia"/>
                <w:szCs w:val="28"/>
              </w:rPr>
            </w:pPr>
            <w:r>
              <w:rPr>
                <w:rFonts w:ascii="仿宋_GB2312" w:eastAsia="仿宋_GB2312" w:hAnsi="宋体" w:hint="eastAsia"/>
                <w:szCs w:val="28"/>
              </w:rPr>
              <w:t>〔一〕特种设备制造监督检验的程序包括申请、受理、监督检验、出具监督检验证书</w:t>
            </w:r>
          </w:p>
          <w:p>
            <w:pPr>
              <w:spacing w:line="320" w:lineRule="exact"/>
              <w:ind w:firstLine="420" w:firstLineChars="200"/>
              <w:rPr>
                <w:rFonts w:ascii="仿宋_GB2312" w:eastAsia="仿宋_GB2312" w:hAnsi="宋体" w:hint="eastAsia"/>
                <w:szCs w:val="28"/>
              </w:rPr>
            </w:pPr>
            <w:r>
              <w:rPr>
                <w:rFonts w:ascii="仿宋_GB2312" w:eastAsia="仿宋_GB2312" w:hAnsi="宋体" w:hint="eastAsia"/>
                <w:szCs w:val="28"/>
              </w:rPr>
              <w:t xml:space="preserve">期限：1、许可实施机关接到申请书及有关资料后，应当在5个工作日内完成受理工作，作出是否安排监督检验的通知。 </w:t>
            </w:r>
          </w:p>
          <w:p>
            <w:pPr>
              <w:spacing w:line="320" w:lineRule="exact"/>
              <w:ind w:firstLine="420" w:firstLineChars="200"/>
              <w:rPr>
                <w:rFonts w:ascii="仿宋_GB2312" w:eastAsia="仿宋_GB2312" w:hAnsi="宋体" w:hint="eastAsia"/>
                <w:szCs w:val="28"/>
              </w:rPr>
            </w:pPr>
            <w:r>
              <w:rPr>
                <w:rFonts w:ascii="仿宋_GB2312" w:eastAsia="仿宋_GB2312" w:hAnsi="宋体" w:hint="eastAsia"/>
                <w:szCs w:val="28"/>
              </w:rPr>
              <w:t>2、监督检验必须满足其生产活动的要求，监督检验工作完成后，一般设备应当在5个工作日内出具监督检验报告，大型设备应当在30个工作日出具监督检验报告。</w:t>
            </w:r>
          </w:p>
          <w:p>
            <w:pPr>
              <w:spacing w:line="320" w:lineRule="exact"/>
              <w:rPr>
                <w:rFonts w:ascii="仿宋_GB2312" w:eastAsia="仿宋_GB2312" w:hAnsi="宋体" w:hint="eastAsia"/>
                <w:szCs w:val="28"/>
              </w:rPr>
            </w:pPr>
            <w:r>
              <w:rPr>
                <w:rFonts w:ascii="仿宋_GB2312" w:eastAsia="仿宋_GB2312" w:hAnsi="宋体" w:hint="eastAsia"/>
                <w:szCs w:val="28"/>
              </w:rPr>
              <w:t>〔二〕特种设备定期检验的程序包括申请、定期检验、出具检验报告。</w:t>
            </w:r>
          </w:p>
          <w:p>
            <w:pPr>
              <w:spacing w:line="320" w:lineRule="exact"/>
              <w:ind w:firstLine="420" w:firstLineChars="200"/>
              <w:rPr>
                <w:rFonts w:ascii="仿宋_GB2312" w:eastAsia="仿宋_GB2312" w:hAnsi="宋体" w:hint="eastAsia"/>
                <w:szCs w:val="28"/>
              </w:rPr>
            </w:pPr>
            <w:r>
              <w:rPr>
                <w:rFonts w:ascii="仿宋_GB2312" w:eastAsia="仿宋_GB2312" w:hAnsi="宋体" w:hint="eastAsia"/>
                <w:bCs/>
                <w:szCs w:val="28"/>
              </w:rPr>
              <w:t>期限：</w:t>
            </w:r>
            <w:r>
              <w:rPr>
                <w:rFonts w:ascii="仿宋_GB2312" w:eastAsia="仿宋_GB2312" w:hAnsi="宋体" w:hint="eastAsia"/>
                <w:szCs w:val="28"/>
              </w:rPr>
              <w:t xml:space="preserve">1.设备使用单位应当在平安检验合格有效期届满前1个月向检验检测机构提出检验申请。接到申报的检验检测机构应当在5个工作日内受理并作出安排方案，保证按时完成定期检验工作。 </w:t>
            </w:r>
          </w:p>
          <w:p>
            <w:pPr>
              <w:spacing w:line="320" w:lineRule="exact"/>
              <w:ind w:firstLine="420" w:firstLineChars="200"/>
              <w:rPr>
                <w:rFonts w:ascii="仿宋_GB2312" w:eastAsia="仿宋_GB2312" w:hAnsi="宋体" w:hint="eastAsia"/>
                <w:szCs w:val="28"/>
              </w:rPr>
            </w:pPr>
            <w:r>
              <w:rPr>
                <w:rFonts w:ascii="仿宋_GB2312" w:eastAsia="仿宋_GB2312" w:hAnsi="宋体" w:hint="eastAsia"/>
                <w:szCs w:val="28"/>
              </w:rPr>
              <w:t>2.定期检验工作完成后，一般设备应当在10个工作日内出具定期检验报告或者合格证书，大型设备可以在30个工作日内出具检验报告或者合格证书。对检验合格需要及时投入运行的设备，从事检验检测机构的人员可以在检验工作完成后的5日内，出具定期检验初步结论意见书并对此负责。</w:t>
            </w:r>
          </w:p>
          <w:p>
            <w:pPr>
              <w:spacing w:line="320" w:lineRule="exact"/>
              <w:ind w:firstLine="420" w:firstLineChars="200"/>
              <w:rPr>
                <w:rFonts w:ascii="仿宋_GB2312" w:eastAsia="仿宋_GB2312" w:hAnsi="宋体" w:hint="eastAsia"/>
                <w:szCs w:val="28"/>
              </w:rPr>
            </w:pPr>
            <w:r>
              <w:rPr>
                <w:rFonts w:ascii="仿宋_GB2312" w:eastAsia="仿宋_GB2312" w:hAnsi="宋体" w:hint="eastAsia"/>
                <w:szCs w:val="28"/>
              </w:rPr>
              <w:t>3.使用单位对检验结论有异议的，可以在收到检验报告〔或者初步结论意见书〕后15个工作日内书面提出意见。</w:t>
            </w:r>
          </w:p>
        </w:tc>
        <w:tc>
          <w:tcPr>
            <w:tcW w:w="1792" w:type="dxa"/>
          </w:tcPr>
          <w:p>
            <w:pPr>
              <w:rPr>
                <w:rFonts w:ascii="仿宋_GB2312" w:eastAsia="仿宋_GB2312" w:hint="eastAsia"/>
                <w:szCs w:val="21"/>
              </w:rPr>
            </w:pPr>
            <w:r>
              <w:rPr>
                <w:rFonts w:ascii="仿宋_GB2312" w:eastAsia="仿宋_GB2312" w:hint="eastAsia"/>
                <w:szCs w:val="21"/>
              </w:rPr>
              <w:t>宁波市特种设备检验检测中心</w:t>
            </w:r>
          </w:p>
        </w:tc>
        <w:tc>
          <w:tcPr>
            <w:tcW w:w="3638" w:type="dxa"/>
          </w:tcPr>
          <w:p>
            <w:pPr>
              <w:rPr>
                <w:rFonts w:ascii="仿宋_GB2312" w:eastAsia="仿宋_GB2312" w:hint="eastAsia"/>
              </w:rPr>
            </w:pPr>
            <w:r>
              <w:rPr>
                <w:rFonts w:ascii="仿宋_GB2312" w:eastAsia="仿宋_GB2312" w:hint="eastAsia"/>
              </w:rPr>
              <w:t>1、?行政许可法?第七十二条、第七十三条、第七十四条、第七十五条、第七十六条；</w:t>
            </w:r>
          </w:p>
          <w:p>
            <w:pPr>
              <w:rPr>
                <w:rFonts w:ascii="仿宋_GB2312" w:eastAsia="仿宋_GB2312" w:hint="eastAsia"/>
              </w:rPr>
            </w:pPr>
            <w:r>
              <w:rPr>
                <w:rFonts w:ascii="仿宋_GB2312" w:eastAsia="仿宋_GB2312" w:hint="eastAsia"/>
              </w:rPr>
              <w:t>2、?特种设备平安监察条例?第八十六条；</w:t>
            </w:r>
          </w:p>
          <w:p>
            <w:pPr>
              <w:rPr>
                <w:rFonts w:ascii="仿宋_GB2312" w:eastAsia="仿宋_GB2312" w:hint="eastAsia"/>
              </w:rPr>
            </w:pPr>
            <w:r>
              <w:rPr>
                <w:rFonts w:ascii="仿宋_GB2312" w:eastAsia="仿宋_GB2312" w:hint="eastAsia"/>
              </w:rPr>
              <w:t>3、?浙江省特种设备平安管理条例?第十八条</w:t>
            </w:r>
          </w:p>
        </w:tc>
        <w:tc>
          <w:tcPr>
            <w:tcW w:w="1080" w:type="dxa"/>
          </w:tcPr>
          <w:p>
            <w:pPr>
              <w:rPr>
                <w:rFonts w:ascii="仿宋_GB2312" w:eastAsia="仿宋_GB2312" w:hint="eastAsia"/>
                <w:szCs w:val="21"/>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spacing w:line="320" w:lineRule="exact"/>
              <w:jc w:val="center"/>
              <w:rPr>
                <w:rFonts w:ascii="仿宋_GB2312" w:eastAsia="仿宋_GB2312" w:hint="eastAsia"/>
                <w:szCs w:val="21"/>
              </w:rPr>
            </w:pPr>
          </w:p>
        </w:tc>
        <w:tc>
          <w:tcPr>
            <w:tcW w:w="1677" w:type="dxa"/>
          </w:tcPr>
          <w:p>
            <w:pPr>
              <w:rPr>
                <w:rFonts w:ascii="仿宋_GB2312" w:eastAsia="仿宋_GB2312" w:hint="eastAsia"/>
                <w:szCs w:val="21"/>
              </w:rPr>
            </w:pPr>
            <w:r>
              <w:rPr>
                <w:rFonts w:ascii="仿宋_GB2312" w:eastAsia="仿宋_GB2312" w:cs="宋体" w:hint="eastAsia"/>
                <w:bCs/>
                <w:szCs w:val="21"/>
              </w:rPr>
              <w:t>〔四〕二手特种设备销售、转让前检验检测〔平安技术鉴定〕</w:t>
            </w:r>
          </w:p>
        </w:tc>
        <w:tc>
          <w:tcPr>
            <w:tcW w:w="5133" w:type="dxa"/>
          </w:tcPr>
          <w:p>
            <w:pPr>
              <w:rPr>
                <w:rFonts w:ascii="仿宋_GB2312" w:eastAsia="仿宋_GB2312" w:hAnsi="宋体" w:hint="eastAsia"/>
                <w:szCs w:val="21"/>
              </w:rPr>
            </w:pPr>
            <w:r>
              <w:rPr>
                <w:rFonts w:ascii="仿宋_GB2312" w:eastAsia="仿宋_GB2312" w:hAnsi="宋体" w:hint="eastAsia"/>
                <w:szCs w:val="21"/>
              </w:rPr>
              <w:t>同</w:t>
            </w:r>
            <w:r>
              <w:rPr>
                <w:rFonts w:ascii="仿宋_GB2312" w:eastAsia="仿宋_GB2312" w:hAnsi="宋体" w:hint="eastAsia"/>
              </w:rPr>
              <w:t>特种设备制造安装改造维修定期检验</w:t>
            </w:r>
            <w:r>
              <w:rPr>
                <w:rFonts w:ascii="仿宋_GB2312" w:eastAsia="仿宋_GB2312" w:hAnsi="宋体" w:hint="eastAsia"/>
                <w:szCs w:val="28"/>
              </w:rPr>
              <w:t>程序和要求</w:t>
            </w:r>
            <w:r>
              <w:rPr>
                <w:rFonts w:ascii="仿宋_GB2312" w:eastAsia="仿宋_GB2312" w:hAnsi="宋体" w:hint="eastAsia"/>
              </w:rPr>
              <w:t>。</w:t>
            </w:r>
          </w:p>
        </w:tc>
        <w:tc>
          <w:tcPr>
            <w:tcW w:w="1792" w:type="dxa"/>
          </w:tcPr>
          <w:p>
            <w:pPr>
              <w:rPr>
                <w:rFonts w:ascii="仿宋_GB2312" w:eastAsia="仿宋_GB2312" w:hint="eastAsia"/>
                <w:szCs w:val="21"/>
              </w:rPr>
            </w:pPr>
            <w:r>
              <w:rPr>
                <w:rFonts w:ascii="仿宋_GB2312" w:eastAsia="仿宋_GB2312" w:hint="eastAsia"/>
                <w:szCs w:val="21"/>
              </w:rPr>
              <w:t>宁波市特种设备检验检测中心</w:t>
            </w:r>
          </w:p>
        </w:tc>
        <w:tc>
          <w:tcPr>
            <w:tcW w:w="3638" w:type="dxa"/>
          </w:tcPr>
          <w:p>
            <w:pPr>
              <w:spacing w:line="260" w:lineRule="exact"/>
              <w:rPr>
                <w:rFonts w:ascii="仿宋_GB2312" w:eastAsia="仿宋_GB2312" w:hAnsi="宋体"/>
                <w:spacing w:val="-2"/>
                <w:szCs w:val="21"/>
              </w:rPr>
            </w:pPr>
            <w:r>
              <w:rPr>
                <w:rFonts w:ascii="仿宋_GB2312" w:eastAsia="仿宋_GB2312" w:hAnsi="宋体" w:hint="eastAsia"/>
                <w:spacing w:val="-2"/>
                <w:szCs w:val="21"/>
              </w:rPr>
              <w:t>1、?行政许可法?第七十二条、第七十三条、第七十四条、第七十五条、第七十六条；</w:t>
            </w:r>
          </w:p>
          <w:p>
            <w:pPr>
              <w:spacing w:line="260" w:lineRule="exact"/>
              <w:rPr>
                <w:rFonts w:ascii="仿宋_GB2312" w:eastAsia="仿宋_GB2312" w:hAnsi="宋体" w:hint="eastAsia"/>
                <w:spacing w:val="-2"/>
                <w:szCs w:val="21"/>
              </w:rPr>
            </w:pPr>
            <w:r>
              <w:rPr>
                <w:rFonts w:ascii="仿宋_GB2312" w:eastAsia="仿宋_GB2312" w:hAnsi="宋体" w:hint="eastAsia"/>
                <w:spacing w:val="-2"/>
                <w:szCs w:val="21"/>
              </w:rPr>
              <w:t>2、?特种设备平安监察条例?第八十六条；</w:t>
            </w:r>
          </w:p>
          <w:p>
            <w:pPr>
              <w:rPr>
                <w:rFonts w:ascii="仿宋_GB2312" w:eastAsia="仿宋_GB2312" w:hint="eastAsia"/>
                <w:szCs w:val="21"/>
              </w:rPr>
            </w:pPr>
            <w:r>
              <w:rPr>
                <w:rFonts w:ascii="仿宋_GB2312" w:eastAsia="仿宋_GB2312" w:hAnsi="宋体" w:hint="eastAsia"/>
                <w:spacing w:val="-2"/>
                <w:szCs w:val="21"/>
              </w:rPr>
              <w:t>3、?浙江省特种设备平安管理条例?第十八条</w:t>
            </w:r>
          </w:p>
        </w:tc>
        <w:tc>
          <w:tcPr>
            <w:tcW w:w="1080" w:type="dxa"/>
          </w:tcPr>
          <w:p>
            <w:pPr>
              <w:rPr>
                <w:rFonts w:ascii="仿宋_GB2312" w:eastAsia="仿宋_GB2312" w:hint="eastAsia"/>
                <w:szCs w:val="21"/>
              </w:rPr>
            </w:pPr>
          </w:p>
        </w:tc>
      </w:tr>
    </w:tbl>
    <w:p>
      <w:pPr>
        <w:sectPr>
          <w:type w:val="nextPage"/>
          <w:pgSz w:w="16838" w:h="11906" w:orient="landscape" w:code="9"/>
          <w:pgMar w:top="567" w:right="1440" w:bottom="567" w:left="1440" w:header="851" w:footer="992" w:gutter="0"/>
          <w:pgNumType w:start="2"/>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spacing w:line="320" w:lineRule="exact"/>
              <w:jc w:val="center"/>
              <w:rPr>
                <w:rFonts w:ascii="仿宋_GB2312" w:eastAsia="仿宋_GB2312" w:hint="eastAsia"/>
                <w:szCs w:val="21"/>
              </w:rPr>
            </w:pPr>
          </w:p>
        </w:tc>
        <w:tc>
          <w:tcPr>
            <w:tcW w:w="1677" w:type="dxa"/>
          </w:tcPr>
          <w:p>
            <w:pPr>
              <w:rPr>
                <w:rFonts w:ascii="仿宋_GB2312" w:eastAsia="仿宋_GB2312" w:hint="eastAsia"/>
                <w:szCs w:val="21"/>
              </w:rPr>
            </w:pPr>
            <w:r>
              <w:rPr>
                <w:rFonts w:ascii="仿宋_GB2312" w:eastAsia="仿宋_GB2312" w:hint="eastAsia"/>
                <w:szCs w:val="20"/>
              </w:rPr>
              <w:t>〔五〕</w:t>
            </w:r>
            <w:r>
              <w:rPr>
                <w:rFonts w:ascii="仿宋_GB2312" w:eastAsia="仿宋_GB2312" w:hint="eastAsia"/>
                <w:bCs/>
                <w:szCs w:val="21"/>
              </w:rPr>
              <w:t>场〔内〕机动车辆使用登记、作业人员考核及定期检验</w:t>
            </w:r>
          </w:p>
        </w:tc>
        <w:tc>
          <w:tcPr>
            <w:tcW w:w="5133" w:type="dxa"/>
          </w:tcPr>
          <w:p>
            <w:pPr>
              <w:rPr>
                <w:rFonts w:ascii="仿宋_GB2312" w:eastAsia="仿宋_GB2312" w:hAnsi="宋体" w:hint="eastAsia"/>
                <w:szCs w:val="28"/>
              </w:rPr>
            </w:pPr>
            <w:r>
              <w:rPr>
                <w:rFonts w:ascii="仿宋_GB2312" w:eastAsia="仿宋_GB2312" w:hAnsi="宋体" w:hint="eastAsia"/>
                <w:szCs w:val="28"/>
              </w:rPr>
              <w:t>〔一〕</w:t>
            </w:r>
            <w:r>
              <w:rPr>
                <w:rFonts w:ascii="仿宋_GB2312" w:eastAsia="仿宋_GB2312" w:hint="eastAsia"/>
                <w:bCs/>
                <w:szCs w:val="21"/>
              </w:rPr>
              <w:t>场〔内〕机动车辆使用登记同</w:t>
            </w:r>
            <w:r>
              <w:rPr>
                <w:rFonts w:ascii="仿宋_GB2312" w:eastAsia="仿宋_GB2312" w:hint="eastAsia"/>
              </w:rPr>
              <w:t>特种设备使用登记程序和要求。</w:t>
            </w:r>
          </w:p>
          <w:p>
            <w:pPr>
              <w:rPr>
                <w:rFonts w:ascii="仿宋_GB2312" w:eastAsia="仿宋_GB2312" w:hint="eastAsia"/>
              </w:rPr>
            </w:pPr>
            <w:r>
              <w:rPr>
                <w:rFonts w:ascii="仿宋_GB2312" w:eastAsia="仿宋_GB2312" w:hAnsi="宋体" w:hint="eastAsia"/>
                <w:szCs w:val="30"/>
              </w:rPr>
              <w:t>〔二〕</w:t>
            </w:r>
            <w:r>
              <w:rPr>
                <w:rFonts w:ascii="仿宋_GB2312" w:eastAsia="仿宋_GB2312" w:hint="eastAsia"/>
                <w:bCs/>
                <w:szCs w:val="21"/>
              </w:rPr>
              <w:t>场〔内〕机动车辆作业人员考核同</w:t>
            </w:r>
            <w:r>
              <w:rPr>
                <w:rFonts w:ascii="仿宋_GB2312" w:eastAsia="仿宋_GB2312" w:hint="eastAsia"/>
              </w:rPr>
              <w:t>特种设备作业人员考核的程序和要求。</w:t>
            </w:r>
          </w:p>
          <w:p>
            <w:pPr>
              <w:rPr>
                <w:rFonts w:ascii="仿宋_GB2312" w:eastAsia="仿宋_GB2312" w:hAnsi="宋体" w:hint="eastAsia"/>
                <w:szCs w:val="21"/>
              </w:rPr>
            </w:pPr>
            <w:r>
              <w:rPr>
                <w:rFonts w:ascii="仿宋_GB2312" w:eastAsia="仿宋_GB2312" w:hint="eastAsia"/>
              </w:rPr>
              <w:t>〔三〕</w:t>
            </w:r>
            <w:r>
              <w:rPr>
                <w:rFonts w:ascii="仿宋_GB2312" w:eastAsia="仿宋_GB2312" w:hint="eastAsia"/>
                <w:bCs/>
                <w:szCs w:val="21"/>
              </w:rPr>
              <w:t>场〔内〕机动车辆定期检验</w:t>
            </w:r>
            <w:r>
              <w:rPr>
                <w:rFonts w:ascii="仿宋_GB2312" w:eastAsia="仿宋_GB2312" w:hAnsi="宋体" w:hint="eastAsia"/>
                <w:bCs/>
                <w:szCs w:val="28"/>
              </w:rPr>
              <w:t>同</w:t>
            </w:r>
            <w:r>
              <w:rPr>
                <w:rFonts w:ascii="仿宋_GB2312" w:eastAsia="仿宋_GB2312" w:hAnsi="宋体" w:hint="eastAsia"/>
              </w:rPr>
              <w:t>特种设备制造安装改造维修定期检验</w:t>
            </w:r>
            <w:r>
              <w:rPr>
                <w:rFonts w:ascii="仿宋_GB2312" w:eastAsia="仿宋_GB2312" w:hAnsi="宋体" w:hint="eastAsia"/>
                <w:szCs w:val="28"/>
              </w:rPr>
              <w:t>程序和要求</w:t>
            </w:r>
            <w:r>
              <w:rPr>
                <w:rFonts w:ascii="仿宋_GB2312" w:eastAsia="仿宋_GB2312" w:hAnsi="宋体" w:hint="eastAsia"/>
              </w:rPr>
              <w:t>。</w:t>
            </w:r>
          </w:p>
        </w:tc>
        <w:tc>
          <w:tcPr>
            <w:tcW w:w="1792" w:type="dxa"/>
          </w:tcPr>
          <w:p>
            <w:pPr>
              <w:rPr>
                <w:rFonts w:ascii="仿宋_GB2312" w:eastAsia="仿宋_GB2312" w:hint="eastAsia"/>
                <w:szCs w:val="21"/>
              </w:rPr>
            </w:pPr>
            <w:r>
              <w:rPr>
                <w:rFonts w:ascii="仿宋_GB2312" w:eastAsia="仿宋_GB2312" w:hint="eastAsia"/>
                <w:szCs w:val="21"/>
              </w:rPr>
              <w:t>〔一〕、〔二〕特种设备平安监察处</w:t>
            </w:r>
          </w:p>
          <w:p>
            <w:pPr>
              <w:rPr>
                <w:rFonts w:ascii="仿宋_GB2312" w:eastAsia="仿宋_GB2312" w:hint="eastAsia"/>
                <w:szCs w:val="21"/>
              </w:rPr>
            </w:pPr>
            <w:r>
              <w:rPr>
                <w:rFonts w:ascii="仿宋_GB2312" w:eastAsia="仿宋_GB2312" w:hint="eastAsia"/>
                <w:szCs w:val="21"/>
              </w:rPr>
              <w:t>〔三〕宁波市特种设备检验检测中心</w:t>
            </w:r>
          </w:p>
        </w:tc>
        <w:tc>
          <w:tcPr>
            <w:tcW w:w="3638" w:type="dxa"/>
          </w:tcPr>
          <w:p>
            <w:pPr>
              <w:spacing w:line="260" w:lineRule="exact"/>
              <w:rPr>
                <w:rFonts w:ascii="仿宋_GB2312" w:eastAsia="仿宋_GB2312" w:hAnsi="宋体"/>
                <w:spacing w:val="-2"/>
                <w:szCs w:val="21"/>
              </w:rPr>
            </w:pPr>
            <w:r>
              <w:rPr>
                <w:rFonts w:ascii="仿宋_GB2312" w:eastAsia="仿宋_GB2312" w:hAnsi="宋体" w:hint="eastAsia"/>
                <w:spacing w:val="-2"/>
                <w:szCs w:val="21"/>
              </w:rPr>
              <w:t>1、?行政许可法?第七十二条、第七十三条、第七十四条、第七十五条、第七十六条；</w:t>
            </w:r>
          </w:p>
          <w:p>
            <w:pPr>
              <w:spacing w:line="260" w:lineRule="exact"/>
              <w:rPr>
                <w:rFonts w:ascii="仿宋_GB2312" w:eastAsia="仿宋_GB2312" w:hAnsi="宋体" w:hint="eastAsia"/>
                <w:spacing w:val="-2"/>
                <w:szCs w:val="21"/>
              </w:rPr>
            </w:pPr>
            <w:r>
              <w:rPr>
                <w:rFonts w:ascii="仿宋_GB2312" w:eastAsia="仿宋_GB2312" w:hAnsi="宋体" w:hint="eastAsia"/>
                <w:spacing w:val="-2"/>
                <w:szCs w:val="21"/>
              </w:rPr>
              <w:t>2、?特种设备平安监察条例?第八十六条；</w:t>
            </w:r>
          </w:p>
          <w:p>
            <w:pPr>
              <w:rPr>
                <w:rFonts w:ascii="仿宋_GB2312" w:eastAsia="仿宋_GB2312" w:hint="eastAsia"/>
                <w:szCs w:val="21"/>
              </w:rPr>
            </w:pPr>
            <w:r>
              <w:rPr>
                <w:rFonts w:ascii="仿宋_GB2312" w:eastAsia="仿宋_GB2312" w:hAnsi="宋体" w:hint="eastAsia"/>
                <w:spacing w:val="-2"/>
                <w:szCs w:val="21"/>
              </w:rPr>
              <w:t>3、?浙江省特种设备平安管理条例?第十八条</w:t>
            </w:r>
          </w:p>
        </w:tc>
        <w:tc>
          <w:tcPr>
            <w:tcW w:w="1080" w:type="dxa"/>
          </w:tcPr>
          <w:p>
            <w:pPr>
              <w:rPr>
                <w:rFonts w:ascii="仿宋_GB2312" w:eastAsia="仿宋_GB2312" w:hint="eastAsia"/>
                <w:szCs w:val="21"/>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spacing w:line="320" w:lineRule="exact"/>
              <w:jc w:val="center"/>
              <w:rPr>
                <w:rFonts w:ascii="仿宋_GB2312" w:eastAsia="仿宋_GB2312" w:hint="eastAsia"/>
                <w:szCs w:val="21"/>
              </w:rPr>
            </w:pPr>
          </w:p>
        </w:tc>
        <w:tc>
          <w:tcPr>
            <w:tcW w:w="1677" w:type="dxa"/>
          </w:tcPr>
          <w:p>
            <w:pPr>
              <w:rPr>
                <w:rFonts w:ascii="仿宋_GB2312" w:eastAsia="仿宋_GB2312" w:hint="eastAsia"/>
                <w:szCs w:val="21"/>
              </w:rPr>
            </w:pPr>
            <w:r>
              <w:rPr>
                <w:rFonts w:ascii="仿宋_GB2312" w:eastAsia="仿宋_GB2312" w:hint="eastAsia"/>
                <w:szCs w:val="21"/>
              </w:rPr>
              <w:t>〔六〕</w:t>
            </w:r>
            <w:r>
              <w:rPr>
                <w:rFonts w:ascii="仿宋_GB2312" w:eastAsia="仿宋_GB2312" w:hint="eastAsia"/>
                <w:bCs/>
                <w:szCs w:val="21"/>
              </w:rPr>
              <w:t>压力管道使用登记、作业人员考核、监督检验及定期检验</w:t>
            </w:r>
          </w:p>
        </w:tc>
        <w:tc>
          <w:tcPr>
            <w:tcW w:w="5133" w:type="dxa"/>
          </w:tcPr>
          <w:p>
            <w:pPr>
              <w:rPr>
                <w:rFonts w:ascii="仿宋_GB2312" w:eastAsia="仿宋_GB2312" w:hAnsi="宋体" w:hint="eastAsia"/>
                <w:szCs w:val="21"/>
              </w:rPr>
            </w:pPr>
            <w:r>
              <w:rPr>
                <w:rFonts w:ascii="仿宋_GB2312" w:eastAsia="仿宋_GB2312" w:hAnsi="宋体" w:hint="eastAsia"/>
                <w:szCs w:val="21"/>
              </w:rPr>
              <w:t>〔一〕</w:t>
            </w:r>
            <w:r>
              <w:rPr>
                <w:rFonts w:ascii="仿宋_GB2312" w:eastAsia="仿宋_GB2312" w:hint="eastAsia"/>
                <w:bCs/>
                <w:szCs w:val="21"/>
              </w:rPr>
              <w:t>压力管道使用登记同</w:t>
            </w:r>
            <w:r>
              <w:rPr>
                <w:rFonts w:ascii="仿宋_GB2312" w:eastAsia="仿宋_GB2312" w:hint="eastAsia"/>
                <w:szCs w:val="21"/>
              </w:rPr>
              <w:t>特种设备使用登记程序和要求。</w:t>
            </w:r>
          </w:p>
          <w:p>
            <w:pPr>
              <w:rPr>
                <w:rFonts w:ascii="仿宋_GB2312" w:eastAsia="仿宋_GB2312" w:hint="eastAsia"/>
                <w:szCs w:val="21"/>
              </w:rPr>
            </w:pPr>
            <w:r>
              <w:rPr>
                <w:rFonts w:ascii="仿宋_GB2312" w:eastAsia="仿宋_GB2312" w:hAnsi="宋体" w:hint="eastAsia"/>
                <w:szCs w:val="21"/>
              </w:rPr>
              <w:t>〔二〕</w:t>
            </w:r>
            <w:r>
              <w:rPr>
                <w:rFonts w:ascii="仿宋_GB2312" w:eastAsia="仿宋_GB2312" w:hint="eastAsia"/>
                <w:bCs/>
                <w:szCs w:val="21"/>
              </w:rPr>
              <w:t>压力管道作业人员考核同</w:t>
            </w:r>
            <w:r>
              <w:rPr>
                <w:rFonts w:ascii="仿宋_GB2312" w:eastAsia="仿宋_GB2312" w:hint="eastAsia"/>
                <w:szCs w:val="21"/>
              </w:rPr>
              <w:t>特种设备作业人员考核的程序和要求。</w:t>
            </w:r>
          </w:p>
          <w:p>
            <w:pPr>
              <w:rPr>
                <w:rFonts w:ascii="仿宋_GB2312" w:eastAsia="仿宋_GB2312" w:hAnsi="宋体" w:hint="eastAsia"/>
                <w:szCs w:val="21"/>
              </w:rPr>
            </w:pPr>
            <w:r>
              <w:rPr>
                <w:rFonts w:ascii="仿宋_GB2312" w:eastAsia="仿宋_GB2312" w:hint="eastAsia"/>
                <w:szCs w:val="21"/>
              </w:rPr>
              <w:t>〔三〕</w:t>
            </w:r>
            <w:r>
              <w:rPr>
                <w:rFonts w:ascii="仿宋_GB2312" w:eastAsia="仿宋_GB2312" w:hint="eastAsia"/>
                <w:bCs/>
                <w:szCs w:val="21"/>
              </w:rPr>
              <w:t>压力管道监督检验及定期检验</w:t>
            </w:r>
            <w:r>
              <w:rPr>
                <w:rFonts w:ascii="仿宋_GB2312" w:eastAsia="仿宋_GB2312" w:hAnsi="宋体" w:hint="eastAsia"/>
                <w:bCs/>
                <w:szCs w:val="21"/>
              </w:rPr>
              <w:t>同</w:t>
            </w:r>
            <w:r>
              <w:rPr>
                <w:rFonts w:ascii="仿宋_GB2312" w:eastAsia="仿宋_GB2312" w:hAnsi="宋体" w:hint="eastAsia"/>
                <w:szCs w:val="21"/>
              </w:rPr>
              <w:t>特种设备制造安装改造维修</w:t>
            </w:r>
            <w:r>
              <w:rPr>
                <w:rFonts w:ascii="仿宋_GB2312" w:eastAsia="仿宋_GB2312" w:hAnsi="宋体" w:cs="宋体" w:hint="eastAsia"/>
                <w:kern w:val="0"/>
                <w:szCs w:val="21"/>
              </w:rPr>
              <w:t>监督检验及</w:t>
            </w:r>
            <w:r>
              <w:rPr>
                <w:rFonts w:ascii="仿宋_GB2312" w:eastAsia="仿宋_GB2312" w:hAnsi="宋体" w:hint="eastAsia"/>
                <w:szCs w:val="21"/>
              </w:rPr>
              <w:t>定期检验程序和要求。</w:t>
            </w:r>
          </w:p>
        </w:tc>
        <w:tc>
          <w:tcPr>
            <w:tcW w:w="1792" w:type="dxa"/>
          </w:tcPr>
          <w:p>
            <w:pPr>
              <w:rPr>
                <w:rFonts w:ascii="仿宋_GB2312" w:eastAsia="仿宋_GB2312" w:hint="eastAsia"/>
                <w:szCs w:val="21"/>
              </w:rPr>
            </w:pPr>
            <w:r>
              <w:rPr>
                <w:rFonts w:ascii="仿宋_GB2312" w:eastAsia="仿宋_GB2312" w:hint="eastAsia"/>
                <w:szCs w:val="21"/>
              </w:rPr>
              <w:t>〔一〕、〔二〕特种设备平安监察处</w:t>
            </w:r>
          </w:p>
          <w:p>
            <w:pPr>
              <w:rPr>
                <w:rFonts w:ascii="仿宋_GB2312" w:eastAsia="仿宋_GB2312" w:hint="eastAsia"/>
                <w:szCs w:val="21"/>
              </w:rPr>
            </w:pPr>
            <w:r>
              <w:rPr>
                <w:rFonts w:ascii="仿宋_GB2312" w:eastAsia="仿宋_GB2312" w:hint="eastAsia"/>
                <w:szCs w:val="21"/>
              </w:rPr>
              <w:t>〔三〕宁波市特种设备检验检测中心</w:t>
            </w:r>
          </w:p>
        </w:tc>
        <w:tc>
          <w:tcPr>
            <w:tcW w:w="3638" w:type="dxa"/>
          </w:tcPr>
          <w:p>
            <w:pPr>
              <w:spacing w:line="260" w:lineRule="exact"/>
              <w:rPr>
                <w:rFonts w:ascii="仿宋_GB2312" w:eastAsia="仿宋_GB2312" w:hAnsi="宋体"/>
                <w:spacing w:val="-2"/>
                <w:szCs w:val="21"/>
              </w:rPr>
            </w:pPr>
            <w:r>
              <w:rPr>
                <w:rFonts w:ascii="仿宋_GB2312" w:eastAsia="仿宋_GB2312" w:hAnsi="宋体" w:hint="eastAsia"/>
                <w:spacing w:val="-2"/>
                <w:szCs w:val="21"/>
              </w:rPr>
              <w:t>1、?行政许可法?第七十二条、第七十三条、第七十四条、第七十五条、第七十六条；</w:t>
            </w:r>
          </w:p>
          <w:p>
            <w:pPr>
              <w:spacing w:line="260" w:lineRule="exact"/>
              <w:rPr>
                <w:rFonts w:ascii="仿宋_GB2312" w:eastAsia="仿宋_GB2312" w:hAnsi="宋体" w:hint="eastAsia"/>
                <w:spacing w:val="-2"/>
                <w:szCs w:val="21"/>
              </w:rPr>
            </w:pPr>
            <w:r>
              <w:rPr>
                <w:rFonts w:ascii="仿宋_GB2312" w:eastAsia="仿宋_GB2312" w:hAnsi="宋体" w:hint="eastAsia"/>
                <w:spacing w:val="-2"/>
                <w:szCs w:val="21"/>
              </w:rPr>
              <w:t>2、?特种设备平安监察条例?第八十六条；</w:t>
            </w:r>
          </w:p>
          <w:p>
            <w:pPr>
              <w:rPr>
                <w:rFonts w:ascii="仿宋_GB2312" w:eastAsia="仿宋_GB2312" w:hint="eastAsia"/>
                <w:szCs w:val="21"/>
              </w:rPr>
            </w:pPr>
            <w:r>
              <w:rPr>
                <w:rFonts w:ascii="仿宋_GB2312" w:eastAsia="仿宋_GB2312" w:hAnsi="宋体" w:hint="eastAsia"/>
                <w:spacing w:val="-2"/>
                <w:szCs w:val="21"/>
              </w:rPr>
              <w:t>3、?浙江省特种设备平安管理条例?第十八条</w:t>
            </w:r>
          </w:p>
        </w:tc>
        <w:tc>
          <w:tcPr>
            <w:tcW w:w="1080" w:type="dxa"/>
          </w:tcPr>
          <w:p>
            <w:pPr>
              <w:rPr>
                <w:rFonts w:ascii="仿宋_GB2312" w:eastAsia="仿宋_GB2312" w:hint="eastAsia"/>
                <w:szCs w:val="21"/>
              </w:rPr>
            </w:pPr>
          </w:p>
        </w:tc>
      </w:tr>
      <w:tr>
        <w:tblPrEx>
          <w:tblW w:w="0" w:type="auto"/>
          <w:tblInd w:w="0" w:type="dxa"/>
          <w:tblCellMar>
            <w:top w:w="0" w:type="dxa"/>
            <w:left w:w="108" w:type="dxa"/>
            <w:bottom w:w="0" w:type="dxa"/>
            <w:right w:w="108" w:type="dxa"/>
          </w:tblCellMar>
          <w:tblLook w:val="01E0"/>
        </w:tblPrEx>
        <w:trPr>
          <w:cantSplit/>
          <w:trHeight w:val="938"/>
        </w:trPr>
        <w:tc>
          <w:tcPr>
            <w:tcW w:w="846" w:type="dxa"/>
            <w:vMerge/>
          </w:tcPr>
          <w:p>
            <w:pPr>
              <w:spacing w:line="320" w:lineRule="exact"/>
              <w:jc w:val="center"/>
              <w:rPr>
                <w:rFonts w:ascii="仿宋_GB2312" w:eastAsia="仿宋_GB2312" w:hint="eastAsia"/>
                <w:szCs w:val="21"/>
              </w:rPr>
            </w:pPr>
          </w:p>
        </w:tc>
        <w:tc>
          <w:tcPr>
            <w:tcW w:w="1677" w:type="dxa"/>
          </w:tcPr>
          <w:p>
            <w:pPr>
              <w:rPr>
                <w:rFonts w:ascii="仿宋_GB2312" w:eastAsia="仿宋_GB2312" w:hint="eastAsia"/>
                <w:szCs w:val="21"/>
              </w:rPr>
            </w:pPr>
            <w:r>
              <w:rPr>
                <w:rFonts w:ascii="仿宋_GB2312" w:eastAsia="仿宋_GB2312" w:hint="eastAsia"/>
              </w:rPr>
              <w:t>〔七〕小型锅炉房设计方案核准</w:t>
            </w:r>
          </w:p>
        </w:tc>
        <w:tc>
          <w:tcPr>
            <w:tcW w:w="5133" w:type="dxa"/>
          </w:tcPr>
          <w:p>
            <w:pPr>
              <w:rPr>
                <w:rFonts w:ascii="仿宋_GB2312" w:eastAsia="仿宋_GB2312" w:hAnsi="宋体" w:hint="eastAsia"/>
                <w:szCs w:val="28"/>
              </w:rPr>
            </w:pPr>
            <w:r>
              <w:rPr>
                <w:rFonts w:ascii="仿宋_GB2312" w:eastAsia="仿宋_GB2312" w:hAnsi="宋体" w:hint="eastAsia"/>
                <w:szCs w:val="28"/>
              </w:rPr>
              <w:t>〔一〕工作程序：申请、受理、审核、决定、发证</w:t>
            </w:r>
          </w:p>
          <w:p>
            <w:pPr>
              <w:rPr>
                <w:rFonts w:ascii="仿宋_GB2312" w:eastAsia="仿宋_GB2312" w:hAnsi="宋体" w:hint="eastAsia"/>
                <w:szCs w:val="21"/>
              </w:rPr>
            </w:pPr>
            <w:r>
              <w:rPr>
                <w:rFonts w:ascii="仿宋_GB2312" w:eastAsia="仿宋_GB2312" w:hAnsi="宋体" w:hint="eastAsia"/>
                <w:szCs w:val="28"/>
              </w:rPr>
              <w:t>〔二〕具体要求：申请人持相关材料申请核准；5个工作日内告知补正内容或受理；自受理之日起20个工作日内作出行政许可决定；并于作出决定之日起10个工作日内向申请人颁发核准</w:t>
            </w:r>
            <w:r>
              <w:rPr>
                <w:rFonts w:ascii="仿宋_GB2312" w:eastAsia="仿宋_GB2312" w:hAnsi="宋体" w:hint="eastAsia"/>
                <w:szCs w:val="30"/>
              </w:rPr>
              <w:t>决定。</w:t>
            </w:r>
          </w:p>
        </w:tc>
        <w:tc>
          <w:tcPr>
            <w:tcW w:w="1792" w:type="dxa"/>
          </w:tcPr>
          <w:p>
            <w:pPr>
              <w:rPr>
                <w:rFonts w:ascii="仿宋_GB2312" w:eastAsia="仿宋_GB2312" w:hint="eastAsia"/>
                <w:szCs w:val="21"/>
              </w:rPr>
            </w:pPr>
            <w:r>
              <w:rPr>
                <w:rFonts w:ascii="仿宋_GB2312" w:eastAsia="仿宋_GB2312" w:hAnsi="宋体" w:hint="eastAsia"/>
                <w:szCs w:val="28"/>
              </w:rPr>
              <w:t>申请受理和发证：市经济开展效劳中心办证中心市质监局窗口</w:t>
            </w:r>
          </w:p>
          <w:p>
            <w:pPr>
              <w:rPr>
                <w:rFonts w:ascii="仿宋_GB2312" w:eastAsia="仿宋_GB2312" w:hint="eastAsia"/>
                <w:szCs w:val="21"/>
              </w:rPr>
            </w:pPr>
          </w:p>
          <w:p>
            <w:pPr>
              <w:rPr>
                <w:rFonts w:ascii="仿宋_GB2312" w:eastAsia="仿宋_GB2312" w:hint="eastAsia"/>
                <w:szCs w:val="21"/>
              </w:rPr>
            </w:pPr>
            <w:r>
              <w:rPr>
                <w:rFonts w:ascii="仿宋_GB2312" w:eastAsia="仿宋_GB2312" w:hAnsi="宋体" w:hint="eastAsia"/>
                <w:szCs w:val="28"/>
              </w:rPr>
              <w:t>审核和决定：</w:t>
            </w:r>
            <w:r>
              <w:rPr>
                <w:rFonts w:ascii="仿宋_GB2312" w:eastAsia="仿宋_GB2312" w:hint="eastAsia"/>
                <w:szCs w:val="21"/>
              </w:rPr>
              <w:t>特种设备平安监察处　</w:t>
            </w:r>
          </w:p>
        </w:tc>
        <w:tc>
          <w:tcPr>
            <w:tcW w:w="3638" w:type="dxa"/>
          </w:tcPr>
          <w:p>
            <w:pPr>
              <w:spacing w:line="260" w:lineRule="exact"/>
              <w:rPr>
                <w:rFonts w:ascii="仿宋_GB2312" w:eastAsia="仿宋_GB2312" w:hAnsi="宋体"/>
                <w:spacing w:val="-2"/>
                <w:szCs w:val="21"/>
              </w:rPr>
            </w:pPr>
            <w:r>
              <w:rPr>
                <w:rFonts w:ascii="仿宋_GB2312" w:eastAsia="仿宋_GB2312" w:hAnsi="宋体" w:hint="eastAsia"/>
                <w:spacing w:val="-2"/>
                <w:szCs w:val="21"/>
              </w:rPr>
              <w:t>1、?行政许可法?第七十二条、第七十三条、第七十四条、第七十五条、第七十六条；</w:t>
            </w:r>
          </w:p>
          <w:p>
            <w:pPr>
              <w:rPr>
                <w:rFonts w:ascii="仿宋_GB2312" w:eastAsia="仿宋_GB2312" w:hint="eastAsia"/>
                <w:szCs w:val="21"/>
              </w:rPr>
            </w:pPr>
            <w:r>
              <w:rPr>
                <w:rFonts w:ascii="仿宋_GB2312" w:eastAsia="仿宋_GB2312" w:hAnsi="宋体" w:hint="eastAsia"/>
                <w:spacing w:val="-2"/>
                <w:szCs w:val="21"/>
              </w:rPr>
              <w:t>2、?浙江省特种设备平安管理条例?第十八条</w:t>
            </w:r>
          </w:p>
        </w:tc>
        <w:tc>
          <w:tcPr>
            <w:tcW w:w="1080" w:type="dxa"/>
          </w:tcPr>
          <w:p>
            <w:pPr>
              <w:rPr>
                <w:rFonts w:ascii="仿宋_GB2312" w:eastAsia="仿宋_GB2312" w:hint="eastAsia"/>
                <w:szCs w:val="21"/>
              </w:rPr>
            </w:pPr>
          </w:p>
        </w:tc>
      </w:tr>
    </w:tbl>
    <w:p>
      <w:pPr>
        <w:sectPr>
          <w:type w:val="nextPage"/>
          <w:pgSz w:w="16838" w:h="11906" w:orient="landscape" w:code="9"/>
          <w:pgMar w:top="567" w:right="1440" w:bottom="567" w:left="1440" w:header="851" w:footer="992" w:gutter="0"/>
          <w:pgNumType w:start="3"/>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tcPr>
          <w:p>
            <w:pPr>
              <w:spacing w:line="320" w:lineRule="exact"/>
              <w:jc w:val="center"/>
              <w:rPr>
                <w:rFonts w:ascii="仿宋_GB2312" w:eastAsia="仿宋_GB2312" w:hint="eastAsia"/>
                <w:szCs w:val="21"/>
              </w:rPr>
            </w:pPr>
          </w:p>
        </w:tc>
        <w:tc>
          <w:tcPr>
            <w:tcW w:w="1677" w:type="dxa"/>
          </w:tcPr>
          <w:p>
            <w:pPr>
              <w:spacing w:line="320" w:lineRule="exact"/>
              <w:jc w:val="center"/>
              <w:rPr>
                <w:rFonts w:ascii="仿宋_GB2312" w:eastAsia="仿宋_GB2312" w:hint="eastAsia"/>
              </w:rPr>
            </w:pPr>
            <w:r>
              <w:rPr>
                <w:rFonts w:ascii="仿宋_GB2312" w:eastAsia="仿宋_GB2312" w:hAnsi="宋体" w:hint="eastAsia"/>
                <w:color w:val="000000"/>
              </w:rPr>
              <w:t>〔八〕制造、修理计量器具许可签发</w:t>
            </w:r>
          </w:p>
        </w:tc>
        <w:tc>
          <w:tcPr>
            <w:tcW w:w="5133" w:type="dxa"/>
          </w:tcPr>
          <w:p>
            <w:pPr>
              <w:spacing w:line="260" w:lineRule="exact"/>
              <w:ind w:firstLine="420" w:firstLineChars="200"/>
              <w:rPr>
                <w:rFonts w:ascii="仿宋_GB2312" w:eastAsia="仿宋_GB2312" w:hint="eastAsia"/>
                <w:szCs w:val="21"/>
              </w:rPr>
            </w:pPr>
            <w:r>
              <w:rPr>
                <w:rFonts w:ascii="仿宋_GB2312" w:eastAsia="仿宋_GB2312" w:hint="eastAsia"/>
                <w:b/>
                <w:szCs w:val="21"/>
              </w:rPr>
              <w:t>1、受理。</w:t>
            </w:r>
            <w:r>
              <w:rPr>
                <w:rFonts w:ascii="仿宋_GB2312" w:eastAsia="仿宋_GB2312" w:hint="eastAsia"/>
                <w:szCs w:val="21"/>
              </w:rPr>
              <w:t>对申请者递交的申请资料进行审查，申请资料齐全的，予以受理；申请资料不齐全的，在5个工作日内一次性告知申请者需要补正的全部内容，待申请者按要求递交全部补正申请资料后再予受理。</w:t>
            </w:r>
          </w:p>
          <w:p>
            <w:pPr>
              <w:spacing w:line="260" w:lineRule="exact"/>
              <w:ind w:firstLine="420" w:firstLineChars="200"/>
              <w:rPr>
                <w:rFonts w:ascii="仿宋_GB2312" w:eastAsia="仿宋_GB2312" w:hint="eastAsia"/>
                <w:szCs w:val="21"/>
              </w:rPr>
            </w:pPr>
            <w:r>
              <w:rPr>
                <w:rFonts w:ascii="仿宋_GB2312" w:eastAsia="仿宋_GB2312" w:hint="eastAsia"/>
                <w:b/>
                <w:szCs w:val="21"/>
              </w:rPr>
              <w:t>2、组成考核组。</w:t>
            </w:r>
            <w:r>
              <w:rPr>
                <w:rFonts w:ascii="仿宋_GB2312" w:eastAsia="仿宋_GB2312" w:hint="eastAsia"/>
                <w:szCs w:val="21"/>
              </w:rPr>
              <w:t>委托有关单位聘请考评员组成考核组或直接聘请考评员组成考核组，承当对申请者的制造计量器具许可证考核工作。以上考评员是指经国家质检总局考核合格并取得考评员资格证书的人员。</w:t>
            </w:r>
          </w:p>
          <w:p>
            <w:pPr>
              <w:spacing w:line="260" w:lineRule="exact"/>
              <w:ind w:firstLine="420" w:firstLineChars="200"/>
              <w:rPr>
                <w:rFonts w:ascii="仿宋_GB2312" w:eastAsia="仿宋_GB2312" w:hint="eastAsia"/>
                <w:szCs w:val="21"/>
              </w:rPr>
            </w:pPr>
            <w:r>
              <w:rPr>
                <w:rFonts w:ascii="仿宋_GB2312" w:eastAsia="仿宋_GB2312" w:hint="eastAsia"/>
                <w:b/>
                <w:szCs w:val="21"/>
              </w:rPr>
              <w:t>3、考核。</w:t>
            </w:r>
            <w:r>
              <w:rPr>
                <w:rFonts w:ascii="仿宋_GB2312" w:eastAsia="仿宋_GB2312" w:hint="eastAsia"/>
                <w:szCs w:val="21"/>
              </w:rPr>
              <w:t>由考核组依据?制造计量器具许可证考核标准?，在20个工作日内完成对申请者的考核，并在考核结束后递交有关考核材料。</w:t>
            </w:r>
          </w:p>
          <w:p>
            <w:pPr>
              <w:spacing w:line="260" w:lineRule="exact"/>
              <w:ind w:firstLine="420" w:firstLineChars="200"/>
              <w:rPr>
                <w:rFonts w:ascii="仿宋_GB2312" w:eastAsia="仿宋_GB2312" w:hint="eastAsia"/>
                <w:szCs w:val="21"/>
              </w:rPr>
            </w:pPr>
            <w:r>
              <w:rPr>
                <w:rFonts w:ascii="仿宋_GB2312" w:eastAsia="仿宋_GB2312" w:hint="eastAsia"/>
                <w:b/>
                <w:szCs w:val="21"/>
              </w:rPr>
              <w:t>4、许可审查。</w:t>
            </w:r>
            <w:r>
              <w:rPr>
                <w:rFonts w:ascii="仿宋_GB2312" w:eastAsia="仿宋_GB2312" w:hint="eastAsia"/>
                <w:szCs w:val="21"/>
              </w:rPr>
              <w:t>审查考核组递交的考核材料，对考核合格的申请者颁发?制造计量器具许可证?；对考核不合格的申请者，发给?不予行政许可决定书?，并退回有关申请资料。</w:t>
            </w:r>
          </w:p>
          <w:p>
            <w:pPr>
              <w:spacing w:line="260" w:lineRule="exact"/>
              <w:ind w:firstLine="420" w:firstLineChars="200"/>
              <w:rPr>
                <w:rFonts w:ascii="仿宋_GB2312" w:eastAsia="仿宋_GB2312" w:hint="eastAsia"/>
                <w:szCs w:val="21"/>
              </w:rPr>
            </w:pPr>
            <w:r>
              <w:rPr>
                <w:rFonts w:ascii="仿宋_GB2312" w:eastAsia="仿宋_GB2312" w:hint="eastAsia"/>
                <w:b/>
                <w:szCs w:val="21"/>
              </w:rPr>
              <w:t>5、办理时限。</w:t>
            </w:r>
            <w:r>
              <w:rPr>
                <w:rFonts w:ascii="仿宋_GB2312" w:eastAsia="仿宋_GB2312" w:hint="eastAsia"/>
                <w:szCs w:val="21"/>
              </w:rPr>
              <w:t>自受理之日起20个工作日内〔考核所需时间不计算在内〕作出行政许可决定，并于作出决定之日起10个工作日内向申请人颁发许可证或发给?不予行政许可决定书?。</w:t>
            </w:r>
          </w:p>
          <w:p>
            <w:pPr>
              <w:spacing w:line="260" w:lineRule="exact"/>
              <w:ind w:firstLine="420" w:firstLineChars="200"/>
              <w:rPr>
                <w:rFonts w:ascii="仿宋_GB2312" w:eastAsia="仿宋_GB2312" w:hint="eastAsia"/>
                <w:szCs w:val="21"/>
              </w:rPr>
            </w:pPr>
            <w:r>
              <w:rPr>
                <w:rFonts w:ascii="仿宋_GB2312" w:eastAsia="仿宋_GB2312" w:hint="eastAsia"/>
                <w:b/>
                <w:szCs w:val="21"/>
              </w:rPr>
              <w:t>6、告知程序。</w:t>
            </w:r>
            <w:r>
              <w:rPr>
                <w:rFonts w:ascii="仿宋_GB2312" w:eastAsia="仿宋_GB2312" w:hAnsi="宋体" w:hint="eastAsia"/>
                <w:spacing w:val="-2"/>
                <w:szCs w:val="21"/>
              </w:rPr>
              <w:t>审查发现许可直接关系他人重大利益的，应当告知利害关系人并听取意见；告知申请人、利害关系人有权在法定或合理期限内进行陈述和申辩。许可直接涉及申请人与他人之间重大利益关系的，在作出许可决定前，应当告知申请人、利害关系人享有要求听证的权利。</w:t>
            </w:r>
            <w:r>
              <w:rPr>
                <w:rFonts w:ascii="仿宋_GB2312" w:eastAsia="仿宋_GB2312" w:hint="eastAsia"/>
                <w:szCs w:val="21"/>
              </w:rPr>
              <w:t>对不予行政许可的，在?不予行政许可决定书?中载明不予行政许可的理由，告知申请者依法向有关机关申请行政复议或提起行政诉讼的时限。</w:t>
            </w:r>
          </w:p>
          <w:p>
            <w:pPr>
              <w:spacing w:line="260" w:lineRule="exact"/>
              <w:ind w:firstLine="420" w:firstLineChars="200"/>
              <w:rPr>
                <w:rFonts w:ascii="仿宋_GB2312" w:eastAsia="仿宋_GB2312" w:hint="eastAsia"/>
                <w:szCs w:val="21"/>
              </w:rPr>
            </w:pPr>
            <w:r>
              <w:rPr>
                <w:rFonts w:ascii="仿宋_GB2312" w:eastAsia="仿宋_GB2312" w:hint="eastAsia"/>
                <w:b/>
                <w:szCs w:val="21"/>
              </w:rPr>
              <w:t>7、复查换证。</w:t>
            </w:r>
            <w:r>
              <w:rPr>
                <w:rFonts w:ascii="仿宋_GB2312" w:eastAsia="仿宋_GB2312" w:hint="eastAsia"/>
                <w:szCs w:val="21"/>
              </w:rPr>
              <w:t>取得?制造计量器具许可证?的单位应在许可证有效期满前3个月内申请复查换证，工作程序同以上1</w:t>
            </w:r>
            <w:r>
              <w:rPr>
                <w:rFonts w:ascii="仿宋_GB2312" w:eastAsia="仿宋_GB2312" w:hint="eastAsia"/>
                <w:szCs w:val="21"/>
              </w:rPr>
              <w:t>—</w:t>
            </w:r>
            <w:r>
              <w:rPr>
                <w:rFonts w:ascii="仿宋_GB2312" w:eastAsia="仿宋_GB2312" w:hint="eastAsia"/>
                <w:szCs w:val="21"/>
              </w:rPr>
              <w:t xml:space="preserve">4。 </w:t>
            </w:r>
          </w:p>
          <w:p>
            <w:pPr>
              <w:spacing w:line="260" w:lineRule="exact"/>
              <w:ind w:firstLine="420" w:firstLineChars="200"/>
              <w:rPr>
                <w:rFonts w:ascii="仿宋_GB2312" w:eastAsia="仿宋_GB2312" w:hint="eastAsia"/>
                <w:szCs w:val="21"/>
              </w:rPr>
            </w:pPr>
            <w:r>
              <w:rPr>
                <w:rFonts w:ascii="仿宋_GB2312" w:eastAsia="仿宋_GB2312" w:hint="eastAsia"/>
                <w:b/>
                <w:szCs w:val="21"/>
              </w:rPr>
              <w:t>8、</w:t>
            </w:r>
            <w:r>
              <w:rPr>
                <w:rFonts w:ascii="仿宋_GB2312" w:eastAsia="仿宋_GB2312" w:hint="eastAsia"/>
                <w:szCs w:val="21"/>
              </w:rPr>
              <w:t>?修理计量器具许可证?的核发工作程序及期限要求同上。</w:t>
            </w:r>
          </w:p>
          <w:p>
            <w:pPr>
              <w:spacing w:line="320" w:lineRule="exact"/>
              <w:rPr>
                <w:rFonts w:ascii="仿宋_GB2312" w:eastAsia="仿宋_GB2312" w:hint="eastAsia"/>
              </w:rPr>
            </w:pPr>
          </w:p>
        </w:tc>
        <w:tc>
          <w:tcPr>
            <w:tcW w:w="1792" w:type="dxa"/>
          </w:tcPr>
          <w:p>
            <w:pPr>
              <w:rPr>
                <w:rFonts w:ascii="仿宋_GB2312" w:eastAsia="仿宋_GB2312" w:hint="eastAsia"/>
                <w:szCs w:val="21"/>
              </w:rPr>
            </w:pPr>
            <w:r>
              <w:rPr>
                <w:rFonts w:ascii="仿宋_GB2312" w:eastAsia="仿宋_GB2312" w:hAnsi="宋体" w:hint="eastAsia"/>
                <w:szCs w:val="28"/>
              </w:rPr>
              <w:t>申请受理和发证：市经济开展效劳中心办证中心市质监局窗口</w:t>
            </w:r>
          </w:p>
          <w:p>
            <w:pPr>
              <w:spacing w:line="320" w:lineRule="exact"/>
              <w:jc w:val="left"/>
              <w:rPr>
                <w:rFonts w:ascii="仿宋_GB2312" w:eastAsia="仿宋_GB2312" w:hint="eastAsia"/>
              </w:rPr>
            </w:pPr>
          </w:p>
          <w:p>
            <w:pPr>
              <w:spacing w:line="320" w:lineRule="exact"/>
              <w:jc w:val="left"/>
              <w:rPr>
                <w:rFonts w:ascii="仿宋_GB2312" w:eastAsia="仿宋_GB2312" w:hint="eastAsia"/>
              </w:rPr>
            </w:pPr>
          </w:p>
          <w:p>
            <w:pPr>
              <w:spacing w:line="320" w:lineRule="exact"/>
              <w:jc w:val="left"/>
              <w:rPr>
                <w:rFonts w:ascii="仿宋_GB2312" w:eastAsia="仿宋_GB2312" w:hint="eastAsia"/>
              </w:rPr>
            </w:pPr>
          </w:p>
          <w:p>
            <w:pPr>
              <w:spacing w:line="320" w:lineRule="exact"/>
              <w:jc w:val="left"/>
              <w:rPr>
                <w:rFonts w:ascii="仿宋_GB2312" w:eastAsia="仿宋_GB2312" w:hint="eastAsia"/>
              </w:rPr>
            </w:pPr>
            <w:r>
              <w:rPr>
                <w:rFonts w:ascii="仿宋_GB2312" w:eastAsia="仿宋_GB2312" w:hint="eastAsia"/>
              </w:rPr>
              <w:t>考核审查、决定：</w:t>
            </w:r>
          </w:p>
          <w:p>
            <w:pPr>
              <w:spacing w:line="320" w:lineRule="exact"/>
              <w:jc w:val="left"/>
              <w:rPr>
                <w:rFonts w:ascii="仿宋_GB2312" w:eastAsia="仿宋_GB2312" w:hint="eastAsia"/>
              </w:rPr>
            </w:pPr>
            <w:r>
              <w:rPr>
                <w:rFonts w:ascii="仿宋_GB2312" w:eastAsia="仿宋_GB2312" w:hint="eastAsia"/>
              </w:rPr>
              <w:t>标准计量处</w:t>
            </w:r>
          </w:p>
          <w:p>
            <w:pPr>
              <w:spacing w:line="320" w:lineRule="exact"/>
              <w:jc w:val="left"/>
              <w:rPr>
                <w:rFonts w:ascii="仿宋_GB2312" w:eastAsia="仿宋_GB2312" w:hint="eastAsia"/>
              </w:rPr>
            </w:pPr>
          </w:p>
        </w:tc>
        <w:tc>
          <w:tcPr>
            <w:tcW w:w="3638" w:type="dxa"/>
          </w:tcPr>
          <w:p>
            <w:pPr>
              <w:spacing w:line="260" w:lineRule="exact"/>
              <w:rPr>
                <w:rFonts w:ascii="仿宋_GB2312" w:eastAsia="仿宋_GB2312"/>
                <w:szCs w:val="21"/>
              </w:rPr>
            </w:pPr>
            <w:r>
              <w:rPr>
                <w:rFonts w:ascii="仿宋_GB2312" w:eastAsia="仿宋_GB2312" w:hint="eastAsia"/>
                <w:szCs w:val="21"/>
              </w:rPr>
              <w:t>1、?行政许可法?第七十二条，第七十三条，第七十四条，第七十五条，第七十六条。</w:t>
            </w:r>
          </w:p>
          <w:p>
            <w:pPr>
              <w:spacing w:line="320" w:lineRule="exact"/>
              <w:rPr>
                <w:rFonts w:ascii="仿宋_GB2312" w:eastAsia="仿宋_GB2312" w:hint="eastAsia"/>
              </w:rPr>
            </w:pPr>
            <w:r>
              <w:rPr>
                <w:rFonts w:ascii="仿宋_GB2312" w:eastAsia="仿宋_GB2312" w:hint="eastAsia"/>
                <w:szCs w:val="21"/>
              </w:rPr>
              <w:t>2、?制造、修理计量器具许可证监督管理方法?第二十九条</w:t>
            </w:r>
          </w:p>
        </w:tc>
        <w:tc>
          <w:tcPr>
            <w:tcW w:w="1080" w:type="dxa"/>
          </w:tcPr>
          <w:p>
            <w:pPr>
              <w:spacing w:line="320" w:lineRule="exact"/>
              <w:rPr>
                <w:rFonts w:ascii="仿宋_GB2312" w:eastAsia="仿宋_GB2312"/>
              </w:rPr>
            </w:pPr>
          </w:p>
        </w:tc>
      </w:tr>
    </w:tbl>
    <w:p>
      <w:pPr>
        <w:sectPr>
          <w:type w:val="nextPage"/>
          <w:pgSz w:w="16838" w:h="11906" w:orient="landscape" w:code="9"/>
          <w:pgMar w:top="567" w:right="1440" w:bottom="567" w:left="1440" w:header="851" w:footer="992" w:gutter="0"/>
          <w:pgNumType w:start="4"/>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Height w:val="4277"/>
        </w:trPr>
        <w:tc>
          <w:tcPr>
            <w:tcW w:w="846" w:type="dxa"/>
          </w:tcPr>
          <w:p>
            <w:pPr>
              <w:spacing w:line="320" w:lineRule="exact"/>
              <w:jc w:val="center"/>
              <w:rPr>
                <w:rFonts w:ascii="仿宋_GB2312" w:eastAsia="仿宋_GB2312" w:hint="eastAsia"/>
              </w:rPr>
            </w:pPr>
          </w:p>
        </w:tc>
        <w:tc>
          <w:tcPr>
            <w:tcW w:w="1677" w:type="dxa"/>
          </w:tcPr>
          <w:p>
            <w:pPr>
              <w:spacing w:line="320" w:lineRule="exact"/>
              <w:jc w:val="center"/>
              <w:rPr>
                <w:rFonts w:ascii="仿宋_GB2312" w:eastAsia="仿宋_GB2312" w:hint="eastAsia"/>
                <w:bCs/>
              </w:rPr>
            </w:pPr>
            <w:r>
              <w:rPr>
                <w:rFonts w:ascii="仿宋_GB2312" w:eastAsia="仿宋_GB2312" w:hAnsi="宋体" w:hint="eastAsia"/>
                <w:bCs/>
                <w:color w:val="000000"/>
              </w:rPr>
              <w:t>〔九〕计量标准器具核准</w:t>
            </w:r>
          </w:p>
        </w:tc>
        <w:tc>
          <w:tcPr>
            <w:tcW w:w="5133" w:type="dxa"/>
          </w:tcPr>
          <w:p>
            <w:pPr>
              <w:spacing w:line="260" w:lineRule="exact"/>
              <w:ind w:firstLine="420" w:firstLineChars="200"/>
              <w:rPr>
                <w:rFonts w:ascii="仿宋_GB2312" w:eastAsia="仿宋_GB2312" w:hint="eastAsia"/>
                <w:szCs w:val="21"/>
              </w:rPr>
            </w:pPr>
            <w:r>
              <w:rPr>
                <w:rFonts w:ascii="仿宋_GB2312" w:eastAsia="仿宋_GB2312" w:hint="eastAsia"/>
                <w:b/>
                <w:szCs w:val="21"/>
              </w:rPr>
              <w:t>1、受理。</w:t>
            </w:r>
            <w:r>
              <w:rPr>
                <w:rFonts w:ascii="仿宋_GB2312" w:eastAsia="仿宋_GB2312" w:hint="eastAsia"/>
                <w:szCs w:val="21"/>
              </w:rPr>
              <w:t>对申请者递交的申请资料进行审查，申请资料齐全的，予以受理；申请资料不齐全的，在5个工作日内一次性告知申请者需要补正的全部内容，待申请者按要求递交全部补正申请资料后再予受理。</w:t>
            </w:r>
          </w:p>
          <w:p>
            <w:pPr>
              <w:spacing w:line="260" w:lineRule="exact"/>
              <w:ind w:firstLine="420" w:firstLineChars="200"/>
              <w:rPr>
                <w:rFonts w:ascii="仿宋_GB2312" w:eastAsia="仿宋_GB2312" w:hint="eastAsia"/>
                <w:szCs w:val="21"/>
              </w:rPr>
            </w:pPr>
            <w:r>
              <w:rPr>
                <w:rFonts w:ascii="仿宋_GB2312" w:eastAsia="仿宋_GB2312" w:hint="eastAsia"/>
                <w:b/>
                <w:szCs w:val="21"/>
              </w:rPr>
              <w:t>2、委托考评单位或考评组。</w:t>
            </w:r>
            <w:r>
              <w:rPr>
                <w:rFonts w:ascii="仿宋_GB2312" w:eastAsia="仿宋_GB2312" w:hint="eastAsia"/>
                <w:szCs w:val="21"/>
              </w:rPr>
              <w:t>委托具有相应能力的单位或考评组，承当计量标准器具考评工作，考评工作由计量标准考评员执行。</w:t>
            </w:r>
          </w:p>
          <w:p>
            <w:pPr>
              <w:spacing w:line="260" w:lineRule="exact"/>
              <w:ind w:firstLine="420" w:firstLineChars="200"/>
              <w:rPr>
                <w:rFonts w:ascii="仿宋_GB2312" w:eastAsia="仿宋_GB2312" w:hint="eastAsia"/>
                <w:spacing w:val="-4"/>
                <w:szCs w:val="21"/>
              </w:rPr>
            </w:pPr>
            <w:r>
              <w:rPr>
                <w:rFonts w:ascii="仿宋_GB2312" w:eastAsia="仿宋_GB2312" w:hint="eastAsia"/>
                <w:b/>
                <w:szCs w:val="21"/>
              </w:rPr>
              <w:t>3、</w:t>
            </w:r>
            <w:r>
              <w:rPr>
                <w:rFonts w:ascii="仿宋_GB2312" w:eastAsia="仿宋_GB2312" w:hint="eastAsia"/>
                <w:b/>
                <w:spacing w:val="-4"/>
                <w:szCs w:val="21"/>
              </w:rPr>
              <w:t>考评。</w:t>
            </w:r>
            <w:r>
              <w:rPr>
                <w:rFonts w:ascii="仿宋_GB2312" w:eastAsia="仿宋_GB2312" w:hint="eastAsia"/>
                <w:spacing w:val="-4"/>
                <w:szCs w:val="21"/>
              </w:rPr>
              <w:t>由考评单位或考评组依据?计量标准考核标准?，在5个月内〔包括3个月整改期〕完成对申请者的考评，并在考评结束后递交有关考评材料。</w:t>
            </w:r>
          </w:p>
          <w:p>
            <w:pPr>
              <w:spacing w:line="260" w:lineRule="exact"/>
              <w:ind w:firstLine="420" w:firstLineChars="200"/>
              <w:rPr>
                <w:rFonts w:ascii="仿宋_GB2312" w:eastAsia="仿宋_GB2312" w:hint="eastAsia"/>
                <w:szCs w:val="21"/>
              </w:rPr>
            </w:pPr>
            <w:r>
              <w:rPr>
                <w:rFonts w:ascii="仿宋_GB2312" w:eastAsia="仿宋_GB2312" w:hint="eastAsia"/>
                <w:b/>
                <w:szCs w:val="21"/>
              </w:rPr>
              <w:t>4、许可审查。</w:t>
            </w:r>
            <w:r>
              <w:rPr>
                <w:rFonts w:ascii="仿宋_GB2312" w:eastAsia="仿宋_GB2312" w:hint="eastAsia"/>
                <w:szCs w:val="21"/>
              </w:rPr>
              <w:t>审查考评单位或考评员递交的考评材料，确认考核合格的，向申请者颁发计量标准考核证书；不合格的，向申请者发送计量标准考核结果通知书。</w:t>
            </w:r>
          </w:p>
          <w:p>
            <w:pPr>
              <w:spacing w:line="260" w:lineRule="exact"/>
              <w:ind w:firstLine="420" w:firstLineChars="200"/>
              <w:rPr>
                <w:rFonts w:ascii="仿宋_GB2312" w:eastAsia="仿宋_GB2312" w:hint="eastAsia"/>
                <w:szCs w:val="21"/>
              </w:rPr>
            </w:pPr>
            <w:r>
              <w:rPr>
                <w:rFonts w:ascii="仿宋_GB2312" w:eastAsia="仿宋_GB2312" w:hint="eastAsia"/>
                <w:b/>
                <w:szCs w:val="21"/>
              </w:rPr>
              <w:t>5、告知程序。</w:t>
            </w:r>
            <w:r>
              <w:rPr>
                <w:rFonts w:ascii="仿宋_GB2312" w:eastAsia="仿宋_GB2312" w:hAnsi="宋体" w:hint="eastAsia"/>
                <w:spacing w:val="-2"/>
                <w:szCs w:val="21"/>
              </w:rPr>
              <w:t>审查发现许可直接关系他人重大利益的，应当告知利害关系人并听取意见；告知申请人、利害关系人有权在法定或合理期限内进行陈述和申辩。许可直接涉及申请人与他人之间重大利益关系的，在作出许可决定前，应当告知申请人、利害关系人享有要求听证的权利。</w:t>
            </w:r>
            <w:r>
              <w:rPr>
                <w:rFonts w:ascii="仿宋_GB2312" w:eastAsia="仿宋_GB2312" w:hint="eastAsia"/>
                <w:szCs w:val="21"/>
              </w:rPr>
              <w:t>对不予行政许可的，在?不予行政许可决定书?中载明不予行政许可的理由，告知申请者依法向有关机关申请行政复议或提起行政诉讼的时限。在颁发计量标准考核证书或计量标准考核结果通知书的同时，书面告知申请者对考核结果有异议时，向市质量技术监督局申请复检和向省局申请复议的权利。</w:t>
            </w:r>
          </w:p>
          <w:p>
            <w:pPr>
              <w:spacing w:line="260" w:lineRule="exact"/>
              <w:ind w:firstLine="420" w:firstLineChars="200"/>
              <w:rPr>
                <w:rFonts w:ascii="仿宋_GB2312" w:eastAsia="仿宋_GB2312" w:hint="eastAsia"/>
                <w:szCs w:val="21"/>
              </w:rPr>
            </w:pPr>
            <w:r>
              <w:rPr>
                <w:rFonts w:ascii="仿宋_GB2312" w:eastAsia="仿宋_GB2312" w:hint="eastAsia"/>
                <w:b/>
                <w:szCs w:val="21"/>
              </w:rPr>
              <w:t>6、复查换证。</w:t>
            </w:r>
            <w:r>
              <w:rPr>
                <w:rFonts w:ascii="仿宋_GB2312" w:eastAsia="仿宋_GB2312" w:hint="eastAsia"/>
                <w:szCs w:val="21"/>
              </w:rPr>
              <w:t>取得?计量标准考核证书?的单位应在证书有效期满前6个月内申请复查换证，工作程序同以上1</w:t>
            </w:r>
            <w:r>
              <w:rPr>
                <w:rFonts w:ascii="仿宋_GB2312" w:eastAsia="仿宋_GB2312" w:hint="eastAsia"/>
                <w:szCs w:val="21"/>
              </w:rPr>
              <w:t>—</w:t>
            </w:r>
            <w:r>
              <w:rPr>
                <w:rFonts w:ascii="仿宋_GB2312" w:eastAsia="仿宋_GB2312" w:hint="eastAsia"/>
                <w:szCs w:val="21"/>
              </w:rPr>
              <w:t>5。</w:t>
            </w:r>
          </w:p>
          <w:p>
            <w:pPr>
              <w:spacing w:line="260" w:lineRule="exact"/>
              <w:ind w:firstLine="309" w:firstLineChars="147"/>
              <w:rPr>
                <w:rFonts w:ascii="仿宋_GB2312" w:eastAsia="仿宋_GB2312" w:hint="eastAsia"/>
                <w:szCs w:val="21"/>
              </w:rPr>
            </w:pPr>
            <w:r>
              <w:rPr>
                <w:rFonts w:ascii="仿宋_GB2312" w:eastAsia="仿宋_GB2312" w:hint="eastAsia"/>
                <w:b/>
                <w:szCs w:val="21"/>
              </w:rPr>
              <w:t>7、办理时限：</w:t>
            </w:r>
            <w:r>
              <w:rPr>
                <w:rFonts w:ascii="仿宋_GB2312" w:eastAsia="仿宋_GB2312" w:hint="eastAsia"/>
                <w:szCs w:val="21"/>
              </w:rPr>
              <w:t>自受理之日起20个工作日内〔考评所需时间不计算在内〕作出行政许可决定，并于作出决定之日起10个工作日内向申请人颁发计量标准考核证书或发送计量标准考核结果通知书。</w:t>
            </w:r>
          </w:p>
        </w:tc>
        <w:tc>
          <w:tcPr>
            <w:tcW w:w="1792" w:type="dxa"/>
          </w:tcPr>
          <w:p>
            <w:pPr>
              <w:rPr>
                <w:rFonts w:ascii="仿宋_GB2312" w:eastAsia="仿宋_GB2312" w:hint="eastAsia"/>
                <w:szCs w:val="21"/>
              </w:rPr>
            </w:pPr>
            <w:r>
              <w:rPr>
                <w:rFonts w:ascii="仿宋_GB2312" w:eastAsia="仿宋_GB2312" w:hAnsi="宋体" w:hint="eastAsia"/>
                <w:szCs w:val="28"/>
              </w:rPr>
              <w:t>申请受理和发证：市经济开展效劳中心办证中心市质监局窗口</w:t>
            </w:r>
          </w:p>
          <w:p>
            <w:pPr>
              <w:spacing w:line="320" w:lineRule="exact"/>
              <w:jc w:val="left"/>
              <w:rPr>
                <w:rFonts w:ascii="仿宋_GB2312" w:eastAsia="仿宋_GB2312" w:hint="eastAsia"/>
              </w:rPr>
            </w:pPr>
          </w:p>
          <w:p>
            <w:pPr>
              <w:spacing w:line="320" w:lineRule="exact"/>
              <w:jc w:val="left"/>
              <w:rPr>
                <w:rFonts w:ascii="仿宋_GB2312" w:eastAsia="仿宋_GB2312" w:hint="eastAsia"/>
              </w:rPr>
            </w:pPr>
          </w:p>
          <w:p>
            <w:pPr>
              <w:spacing w:line="320" w:lineRule="exact"/>
              <w:jc w:val="left"/>
              <w:rPr>
                <w:rFonts w:ascii="仿宋_GB2312" w:eastAsia="仿宋_GB2312" w:hint="eastAsia"/>
              </w:rPr>
            </w:pPr>
          </w:p>
          <w:p>
            <w:pPr>
              <w:spacing w:line="320" w:lineRule="exact"/>
              <w:jc w:val="left"/>
              <w:rPr>
                <w:rFonts w:ascii="仿宋_GB2312" w:eastAsia="仿宋_GB2312" w:hint="eastAsia"/>
              </w:rPr>
            </w:pPr>
            <w:r>
              <w:rPr>
                <w:rFonts w:ascii="仿宋_GB2312" w:eastAsia="仿宋_GB2312" w:hint="eastAsia"/>
              </w:rPr>
              <w:t>考核审查、决定：</w:t>
            </w:r>
          </w:p>
          <w:p>
            <w:pPr>
              <w:spacing w:line="320" w:lineRule="exact"/>
              <w:jc w:val="left"/>
              <w:rPr>
                <w:rFonts w:ascii="仿宋_GB2312" w:eastAsia="仿宋_GB2312" w:hint="eastAsia"/>
              </w:rPr>
            </w:pPr>
            <w:r>
              <w:rPr>
                <w:rFonts w:ascii="仿宋_GB2312" w:eastAsia="仿宋_GB2312" w:hint="eastAsia"/>
              </w:rPr>
              <w:t>标准计量处　</w:t>
            </w:r>
          </w:p>
          <w:p>
            <w:pPr>
              <w:spacing w:line="320" w:lineRule="exact"/>
              <w:jc w:val="left"/>
              <w:rPr>
                <w:rFonts w:ascii="仿宋_GB2312" w:eastAsia="仿宋_GB2312" w:hint="eastAsia"/>
              </w:rPr>
            </w:pPr>
          </w:p>
          <w:p>
            <w:pPr>
              <w:spacing w:line="320" w:lineRule="exact"/>
              <w:jc w:val="left"/>
              <w:rPr>
                <w:rFonts w:ascii="仿宋_GB2312" w:eastAsia="仿宋_GB2312" w:hint="eastAsia"/>
              </w:rPr>
            </w:pPr>
          </w:p>
        </w:tc>
        <w:tc>
          <w:tcPr>
            <w:tcW w:w="3638" w:type="dxa"/>
          </w:tcPr>
          <w:p>
            <w:pPr>
              <w:spacing w:line="260" w:lineRule="exact"/>
              <w:rPr>
                <w:rFonts w:ascii="仿宋_GB2312" w:eastAsia="仿宋_GB2312"/>
                <w:szCs w:val="21"/>
              </w:rPr>
            </w:pPr>
            <w:r>
              <w:rPr>
                <w:rFonts w:ascii="仿宋_GB2312" w:eastAsia="仿宋_GB2312" w:hint="eastAsia"/>
                <w:szCs w:val="21"/>
              </w:rPr>
              <w:t>1、?行政许可法?第七十二条，第七十三条，第七十四条，第七十五条，第七十六条。</w:t>
            </w:r>
          </w:p>
          <w:p>
            <w:pPr>
              <w:spacing w:line="320" w:lineRule="exact"/>
              <w:rPr>
                <w:rFonts w:ascii="仿宋_GB2312" w:eastAsia="仿宋_GB2312" w:hint="eastAsia"/>
              </w:rPr>
            </w:pPr>
            <w:r>
              <w:rPr>
                <w:rFonts w:ascii="仿宋_GB2312" w:eastAsia="仿宋_GB2312" w:hint="eastAsia"/>
                <w:szCs w:val="21"/>
              </w:rPr>
              <w:t>2、?计量标准方法?第十九条。</w:t>
            </w:r>
          </w:p>
        </w:tc>
        <w:tc>
          <w:tcPr>
            <w:tcW w:w="1080" w:type="dxa"/>
          </w:tcPr>
          <w:p>
            <w:pPr>
              <w:spacing w:line="320" w:lineRule="exact"/>
              <w:rPr>
                <w:rFonts w:ascii="仿宋_GB2312" w:eastAsia="仿宋_GB2312"/>
              </w:rPr>
            </w:pPr>
          </w:p>
        </w:tc>
      </w:tr>
    </w:tbl>
    <w:p>
      <w:pPr>
        <w:sectPr>
          <w:type w:val="nextPage"/>
          <w:pgSz w:w="16838" w:h="11906" w:orient="landscape" w:code="9"/>
          <w:pgMar w:top="567" w:right="1440" w:bottom="567" w:left="1440" w:header="851" w:footer="992" w:gutter="0"/>
          <w:pgNumType w:start="5"/>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tcPr>
          <w:p>
            <w:pPr>
              <w:spacing w:line="320" w:lineRule="exact"/>
              <w:jc w:val="center"/>
              <w:rPr>
                <w:rFonts w:ascii="仿宋_GB2312" w:eastAsia="仿宋_GB2312" w:hint="eastAsia"/>
              </w:rPr>
            </w:pPr>
          </w:p>
        </w:tc>
        <w:tc>
          <w:tcPr>
            <w:tcW w:w="1677" w:type="dxa"/>
          </w:tcPr>
          <w:p>
            <w:pPr>
              <w:spacing w:line="320" w:lineRule="exact"/>
              <w:jc w:val="center"/>
              <w:rPr>
                <w:rFonts w:ascii="仿宋_GB2312" w:eastAsia="仿宋_GB2312" w:hint="eastAsia"/>
                <w:bCs/>
              </w:rPr>
            </w:pPr>
            <w:r>
              <w:rPr>
                <w:rFonts w:ascii="仿宋_GB2312" w:eastAsia="仿宋_GB2312" w:hAnsi="宋体" w:hint="eastAsia"/>
                <w:bCs/>
                <w:color w:val="000000"/>
              </w:rPr>
              <w:t>〔十〕</w:t>
            </w:r>
            <w:r>
              <w:rPr>
                <w:rFonts w:ascii="仿宋_GB2312" w:eastAsia="仿宋_GB2312" w:hint="eastAsia"/>
                <w:bCs/>
                <w:szCs w:val="21"/>
              </w:rPr>
              <w:t>承当国家法定计量检定机构任务的授权</w:t>
            </w:r>
          </w:p>
        </w:tc>
        <w:tc>
          <w:tcPr>
            <w:tcW w:w="5133" w:type="dxa"/>
          </w:tcPr>
          <w:p>
            <w:pPr>
              <w:spacing w:line="260" w:lineRule="exact"/>
              <w:ind w:firstLine="420" w:firstLineChars="200"/>
              <w:rPr>
                <w:rFonts w:ascii="仿宋_GB2312" w:eastAsia="仿宋_GB2312" w:hint="eastAsia"/>
                <w:b/>
                <w:szCs w:val="21"/>
              </w:rPr>
            </w:pPr>
            <w:r>
              <w:rPr>
                <w:rFonts w:ascii="仿宋_GB2312" w:eastAsia="仿宋_GB2312" w:hint="eastAsia"/>
                <w:b/>
                <w:szCs w:val="21"/>
              </w:rPr>
              <w:t>1、授权审查。</w:t>
            </w:r>
            <w:r>
              <w:rPr>
                <w:rFonts w:ascii="仿宋_GB2312" w:eastAsia="仿宋_GB2312" w:hint="eastAsia"/>
                <w:szCs w:val="21"/>
              </w:rPr>
              <w:t>根据我市实施计量法制管理的需要，就是否对申请者计量授权进行审查，并以文件形式答复其同意授权或不予授权〔仅对授权建立的法定计量检定机构和申请专项计量授权的机构〕。</w:t>
            </w:r>
          </w:p>
          <w:p>
            <w:pPr>
              <w:spacing w:line="260" w:lineRule="exact"/>
              <w:ind w:firstLine="420" w:firstLineChars="200"/>
              <w:rPr>
                <w:rFonts w:ascii="仿宋_GB2312" w:eastAsia="仿宋_GB2312" w:hint="eastAsia"/>
                <w:szCs w:val="21"/>
              </w:rPr>
            </w:pPr>
            <w:r>
              <w:rPr>
                <w:rFonts w:ascii="仿宋_GB2312" w:eastAsia="仿宋_GB2312" w:hint="eastAsia"/>
                <w:b/>
                <w:szCs w:val="21"/>
              </w:rPr>
              <w:t>2、受理。</w:t>
            </w:r>
            <w:r>
              <w:rPr>
                <w:rFonts w:ascii="仿宋_GB2312" w:eastAsia="仿宋_GB2312" w:hint="eastAsia"/>
                <w:szCs w:val="21"/>
              </w:rPr>
              <w:t>对同意授权的申请者递交的申请资料进行审查，申请资料齐全的，予以受理；申请资料不齐全的，在5个工作日内一次性告知申请者需要补正的全部内容，待申请者按要求递交全部补正申请资料后再予受理。</w:t>
            </w:r>
          </w:p>
          <w:p>
            <w:pPr>
              <w:spacing w:line="260" w:lineRule="exact"/>
              <w:ind w:firstLine="420" w:firstLineChars="200"/>
              <w:rPr>
                <w:rFonts w:ascii="仿宋_GB2312" w:eastAsia="仿宋_GB2312" w:hint="eastAsia"/>
                <w:szCs w:val="21"/>
              </w:rPr>
            </w:pPr>
            <w:r>
              <w:rPr>
                <w:rFonts w:ascii="仿宋_GB2312" w:eastAsia="仿宋_GB2312" w:hint="eastAsia"/>
                <w:b/>
                <w:szCs w:val="21"/>
              </w:rPr>
              <w:t>3、技术资料初审。</w:t>
            </w:r>
            <w:r>
              <w:rPr>
                <w:rFonts w:ascii="仿宋_GB2312" w:eastAsia="仿宋_GB2312" w:hint="eastAsia"/>
                <w:szCs w:val="21"/>
              </w:rPr>
              <w:t>聘请考评员对技术资料进行初审，并由考评员递交初审结果报告。</w:t>
            </w:r>
          </w:p>
          <w:p>
            <w:pPr>
              <w:spacing w:line="260" w:lineRule="exact"/>
              <w:ind w:firstLine="420" w:firstLineChars="200"/>
              <w:rPr>
                <w:rFonts w:ascii="仿宋_GB2312" w:eastAsia="仿宋_GB2312" w:hint="eastAsia"/>
                <w:szCs w:val="21"/>
              </w:rPr>
            </w:pPr>
            <w:r>
              <w:rPr>
                <w:rFonts w:ascii="仿宋_GB2312" w:eastAsia="仿宋_GB2312" w:hint="eastAsia"/>
                <w:b/>
                <w:szCs w:val="21"/>
              </w:rPr>
              <w:t>4、初审结果处理。</w:t>
            </w:r>
            <w:r>
              <w:rPr>
                <w:rFonts w:ascii="仿宋_GB2312" w:eastAsia="仿宋_GB2312" w:hint="eastAsia"/>
                <w:szCs w:val="21"/>
              </w:rPr>
              <w:t>对经初审根本具备现场考核条件的，予以组织考核；不具备现场考核条件的，书面告知申请者待问题解决后重新申请，并退回申请资料。</w:t>
            </w:r>
          </w:p>
          <w:p>
            <w:pPr>
              <w:spacing w:line="260" w:lineRule="exact"/>
              <w:ind w:firstLine="420" w:firstLineChars="200"/>
              <w:rPr>
                <w:rFonts w:ascii="仿宋_GB2312" w:eastAsia="仿宋_GB2312" w:hint="eastAsia"/>
                <w:szCs w:val="21"/>
              </w:rPr>
            </w:pPr>
            <w:r>
              <w:rPr>
                <w:rFonts w:ascii="仿宋_GB2312" w:eastAsia="仿宋_GB2312" w:hint="eastAsia"/>
                <w:b/>
                <w:szCs w:val="21"/>
              </w:rPr>
              <w:t>5、组织考核组。</w:t>
            </w:r>
            <w:r>
              <w:rPr>
                <w:rFonts w:ascii="仿宋_GB2312" w:eastAsia="仿宋_GB2312" w:hint="eastAsia"/>
                <w:szCs w:val="21"/>
              </w:rPr>
              <w:t>聘请3～7名取得法定计量检定机构考评员资格的人员组成考核组，承当具备现场考核条件的申请者的考核工作。</w:t>
            </w:r>
          </w:p>
          <w:p>
            <w:pPr>
              <w:autoSpaceDE w:val="0"/>
              <w:autoSpaceDN w:val="0"/>
              <w:adjustRightInd w:val="0"/>
              <w:spacing w:line="260" w:lineRule="exact"/>
              <w:ind w:firstLine="358"/>
              <w:rPr>
                <w:rFonts w:ascii="仿宋_GB2312" w:eastAsia="仿宋_GB2312" w:hint="eastAsia"/>
                <w:szCs w:val="21"/>
              </w:rPr>
            </w:pPr>
            <w:r>
              <w:rPr>
                <w:rFonts w:ascii="仿宋_GB2312" w:eastAsia="仿宋_GB2312" w:hint="eastAsia"/>
                <w:b/>
                <w:szCs w:val="21"/>
              </w:rPr>
              <w:t>6、现场考核。</w:t>
            </w:r>
            <w:r>
              <w:rPr>
                <w:rFonts w:ascii="仿宋_GB2312" w:eastAsia="仿宋_GB2312" w:hint="eastAsia"/>
                <w:szCs w:val="21"/>
              </w:rPr>
              <w:t>由考核组依据?法定计量检定机构考核标准?执行现场考核，并在考核工作结束后递交计量授权考核报告及有关考核资料。</w:t>
            </w:r>
          </w:p>
          <w:p>
            <w:pPr>
              <w:spacing w:line="260" w:lineRule="exact"/>
              <w:ind w:firstLine="420" w:firstLineChars="200"/>
              <w:rPr>
                <w:rFonts w:ascii="仿宋_GB2312" w:eastAsia="仿宋_GB2312" w:hint="eastAsia"/>
                <w:szCs w:val="21"/>
              </w:rPr>
            </w:pPr>
            <w:r>
              <w:rPr>
                <w:rFonts w:ascii="仿宋_GB2312" w:eastAsia="仿宋_GB2312" w:hint="eastAsia"/>
                <w:b/>
                <w:szCs w:val="21"/>
              </w:rPr>
              <w:t>7、许可审查</w:t>
            </w:r>
            <w:r>
              <w:rPr>
                <w:rFonts w:ascii="仿宋_GB2312" w:eastAsia="仿宋_GB2312" w:hint="eastAsia"/>
                <w:szCs w:val="21"/>
              </w:rPr>
              <w:t>。对考核组递交的计量授权考核报告及有关考核资料进行审查，对经批准的申请者颁发计量授权证书和计量授权检定专用章。</w:t>
            </w:r>
          </w:p>
          <w:p>
            <w:pPr>
              <w:spacing w:line="260" w:lineRule="exact"/>
              <w:ind w:firstLine="420" w:firstLineChars="200"/>
              <w:rPr>
                <w:rFonts w:ascii="仿宋_GB2312" w:eastAsia="仿宋_GB2312" w:hint="eastAsia"/>
                <w:szCs w:val="21"/>
              </w:rPr>
            </w:pPr>
            <w:r>
              <w:rPr>
                <w:rFonts w:ascii="仿宋_GB2312" w:eastAsia="仿宋_GB2312" w:hint="eastAsia"/>
                <w:b/>
                <w:szCs w:val="21"/>
              </w:rPr>
              <w:t>8、复查换证</w:t>
            </w:r>
            <w:r>
              <w:rPr>
                <w:rFonts w:ascii="仿宋_GB2312" w:eastAsia="仿宋_GB2312" w:hint="eastAsia"/>
                <w:szCs w:val="21"/>
              </w:rPr>
              <w:t>。取得计量授权证书的申请者要求证书有效期满后继续承当授权任务的，应当在证书有效期满前6个月向市局提出继续承当授权任务的申请。市局根据需要和被授权机构的申请进行复查考核。同意继续授权且复查合格的，换发计量授权证书；决定不予继续授权的，不予复查换证，并说明理由。</w:t>
            </w:r>
          </w:p>
          <w:p>
            <w:pPr>
              <w:autoSpaceDE w:val="0"/>
              <w:autoSpaceDN w:val="0"/>
              <w:adjustRightInd w:val="0"/>
              <w:spacing w:line="260" w:lineRule="exact"/>
              <w:ind w:firstLine="420" w:firstLineChars="200"/>
              <w:rPr>
                <w:rFonts w:ascii="仿宋_GB2312" w:eastAsia="仿宋_GB2312" w:hint="eastAsia"/>
                <w:szCs w:val="21"/>
              </w:rPr>
            </w:pPr>
            <w:r>
              <w:rPr>
                <w:rFonts w:ascii="仿宋_GB2312" w:eastAsia="仿宋_GB2312" w:hint="eastAsia"/>
                <w:b/>
                <w:szCs w:val="21"/>
              </w:rPr>
              <w:t>9、告知程序：</w:t>
            </w:r>
            <w:r>
              <w:rPr>
                <w:rFonts w:ascii="仿宋_GB2312" w:eastAsia="仿宋_GB2312" w:hAnsi="宋体" w:hint="eastAsia"/>
                <w:spacing w:val="-2"/>
                <w:szCs w:val="21"/>
              </w:rPr>
              <w:t>审查发现许可直接关系他人重大利益的，应当告知利害关系人并听取意见；告知申请人、利害关系人有权在法定或合理期限内进行陈述和申辩。许可直接涉及申请人与他人之间重大利益关系的，在作出许可决定前，应当告知申请人、利害关系人享有要求听证的权利。</w:t>
            </w:r>
            <w:r>
              <w:rPr>
                <w:rFonts w:ascii="仿宋_GB2312" w:eastAsia="仿宋_GB2312" w:hint="eastAsia"/>
                <w:szCs w:val="21"/>
              </w:rPr>
              <w:t>对不予行政许可的，在?不予行政许可决定书?中载明不予行政许可的理由，告知申请者依法向有关机关申请行政复议或提起行政诉讼的时限。</w:t>
            </w:r>
          </w:p>
          <w:p>
            <w:pPr>
              <w:autoSpaceDE w:val="0"/>
              <w:autoSpaceDN w:val="0"/>
              <w:adjustRightInd w:val="0"/>
              <w:spacing w:line="260" w:lineRule="exact"/>
              <w:ind w:firstLine="420" w:firstLineChars="200"/>
              <w:rPr>
                <w:rFonts w:ascii="仿宋_GB2312" w:eastAsia="仿宋_GB2312" w:hint="eastAsia"/>
                <w:szCs w:val="21"/>
              </w:rPr>
            </w:pPr>
            <w:r>
              <w:rPr>
                <w:rFonts w:ascii="仿宋_GB2312" w:eastAsia="仿宋_GB2312" w:cs="仿宋_GB2312" w:hint="eastAsia"/>
                <w:b/>
                <w:szCs w:val="21"/>
                <w:lang w:val="zh-CN"/>
              </w:rPr>
              <w:t>10、办理时限：</w:t>
            </w:r>
            <w:r>
              <w:rPr>
                <w:rFonts w:ascii="仿宋_GB2312" w:eastAsia="仿宋_GB2312" w:hint="eastAsia"/>
                <w:szCs w:val="21"/>
              </w:rPr>
              <w:t>自受理之日起20个工作日内〔技术资料初审和现场考核所需时间不计算在内〕作出行政许可决定，并于作出决定之日起10个工作日内向申请人颁发计量授权证书和计量授权检定专用章。</w:t>
            </w:r>
          </w:p>
          <w:p>
            <w:pPr>
              <w:spacing w:line="320" w:lineRule="exact"/>
              <w:rPr>
                <w:rFonts w:ascii="仿宋_GB2312" w:eastAsia="仿宋_GB2312" w:hint="eastAsia"/>
              </w:rPr>
            </w:pPr>
          </w:p>
        </w:tc>
        <w:tc>
          <w:tcPr>
            <w:tcW w:w="1792" w:type="dxa"/>
          </w:tcPr>
          <w:p>
            <w:pPr>
              <w:rPr>
                <w:rFonts w:ascii="仿宋_GB2312" w:eastAsia="仿宋_GB2312" w:hint="eastAsia"/>
              </w:rPr>
            </w:pPr>
            <w:r>
              <w:rPr>
                <w:rFonts w:ascii="仿宋_GB2312" w:eastAsia="仿宋_GB2312" w:hAnsi="宋体" w:hint="eastAsia"/>
                <w:szCs w:val="28"/>
              </w:rPr>
              <w:t>申请受理和发证：市经济开展效劳中心办证中心市质监局窗口</w:t>
            </w:r>
          </w:p>
          <w:p>
            <w:pPr>
              <w:spacing w:line="320" w:lineRule="exact"/>
              <w:jc w:val="left"/>
              <w:rPr>
                <w:rFonts w:ascii="仿宋_GB2312" w:eastAsia="仿宋_GB2312" w:hint="eastAsia"/>
              </w:rPr>
            </w:pPr>
          </w:p>
          <w:p>
            <w:pPr>
              <w:spacing w:line="320" w:lineRule="exact"/>
              <w:jc w:val="left"/>
              <w:rPr>
                <w:rFonts w:ascii="仿宋_GB2312" w:eastAsia="仿宋_GB2312" w:hint="eastAsia"/>
              </w:rPr>
            </w:pPr>
          </w:p>
          <w:p>
            <w:pPr>
              <w:spacing w:line="320" w:lineRule="exact"/>
              <w:jc w:val="left"/>
              <w:rPr>
                <w:rFonts w:ascii="仿宋_GB2312" w:eastAsia="仿宋_GB2312" w:hint="eastAsia"/>
              </w:rPr>
            </w:pPr>
            <w:r>
              <w:rPr>
                <w:rFonts w:ascii="仿宋_GB2312" w:eastAsia="仿宋_GB2312" w:hint="eastAsia"/>
              </w:rPr>
              <w:t>审查、决定：</w:t>
            </w:r>
          </w:p>
          <w:p>
            <w:pPr>
              <w:spacing w:line="320" w:lineRule="exact"/>
              <w:jc w:val="left"/>
              <w:rPr>
                <w:rFonts w:ascii="仿宋_GB2312" w:eastAsia="仿宋_GB2312" w:hint="eastAsia"/>
              </w:rPr>
            </w:pPr>
            <w:r>
              <w:rPr>
                <w:rFonts w:ascii="仿宋_GB2312" w:eastAsia="仿宋_GB2312" w:hint="eastAsia"/>
              </w:rPr>
              <w:t>标准计量处</w:t>
            </w:r>
          </w:p>
          <w:p>
            <w:pPr>
              <w:spacing w:line="320" w:lineRule="exact"/>
              <w:jc w:val="left"/>
              <w:rPr>
                <w:rFonts w:ascii="仿宋_GB2312" w:eastAsia="仿宋_GB2312" w:hint="eastAsia"/>
              </w:rPr>
            </w:pPr>
          </w:p>
        </w:tc>
        <w:tc>
          <w:tcPr>
            <w:tcW w:w="3638" w:type="dxa"/>
          </w:tcPr>
          <w:p>
            <w:pPr>
              <w:spacing w:line="260" w:lineRule="exact"/>
              <w:rPr>
                <w:rFonts w:ascii="仿宋_GB2312" w:eastAsia="仿宋_GB2312"/>
                <w:szCs w:val="21"/>
              </w:rPr>
            </w:pPr>
            <w:r>
              <w:rPr>
                <w:rFonts w:ascii="仿宋_GB2312" w:eastAsia="仿宋_GB2312" w:hint="eastAsia"/>
                <w:szCs w:val="21"/>
              </w:rPr>
              <w:t>1、?行政许可法?第七十二条，第七十三条，第七十四条，第七十五条，第七十六条。</w:t>
            </w:r>
          </w:p>
          <w:p>
            <w:pPr>
              <w:spacing w:line="260" w:lineRule="exact"/>
              <w:rPr>
                <w:rFonts w:ascii="仿宋_GB2312" w:eastAsia="仿宋_GB2312" w:hint="eastAsia"/>
                <w:szCs w:val="21"/>
              </w:rPr>
            </w:pPr>
            <w:r>
              <w:rPr>
                <w:rFonts w:ascii="仿宋_GB2312" w:eastAsia="仿宋_GB2312" w:hint="eastAsia"/>
                <w:szCs w:val="21"/>
              </w:rPr>
              <w:t>2、?法定计量检定机构监督管理方法?第二十一条。</w:t>
            </w:r>
          </w:p>
          <w:p>
            <w:pPr>
              <w:spacing w:line="320" w:lineRule="exact"/>
              <w:textAlignment w:val="top"/>
              <w:rPr>
                <w:rFonts w:ascii="仿宋_GB2312" w:eastAsia="仿宋_GB2312" w:hint="eastAsia"/>
              </w:rPr>
            </w:pPr>
            <w:r>
              <w:rPr>
                <w:rFonts w:ascii="仿宋_GB2312" w:eastAsia="仿宋_GB2312" w:hint="eastAsia"/>
                <w:szCs w:val="21"/>
              </w:rPr>
              <w:t>3、?计量授权管理方法?第二十一条。</w:t>
            </w:r>
          </w:p>
        </w:tc>
        <w:tc>
          <w:tcPr>
            <w:tcW w:w="1080" w:type="dxa"/>
          </w:tcPr>
          <w:p>
            <w:pPr>
              <w:spacing w:line="320" w:lineRule="exact"/>
              <w:rPr>
                <w:rFonts w:ascii="仿宋_GB2312" w:eastAsia="仿宋_GB2312"/>
              </w:rPr>
            </w:pPr>
          </w:p>
        </w:tc>
      </w:tr>
    </w:tbl>
    <w:p>
      <w:pPr>
        <w:sectPr>
          <w:type w:val="nextPage"/>
          <w:pgSz w:w="16838" w:h="11906" w:orient="landscape" w:code="9"/>
          <w:pgMar w:top="567" w:right="1440" w:bottom="567" w:left="1440" w:header="851" w:footer="992" w:gutter="0"/>
          <w:pgNumType w:start="6"/>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tcPr>
          <w:p>
            <w:pPr>
              <w:spacing w:line="320" w:lineRule="exact"/>
              <w:jc w:val="center"/>
              <w:rPr>
                <w:rFonts w:ascii="仿宋_GB2312" w:eastAsia="仿宋_GB2312" w:hint="eastAsia"/>
              </w:rPr>
            </w:pPr>
          </w:p>
        </w:tc>
        <w:tc>
          <w:tcPr>
            <w:tcW w:w="1677" w:type="dxa"/>
          </w:tcPr>
          <w:p>
            <w:pPr>
              <w:spacing w:line="320" w:lineRule="exact"/>
              <w:jc w:val="center"/>
              <w:rPr>
                <w:rFonts w:ascii="仿宋_GB2312" w:eastAsia="仿宋_GB2312" w:hint="eastAsia"/>
                <w:bCs/>
              </w:rPr>
            </w:pPr>
            <w:r>
              <w:rPr>
                <w:rFonts w:ascii="仿宋_GB2312" w:eastAsia="仿宋_GB2312" w:hAnsi="宋体" w:hint="eastAsia"/>
                <w:bCs/>
                <w:color w:val="000000"/>
              </w:rPr>
              <w:t>〔十一〕计量检定人员核准</w:t>
            </w:r>
          </w:p>
        </w:tc>
        <w:tc>
          <w:tcPr>
            <w:tcW w:w="5133" w:type="dxa"/>
          </w:tcPr>
          <w:p>
            <w:pPr>
              <w:spacing w:line="320" w:lineRule="exact"/>
              <w:rPr>
                <w:rFonts w:eastAsia="仿宋_GB2312" w:hAnsi="宋体"/>
                <w:snapToGrid w:val="0"/>
              </w:rPr>
            </w:pPr>
            <w:r>
              <w:rPr>
                <w:rFonts w:ascii="仿宋_GB2312" w:eastAsia="仿宋_GB2312"/>
                <w:snapToGrid w:val="0"/>
              </w:rPr>
              <w:t>1、公布</w:t>
            </w:r>
            <w:r>
              <w:rPr>
                <w:rFonts w:ascii="仿宋_GB2312" w:eastAsia="仿宋_GB2312" w:hint="eastAsia"/>
                <w:snapToGrid w:val="0"/>
              </w:rPr>
              <w:t>。</w:t>
            </w:r>
            <w:r>
              <w:rPr>
                <w:rFonts w:eastAsia="仿宋_GB2312" w:hint="eastAsia"/>
                <w:snapToGrid w:val="0"/>
              </w:rPr>
              <w:t>公布申请计量检定人员资格核准的具体报名条件、方法、考核科目</w:t>
            </w:r>
          </w:p>
          <w:p>
            <w:pPr>
              <w:spacing w:line="320" w:lineRule="exact"/>
              <w:rPr>
                <w:rFonts w:ascii="仿宋_GB2312" w:eastAsia="仿宋_GB2312" w:hAnsi="宋体"/>
              </w:rPr>
            </w:pPr>
            <w:r>
              <w:rPr>
                <w:rFonts w:ascii="仿宋_GB2312" w:eastAsia="仿宋_GB2312"/>
                <w:snapToGrid w:val="0"/>
                <w:spacing w:val="-10"/>
              </w:rPr>
              <w:t>2、申请</w:t>
            </w:r>
            <w:r>
              <w:rPr>
                <w:rFonts w:ascii="仿宋_GB2312" w:eastAsia="仿宋_GB2312" w:hint="eastAsia"/>
                <w:snapToGrid w:val="0"/>
                <w:spacing w:val="-10"/>
              </w:rPr>
              <w:t>。</w:t>
            </w:r>
            <w:r>
              <w:rPr>
                <w:rFonts w:ascii="仿宋_GB2312" w:eastAsia="仿宋_GB2312" w:hint="eastAsia"/>
              </w:rPr>
              <w:t>提交申请材料。</w:t>
            </w:r>
          </w:p>
          <w:p>
            <w:pPr>
              <w:rPr>
                <w:rFonts w:ascii="仿宋_GB2312" w:eastAsia="仿宋_GB2312" w:hAnsi="宋体"/>
              </w:rPr>
            </w:pPr>
            <w:r>
              <w:rPr>
                <w:rFonts w:ascii="仿宋_GB2312" w:eastAsia="仿宋_GB2312"/>
              </w:rPr>
              <w:t>3、受理</w:t>
            </w:r>
            <w:r>
              <w:rPr>
                <w:rFonts w:ascii="仿宋_GB2312" w:eastAsia="仿宋_GB2312" w:hint="eastAsia"/>
              </w:rPr>
              <w:t>。申请材料齐全、符合法定形式，或者申请人按照要求提交全部补正申请材料的，在五日内予以受理，并向申请人出具加盖本局专用印章和注明日期的书面凭证。</w:t>
            </w:r>
          </w:p>
          <w:p>
            <w:pPr>
              <w:ind w:firstLine="420" w:firstLineChars="200"/>
              <w:rPr>
                <w:rFonts w:ascii="仿宋_GB2312" w:eastAsia="仿宋_GB2312" w:hAnsi="宋体"/>
              </w:rPr>
            </w:pPr>
            <w:r>
              <w:rPr>
                <w:rFonts w:ascii="仿宋_GB2312" w:eastAsia="仿宋_GB2312" w:hint="eastAsia"/>
              </w:rPr>
              <w:t>申请材料存在可以当场更正的错误的，允许申请人当场更正。</w:t>
            </w:r>
          </w:p>
          <w:p>
            <w:pPr>
              <w:ind w:firstLine="420" w:firstLineChars="200"/>
              <w:rPr>
                <w:rFonts w:ascii="仿宋_GB2312" w:eastAsia="仿宋_GB2312" w:hAnsi="宋体"/>
              </w:rPr>
            </w:pPr>
            <w:r>
              <w:rPr>
                <w:rFonts w:ascii="仿宋_GB2312" w:eastAsia="仿宋_GB2312" w:hint="eastAsia"/>
              </w:rPr>
              <w:t>申请材料不齐全或者不符合法定形式的，当场或者在五日内一次告知需要补正的全部内容。</w:t>
            </w:r>
          </w:p>
          <w:p>
            <w:pPr>
              <w:rPr>
                <w:rFonts w:ascii="仿宋_GB2312" w:eastAsia="仿宋_GB2312" w:hAnsi="宋体"/>
              </w:rPr>
            </w:pPr>
            <w:r>
              <w:rPr>
                <w:rFonts w:ascii="仿宋_GB2312" w:eastAsia="仿宋_GB2312"/>
              </w:rPr>
              <w:t>4、考核</w:t>
            </w:r>
            <w:r>
              <w:rPr>
                <w:rFonts w:ascii="仿宋_GB2312" w:eastAsia="仿宋_GB2312" w:hint="eastAsia"/>
              </w:rPr>
              <w:t>。按照?浙江省计量检定人员培训考核规定〔试行〕?的规定组织考核。</w:t>
            </w:r>
          </w:p>
          <w:p>
            <w:pPr>
              <w:rPr>
                <w:rFonts w:ascii="仿宋_GB2312" w:eastAsia="仿宋_GB2312" w:hint="eastAsia"/>
              </w:rPr>
            </w:pPr>
            <w:r>
              <w:rPr>
                <w:rFonts w:ascii="仿宋_GB2312" w:eastAsia="仿宋_GB2312"/>
              </w:rPr>
              <w:t>5、决定</w:t>
            </w:r>
            <w:r>
              <w:rPr>
                <w:rFonts w:ascii="仿宋_GB2312" w:eastAsia="仿宋_GB2312" w:hint="eastAsia"/>
              </w:rPr>
              <w:t>。审查考核结果，合格的，发给?计量检定员证?；不合格的，发给不予行政许可的书面决定。</w:t>
            </w:r>
          </w:p>
        </w:tc>
        <w:tc>
          <w:tcPr>
            <w:tcW w:w="1792" w:type="dxa"/>
          </w:tcPr>
          <w:p>
            <w:pPr>
              <w:spacing w:line="320" w:lineRule="exact"/>
              <w:jc w:val="left"/>
              <w:rPr>
                <w:rFonts w:ascii="仿宋_GB2312" w:eastAsia="仿宋_GB2312" w:hint="eastAsia"/>
              </w:rPr>
            </w:pPr>
            <w:r>
              <w:rPr>
                <w:rFonts w:ascii="仿宋_GB2312" w:eastAsia="仿宋_GB2312" w:hint="eastAsia"/>
              </w:rPr>
              <w:t>标准计量处</w:t>
            </w:r>
          </w:p>
          <w:p>
            <w:pPr>
              <w:spacing w:line="320" w:lineRule="exact"/>
              <w:jc w:val="left"/>
              <w:rPr>
                <w:rFonts w:ascii="仿宋_GB2312" w:eastAsia="仿宋_GB2312" w:hint="eastAsia"/>
              </w:rPr>
            </w:pPr>
          </w:p>
        </w:tc>
        <w:tc>
          <w:tcPr>
            <w:tcW w:w="3638" w:type="dxa"/>
          </w:tcPr>
          <w:p>
            <w:pPr>
              <w:spacing w:line="320" w:lineRule="exact"/>
              <w:ind w:firstLine="420" w:firstLineChars="200"/>
              <w:textAlignment w:val="top"/>
              <w:rPr>
                <w:rFonts w:ascii="仿宋_GB2312" w:eastAsia="仿宋_GB2312" w:hint="eastAsia"/>
              </w:rPr>
            </w:pPr>
            <w:r>
              <w:rPr>
                <w:rFonts w:ascii="仿宋_GB2312" w:eastAsia="仿宋_GB2312" w:hint="eastAsia"/>
              </w:rPr>
              <w:t>?行政许可法?第七十二条</w:t>
            </w:r>
          </w:p>
        </w:tc>
        <w:tc>
          <w:tcPr>
            <w:tcW w:w="1080" w:type="dxa"/>
          </w:tcPr>
          <w:p>
            <w:pPr>
              <w:spacing w:line="320" w:lineRule="exact"/>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tcPr>
          <w:p>
            <w:pPr>
              <w:spacing w:line="320" w:lineRule="exact"/>
              <w:rPr>
                <w:rFonts w:ascii="仿宋_GB2312" w:eastAsia="仿宋_GB2312" w:hint="eastAsia"/>
              </w:rPr>
            </w:pPr>
          </w:p>
        </w:tc>
        <w:tc>
          <w:tcPr>
            <w:tcW w:w="1677" w:type="dxa"/>
          </w:tcPr>
          <w:p>
            <w:pPr>
              <w:rPr>
                <w:rFonts w:ascii="仿宋_GB2312" w:eastAsia="仿宋_GB2312" w:hint="eastAsia"/>
                <w:szCs w:val="20"/>
              </w:rPr>
            </w:pPr>
            <w:r>
              <w:rPr>
                <w:rFonts w:ascii="仿宋_GB2312" w:eastAsia="仿宋_GB2312" w:hint="eastAsia"/>
                <w:szCs w:val="20"/>
              </w:rPr>
              <w:t>〔十二〕</w:t>
            </w:r>
            <w:r>
              <w:rPr>
                <w:rFonts w:ascii="仿宋_GB2312" w:eastAsia="仿宋_GB2312" w:hAnsi="宋体" w:hint="eastAsia"/>
              </w:rPr>
              <w:t>计量器具强制检定</w:t>
            </w:r>
          </w:p>
        </w:tc>
        <w:tc>
          <w:tcPr>
            <w:tcW w:w="5133" w:type="dxa"/>
          </w:tcPr>
          <w:p>
            <w:pPr>
              <w:spacing w:line="260" w:lineRule="exact"/>
              <w:ind w:firstLine="420" w:firstLineChars="200"/>
              <w:rPr>
                <w:rFonts w:ascii="仿宋_GB2312" w:eastAsia="仿宋_GB2312" w:hint="eastAsia"/>
                <w:szCs w:val="21"/>
              </w:rPr>
            </w:pPr>
            <w:r>
              <w:rPr>
                <w:rFonts w:ascii="仿宋_GB2312" w:eastAsia="仿宋_GB2312" w:hint="eastAsia"/>
                <w:b/>
                <w:szCs w:val="21"/>
              </w:rPr>
              <w:t>1、受理。</w:t>
            </w:r>
            <w:r>
              <w:rPr>
                <w:rFonts w:ascii="仿宋_GB2312" w:eastAsia="仿宋_GB2312" w:hint="eastAsia"/>
                <w:szCs w:val="21"/>
              </w:rPr>
              <w:t>对申请者递交的申请资料进行审查，符合要求的，予以受理；不符合要求的，在5个工作日内一次性告知申请者需要补正的全部内容，待申请者按要求递交全部补正申请资料后再予受理。</w:t>
            </w:r>
          </w:p>
          <w:p>
            <w:pPr>
              <w:spacing w:line="260" w:lineRule="exact"/>
              <w:ind w:firstLine="420" w:firstLineChars="200"/>
              <w:rPr>
                <w:rFonts w:ascii="仿宋_GB2312" w:eastAsia="仿宋_GB2312" w:hint="eastAsia"/>
                <w:szCs w:val="21"/>
              </w:rPr>
            </w:pPr>
            <w:r>
              <w:rPr>
                <w:rFonts w:ascii="仿宋_GB2312" w:eastAsia="仿宋_GB2312" w:hint="eastAsia"/>
                <w:b/>
                <w:szCs w:val="21"/>
              </w:rPr>
              <w:t>2、指定计量检定机构。</w:t>
            </w:r>
            <w:r>
              <w:rPr>
                <w:rFonts w:ascii="仿宋_GB2312" w:eastAsia="仿宋_GB2312" w:hint="eastAsia"/>
                <w:szCs w:val="21"/>
              </w:rPr>
              <w:t>指定具有相应能力的计量检定机构，承当计量检定工作。今后申请者只须按该机构确定的检定周期〔一般为计量检定规程规定的周期〕按时送检，不必每次办理申请手续。</w:t>
            </w:r>
          </w:p>
          <w:p>
            <w:pPr>
              <w:spacing w:line="260" w:lineRule="exact"/>
              <w:ind w:firstLine="420" w:firstLineChars="200"/>
              <w:rPr>
                <w:rFonts w:ascii="仿宋_GB2312" w:eastAsia="仿宋_GB2312" w:hint="eastAsia"/>
                <w:szCs w:val="21"/>
              </w:rPr>
            </w:pPr>
            <w:r>
              <w:rPr>
                <w:rFonts w:ascii="仿宋_GB2312" w:eastAsia="仿宋_GB2312" w:hint="eastAsia"/>
                <w:b/>
                <w:szCs w:val="21"/>
              </w:rPr>
              <w:t>3、计量检定</w:t>
            </w:r>
            <w:r>
              <w:rPr>
                <w:rFonts w:ascii="仿宋_GB2312" w:eastAsia="仿宋_GB2312" w:hint="eastAsia"/>
                <w:szCs w:val="21"/>
              </w:rPr>
              <w:t>。由承检机构依据国家或地方有关计量检定规程，对强制检定的计量标准器具进行检定。</w:t>
            </w:r>
          </w:p>
          <w:p>
            <w:pPr>
              <w:spacing w:line="260" w:lineRule="exact"/>
              <w:ind w:firstLine="420" w:firstLineChars="200"/>
              <w:rPr>
                <w:rFonts w:ascii="仿宋_GB2312" w:eastAsia="仿宋_GB2312" w:hint="eastAsia"/>
                <w:szCs w:val="21"/>
              </w:rPr>
            </w:pPr>
            <w:r>
              <w:rPr>
                <w:rFonts w:ascii="仿宋_GB2312" w:eastAsia="仿宋_GB2312" w:hint="eastAsia"/>
                <w:b/>
                <w:szCs w:val="21"/>
              </w:rPr>
              <w:t>4、许可审查。</w:t>
            </w:r>
            <w:r>
              <w:rPr>
                <w:rFonts w:ascii="仿宋_GB2312" w:eastAsia="仿宋_GB2312" w:hint="eastAsia"/>
                <w:szCs w:val="21"/>
              </w:rPr>
              <w:t>由承检机构向申请者出具?检定证书?〔对于检定合格的〕或?检定结果通知书?〔对于检定不合格的〕。</w:t>
            </w:r>
          </w:p>
          <w:p>
            <w:pPr>
              <w:spacing w:line="260" w:lineRule="exact"/>
              <w:ind w:firstLine="420" w:firstLineChars="200"/>
              <w:rPr>
                <w:rFonts w:ascii="仿宋_GB2312" w:eastAsia="仿宋_GB2312" w:hint="eastAsia"/>
                <w:szCs w:val="21"/>
              </w:rPr>
            </w:pPr>
            <w:r>
              <w:rPr>
                <w:rFonts w:ascii="仿宋_GB2312" w:eastAsia="仿宋_GB2312" w:hint="eastAsia"/>
                <w:b/>
                <w:szCs w:val="21"/>
              </w:rPr>
              <w:t>5、告知程序：</w:t>
            </w:r>
            <w:r>
              <w:rPr>
                <w:rFonts w:ascii="仿宋_GB2312" w:eastAsia="仿宋_GB2312" w:hint="eastAsia"/>
                <w:szCs w:val="21"/>
              </w:rPr>
              <w:t>对不予行政许可的，在?不予行政许可决定书?中载明不予行政许可的理由，告知申请者依法向有关机关申请行政复议或提起行政诉讼的时限。</w:t>
            </w:r>
          </w:p>
          <w:p>
            <w:pPr>
              <w:tabs>
                <w:tab w:val="left" w:pos="0"/>
              </w:tabs>
              <w:spacing w:line="260" w:lineRule="exact"/>
              <w:ind w:firstLine="206" w:firstLineChars="98"/>
              <w:rPr>
                <w:rFonts w:ascii="仿宋_GB2312" w:eastAsia="仿宋_GB2312" w:hAnsi="宋体" w:hint="eastAsia"/>
                <w:szCs w:val="28"/>
              </w:rPr>
            </w:pPr>
            <w:r>
              <w:rPr>
                <w:rFonts w:ascii="仿宋_GB2312" w:eastAsia="仿宋_GB2312" w:hint="eastAsia"/>
                <w:b/>
                <w:szCs w:val="21"/>
              </w:rPr>
              <w:t>6、办理时限：</w:t>
            </w:r>
            <w:r>
              <w:rPr>
                <w:rFonts w:ascii="仿宋_GB2312" w:eastAsia="仿宋_GB2312" w:hint="eastAsia"/>
                <w:szCs w:val="21"/>
              </w:rPr>
              <w:t>自收到申请材料之日起5个工作日内完成对申请资料的审查，通知申请单位是否受理，并告知被指定的承检机构名称、地址和联系方式。承检机构在20个工作日完成检定工作，特殊情况需要延期的，必须报市局标准计量处批准。</w:t>
            </w:r>
          </w:p>
        </w:tc>
        <w:tc>
          <w:tcPr>
            <w:tcW w:w="1792" w:type="dxa"/>
          </w:tcPr>
          <w:p>
            <w:pPr>
              <w:rPr>
                <w:rFonts w:ascii="仿宋_GB2312" w:eastAsia="仿宋_GB2312" w:hint="eastAsia"/>
                <w:szCs w:val="21"/>
              </w:rPr>
            </w:pPr>
            <w:r>
              <w:rPr>
                <w:rFonts w:ascii="仿宋_GB2312" w:eastAsia="仿宋_GB2312" w:hint="eastAsia"/>
                <w:szCs w:val="21"/>
              </w:rPr>
              <w:t>标准计量处、</w:t>
            </w:r>
          </w:p>
          <w:p>
            <w:pPr>
              <w:rPr>
                <w:rFonts w:ascii="仿宋_GB2312" w:eastAsia="仿宋_GB2312" w:hint="eastAsia"/>
                <w:szCs w:val="21"/>
              </w:rPr>
            </w:pPr>
            <w:r>
              <w:rPr>
                <w:rFonts w:ascii="仿宋_GB2312" w:eastAsia="仿宋_GB2312" w:hint="eastAsia"/>
                <w:szCs w:val="21"/>
              </w:rPr>
              <w:t>宁波市计量测试所</w:t>
            </w:r>
          </w:p>
        </w:tc>
        <w:tc>
          <w:tcPr>
            <w:tcW w:w="3638" w:type="dxa"/>
          </w:tcPr>
          <w:p>
            <w:pPr>
              <w:spacing w:line="260" w:lineRule="exact"/>
              <w:rPr>
                <w:rFonts w:ascii="仿宋_GB2312" w:eastAsia="仿宋_GB2312"/>
                <w:szCs w:val="21"/>
              </w:rPr>
            </w:pPr>
            <w:r>
              <w:rPr>
                <w:rFonts w:ascii="仿宋_GB2312" w:eastAsia="仿宋_GB2312" w:hint="eastAsia"/>
                <w:szCs w:val="21"/>
              </w:rPr>
              <w:t>1、?行政许可法?第七十二条，第七十三条，第七十四条，第七十五条，第七十六条。</w:t>
            </w:r>
          </w:p>
          <w:p>
            <w:pPr>
              <w:rPr>
                <w:rFonts w:ascii="仿宋_GB2312" w:eastAsia="仿宋_GB2312" w:hint="eastAsia"/>
              </w:rPr>
            </w:pPr>
            <w:r>
              <w:rPr>
                <w:rFonts w:ascii="仿宋_GB2312" w:eastAsia="仿宋_GB2312" w:hint="eastAsia"/>
                <w:szCs w:val="21"/>
              </w:rPr>
              <w:t>2、?中华人民共和国强制检定的工作计量器具检定管理方法?第十五条。</w:t>
            </w:r>
          </w:p>
        </w:tc>
        <w:tc>
          <w:tcPr>
            <w:tcW w:w="1080" w:type="dxa"/>
          </w:tcPr>
          <w:p>
            <w:pPr>
              <w:spacing w:line="320" w:lineRule="exact"/>
              <w:rPr>
                <w:rFonts w:ascii="仿宋_GB2312" w:eastAsia="仿宋_GB2312"/>
              </w:rPr>
            </w:pPr>
          </w:p>
        </w:tc>
      </w:tr>
    </w:tbl>
    <w:p>
      <w:pPr>
        <w:sectPr>
          <w:type w:val="nextPage"/>
          <w:pgSz w:w="16838" w:h="11906" w:orient="landscape" w:code="9"/>
          <w:pgMar w:top="567" w:right="1440" w:bottom="567" w:left="1440" w:header="851" w:footer="992" w:gutter="0"/>
          <w:pgNumType w:start="7"/>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0"/>
        <w:gridCol w:w="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After w:val="1"/>
          <w:cantSplit/>
          <w:trHeight w:val="1481"/>
        </w:trPr>
        <w:tc>
          <w:tcPr>
            <w:tcW w:w="846" w:type="dxa"/>
          </w:tcPr>
          <w:p>
            <w:pPr>
              <w:rPr>
                <w:rFonts w:ascii="仿宋_GB2312" w:eastAsia="仿宋_GB2312" w:hint="eastAsia"/>
                <w:szCs w:val="21"/>
              </w:rPr>
            </w:pPr>
          </w:p>
        </w:tc>
        <w:tc>
          <w:tcPr>
            <w:tcW w:w="1677" w:type="dxa"/>
          </w:tcPr>
          <w:p>
            <w:pPr>
              <w:rPr>
                <w:rFonts w:ascii="仿宋_GB2312" w:eastAsia="仿宋_GB2312" w:hint="eastAsia"/>
                <w:szCs w:val="20"/>
              </w:rPr>
            </w:pPr>
            <w:r>
              <w:rPr>
                <w:rFonts w:ascii="仿宋_GB2312" w:eastAsia="仿宋_GB2312" w:hint="eastAsia"/>
                <w:szCs w:val="20"/>
              </w:rPr>
              <w:t>〔十三〕</w:t>
            </w:r>
            <w:r>
              <w:rPr>
                <w:rFonts w:ascii="仿宋_GB2312" w:eastAsia="仿宋_GB2312" w:cs="宋体" w:hint="eastAsia"/>
                <w:bCs/>
                <w:szCs w:val="21"/>
              </w:rPr>
              <w:t>食品生产许可证的受理〔省质监局委托〕</w:t>
            </w:r>
          </w:p>
        </w:tc>
        <w:tc>
          <w:tcPr>
            <w:tcW w:w="5133" w:type="dxa"/>
          </w:tcPr>
          <w:p>
            <w:pPr>
              <w:tabs>
                <w:tab w:val="left" w:pos="0"/>
              </w:tabs>
              <w:adjustRightInd w:val="0"/>
              <w:snapToGrid w:val="0"/>
              <w:spacing w:line="360" w:lineRule="exact"/>
              <w:rPr>
                <w:rFonts w:ascii="仿宋_GB2312" w:eastAsia="仿宋_GB2312"/>
                <w:snapToGrid w:val="0"/>
                <w:color w:val="000000"/>
                <w:spacing w:val="-10"/>
                <w:kern w:val="0"/>
                <w:szCs w:val="18"/>
              </w:rPr>
            </w:pPr>
            <w:r>
              <w:rPr>
                <w:rFonts w:ascii="仿宋_GB2312" w:eastAsia="仿宋_GB2312" w:hint="eastAsia"/>
                <w:snapToGrid w:val="0"/>
                <w:color w:val="000000"/>
                <w:spacing w:val="-10"/>
                <w:kern w:val="0"/>
                <w:szCs w:val="18"/>
              </w:rPr>
              <w:t>1、</w:t>
            </w:r>
            <w:r>
              <w:rPr>
                <w:rFonts w:ascii="仿宋_GB2312" w:eastAsia="仿宋_GB2312" w:hint="eastAsia"/>
                <w:b/>
                <w:bCs/>
                <w:snapToGrid w:val="0"/>
                <w:color w:val="000000"/>
                <w:spacing w:val="-10"/>
                <w:kern w:val="0"/>
                <w:szCs w:val="18"/>
              </w:rPr>
              <w:t>受理：</w:t>
            </w:r>
            <w:r>
              <w:rPr>
                <w:rFonts w:ascii="仿宋_GB2312" w:eastAsia="仿宋_GB2312" w:hint="eastAsia"/>
                <w:snapToGrid w:val="0"/>
                <w:color w:val="000000"/>
                <w:spacing w:val="-10"/>
                <w:kern w:val="0"/>
                <w:szCs w:val="18"/>
              </w:rPr>
              <w:t>自接受企业提出申请5个工作日内作出是否受理的决定；</w:t>
            </w:r>
            <w:r>
              <w:rPr>
                <w:rFonts w:ascii="仿宋_GB2312" w:eastAsia="仿宋_GB2312" w:hint="eastAsia"/>
                <w:snapToGrid w:val="0"/>
                <w:color w:val="000000"/>
                <w:spacing w:val="-10"/>
                <w:kern w:val="0"/>
                <w:szCs w:val="18"/>
              </w:rPr>
              <w:t> </w:t>
            </w:r>
            <w:r>
              <w:rPr>
                <w:rFonts w:ascii="仿宋_GB2312" w:eastAsia="仿宋_GB2312"/>
                <w:snapToGrid w:val="0"/>
                <w:color w:val="000000"/>
                <w:spacing w:val="-10"/>
                <w:kern w:val="0"/>
                <w:szCs w:val="18"/>
              </w:rPr>
              <w:t xml:space="preserve"> </w:t>
            </w:r>
          </w:p>
          <w:p>
            <w:pPr>
              <w:tabs>
                <w:tab w:val="left" w:pos="0"/>
              </w:tabs>
              <w:adjustRightInd w:val="0"/>
              <w:snapToGrid w:val="0"/>
              <w:spacing w:line="360" w:lineRule="exact"/>
              <w:rPr>
                <w:rFonts w:ascii="仿宋_GB2312" w:eastAsia="仿宋_GB2312"/>
                <w:snapToGrid w:val="0"/>
                <w:color w:val="000000"/>
                <w:spacing w:val="-10"/>
                <w:kern w:val="0"/>
                <w:szCs w:val="18"/>
              </w:rPr>
            </w:pPr>
            <w:r>
              <w:rPr>
                <w:rFonts w:ascii="仿宋_GB2312" w:eastAsia="仿宋_GB2312" w:hint="eastAsia"/>
                <w:snapToGrid w:val="0"/>
                <w:color w:val="000000"/>
                <w:spacing w:val="-10"/>
                <w:kern w:val="0"/>
                <w:szCs w:val="18"/>
              </w:rPr>
              <w:t>2、</w:t>
            </w:r>
            <w:r>
              <w:rPr>
                <w:rFonts w:ascii="仿宋_GB2312" w:eastAsia="仿宋_GB2312" w:hint="eastAsia"/>
                <w:b/>
                <w:bCs/>
                <w:snapToGrid w:val="0"/>
                <w:color w:val="000000"/>
                <w:spacing w:val="-10"/>
                <w:kern w:val="0"/>
                <w:szCs w:val="18"/>
              </w:rPr>
              <w:t>组织完成专家核查</w:t>
            </w:r>
            <w:r>
              <w:rPr>
                <w:rFonts w:ascii="仿宋_GB2312" w:eastAsia="仿宋_GB2312" w:hint="eastAsia"/>
                <w:snapToGrid w:val="0"/>
                <w:color w:val="000000"/>
                <w:spacing w:val="-10"/>
                <w:kern w:val="0"/>
                <w:szCs w:val="18"/>
              </w:rPr>
              <w:t>：20个工作日内；</w:t>
            </w:r>
            <w:r>
              <w:rPr>
                <w:rFonts w:ascii="仿宋_GB2312" w:eastAsia="仿宋_GB2312" w:hint="eastAsia"/>
                <w:snapToGrid w:val="0"/>
                <w:color w:val="000000"/>
                <w:spacing w:val="-10"/>
                <w:kern w:val="0"/>
                <w:szCs w:val="18"/>
              </w:rPr>
              <w:t> </w:t>
            </w:r>
            <w:r>
              <w:rPr>
                <w:rFonts w:ascii="仿宋_GB2312" w:eastAsia="仿宋_GB2312"/>
                <w:snapToGrid w:val="0"/>
                <w:color w:val="000000"/>
                <w:spacing w:val="-10"/>
                <w:kern w:val="0"/>
                <w:szCs w:val="18"/>
              </w:rPr>
              <w:t xml:space="preserve"> </w:t>
            </w:r>
          </w:p>
          <w:p>
            <w:pPr>
              <w:tabs>
                <w:tab w:val="left" w:pos="0"/>
              </w:tabs>
              <w:adjustRightInd w:val="0"/>
              <w:snapToGrid w:val="0"/>
              <w:spacing w:line="360" w:lineRule="exact"/>
              <w:rPr>
                <w:rFonts w:ascii="仿宋_GB2312" w:eastAsia="仿宋_GB2312" w:hAnsi="宋体" w:hint="eastAsia"/>
                <w:szCs w:val="28"/>
              </w:rPr>
            </w:pPr>
            <w:r>
              <w:rPr>
                <w:rFonts w:ascii="仿宋_GB2312" w:eastAsia="仿宋_GB2312" w:hint="eastAsia"/>
                <w:snapToGrid w:val="0"/>
                <w:color w:val="000000"/>
                <w:spacing w:val="-10"/>
                <w:kern w:val="0"/>
                <w:szCs w:val="18"/>
              </w:rPr>
              <w:t>3、</w:t>
            </w:r>
            <w:r>
              <w:rPr>
                <w:rFonts w:ascii="仿宋_GB2312" w:eastAsia="仿宋_GB2312" w:hint="eastAsia"/>
                <w:b/>
                <w:bCs/>
                <w:snapToGrid w:val="0"/>
                <w:color w:val="000000"/>
                <w:spacing w:val="-10"/>
                <w:kern w:val="0"/>
                <w:szCs w:val="18"/>
              </w:rPr>
              <w:t>组织完成发证前的产品检验</w:t>
            </w:r>
            <w:r>
              <w:rPr>
                <w:rFonts w:ascii="仿宋_GB2312" w:eastAsia="仿宋_GB2312" w:hint="eastAsia"/>
                <w:snapToGrid w:val="0"/>
                <w:color w:val="000000"/>
                <w:spacing w:val="-10"/>
                <w:kern w:val="0"/>
                <w:szCs w:val="18"/>
              </w:rPr>
              <w:t>：收到样品后15个工作日内(特殊产品除外)；</w:t>
            </w:r>
            <w:r>
              <w:rPr>
                <w:rFonts w:ascii="仿宋_GB2312" w:eastAsia="仿宋_GB2312" w:hint="eastAsia"/>
                <w:snapToGrid w:val="0"/>
                <w:color w:val="000000"/>
                <w:spacing w:val="-10"/>
                <w:kern w:val="0"/>
                <w:szCs w:val="18"/>
              </w:rPr>
              <w:t> </w:t>
            </w:r>
            <w:r>
              <w:rPr>
                <w:rFonts w:ascii="仿宋_GB2312" w:eastAsia="仿宋_GB2312"/>
                <w:snapToGrid w:val="0"/>
                <w:color w:val="000000"/>
                <w:spacing w:val="-10"/>
                <w:kern w:val="0"/>
                <w:szCs w:val="18"/>
              </w:rPr>
              <w:t xml:space="preserve"> </w:t>
              <w:br/>
            </w:r>
            <w:r>
              <w:rPr>
                <w:rFonts w:ascii="仿宋_GB2312" w:eastAsia="仿宋_GB2312" w:hint="eastAsia"/>
                <w:snapToGrid w:val="0"/>
                <w:color w:val="000000"/>
                <w:spacing w:val="-10"/>
                <w:kern w:val="0"/>
                <w:szCs w:val="18"/>
              </w:rPr>
              <w:t>4、</w:t>
            </w:r>
            <w:r>
              <w:rPr>
                <w:rFonts w:ascii="仿宋_GB2312" w:eastAsia="仿宋_GB2312" w:hint="eastAsia"/>
                <w:b/>
                <w:bCs/>
                <w:snapToGrid w:val="0"/>
                <w:color w:val="000000"/>
                <w:spacing w:val="-10"/>
                <w:kern w:val="0"/>
                <w:szCs w:val="18"/>
              </w:rPr>
              <w:t>上报：</w:t>
            </w:r>
            <w:r>
              <w:rPr>
                <w:rFonts w:ascii="仿宋_GB2312" w:eastAsia="仿宋_GB2312" w:hint="eastAsia"/>
                <w:snapToGrid w:val="0"/>
                <w:color w:val="000000"/>
                <w:spacing w:val="-10"/>
                <w:kern w:val="0"/>
                <w:szCs w:val="18"/>
              </w:rPr>
              <w:t>自完成专家核查和发证前的产品检验工作后10个工作日内将相关材料上报浙江省质量技术监督局。</w:t>
            </w:r>
          </w:p>
        </w:tc>
        <w:tc>
          <w:tcPr>
            <w:tcW w:w="1792" w:type="dxa"/>
          </w:tcPr>
          <w:p>
            <w:pPr>
              <w:rPr>
                <w:rFonts w:ascii="仿宋_GB2312" w:eastAsia="仿宋_GB2312" w:hint="eastAsia"/>
                <w:szCs w:val="21"/>
              </w:rPr>
            </w:pPr>
            <w:r>
              <w:rPr>
                <w:rFonts w:ascii="仿宋_GB2312" w:eastAsia="仿宋_GB2312" w:hint="eastAsia"/>
                <w:szCs w:val="21"/>
              </w:rPr>
              <w:t>食品平安监督管理处</w:t>
            </w:r>
          </w:p>
        </w:tc>
        <w:tc>
          <w:tcPr>
            <w:tcW w:w="3638" w:type="dxa"/>
          </w:tcPr>
          <w:p>
            <w:pPr>
              <w:rPr>
                <w:rFonts w:ascii="仿宋_GB2312" w:eastAsia="仿宋_GB2312" w:hint="eastAsia"/>
                <w:szCs w:val="21"/>
              </w:rPr>
            </w:pPr>
            <w:r>
              <w:rPr>
                <w:rFonts w:ascii="仿宋_GB2312" w:eastAsia="仿宋_GB2312" w:hint="eastAsia"/>
                <w:szCs w:val="21"/>
              </w:rPr>
              <w:t>1、?行政许可法?第七十二条，第七十三条，第七十四条，第七十五条，第七十六条。</w:t>
            </w:r>
          </w:p>
          <w:p>
            <w:pPr>
              <w:rPr>
                <w:rFonts w:ascii="仿宋_GB2312" w:eastAsia="仿宋_GB2312" w:hint="eastAsia"/>
              </w:rPr>
            </w:pPr>
            <w:r>
              <w:rPr>
                <w:rFonts w:ascii="仿宋_GB2312" w:eastAsia="仿宋_GB2312" w:hAnsi="宋体" w:cs="宋体" w:hint="eastAsia"/>
                <w:kern w:val="0"/>
                <w:szCs w:val="21"/>
              </w:rPr>
              <w:t>2、?中华人民共和国工业产品生产许可证管理条例?第六十条～第六十四条。</w:t>
            </w:r>
          </w:p>
        </w:tc>
        <w:tc>
          <w:tcPr>
            <w:tcW w:w="1080" w:type="dxa"/>
          </w:tcPr>
          <w:p>
            <w:pPr>
              <w:rPr>
                <w:rFonts w:ascii="仿宋_GB2312" w:eastAsia="仿宋_GB2312" w:hint="eastAsia"/>
                <w:szCs w:val="21"/>
              </w:rPr>
            </w:pPr>
          </w:p>
        </w:tc>
      </w:tr>
      <w:tr>
        <w:tblPrEx>
          <w:tblW w:w="0" w:type="auto"/>
          <w:tblInd w:w="0" w:type="dxa"/>
          <w:tblCellMar>
            <w:top w:w="0" w:type="dxa"/>
            <w:left w:w="108" w:type="dxa"/>
            <w:bottom w:w="0" w:type="dxa"/>
            <w:right w:w="108" w:type="dxa"/>
          </w:tblCellMar>
          <w:tblLook w:val="01E0"/>
        </w:tblPrEx>
        <w:trPr>
          <w:gridAfter w:val="1"/>
          <w:wAfter w:w="8" w:type="dxa"/>
          <w:trHeight w:val="453"/>
        </w:trPr>
        <w:tc>
          <w:tcPr>
            <w:tcW w:w="846" w:type="dxa"/>
          </w:tcPr>
          <w:p>
            <w:pPr>
              <w:rPr>
                <w:rFonts w:ascii="仿宋_GB2312" w:eastAsia="仿宋_GB2312" w:hint="eastAsia"/>
                <w:b/>
                <w:szCs w:val="21"/>
              </w:rPr>
            </w:pPr>
            <w:r>
              <w:rPr>
                <w:rFonts w:ascii="仿宋_GB2312" w:eastAsia="仿宋_GB2312" w:hint="eastAsia"/>
                <w:b/>
                <w:szCs w:val="21"/>
              </w:rPr>
              <w:t>类别</w:t>
            </w:r>
          </w:p>
        </w:tc>
        <w:tc>
          <w:tcPr>
            <w:tcW w:w="1677" w:type="dxa"/>
          </w:tcPr>
          <w:p>
            <w:pPr>
              <w:jc w:val="center"/>
              <w:rPr>
                <w:rFonts w:ascii="仿宋_GB2312" w:eastAsia="仿宋_GB2312" w:hint="eastAsia"/>
                <w:b/>
                <w:szCs w:val="21"/>
              </w:rPr>
            </w:pPr>
            <w:r>
              <w:rPr>
                <w:rFonts w:ascii="仿宋_GB2312" w:eastAsia="仿宋_GB2312" w:hint="eastAsia"/>
                <w:b/>
                <w:szCs w:val="21"/>
              </w:rPr>
              <w:t>法定职权</w:t>
            </w:r>
          </w:p>
        </w:tc>
        <w:tc>
          <w:tcPr>
            <w:tcW w:w="5133" w:type="dxa"/>
          </w:tcPr>
          <w:p>
            <w:pPr>
              <w:rPr>
                <w:rFonts w:ascii="仿宋_GB2312" w:eastAsia="仿宋_GB2312" w:hint="eastAsia"/>
                <w:b/>
                <w:szCs w:val="21"/>
              </w:rPr>
            </w:pPr>
            <w:r>
              <w:rPr>
                <w:rFonts w:ascii="仿宋_GB2312" w:eastAsia="仿宋_GB2312" w:hint="eastAsia"/>
                <w:b/>
                <w:szCs w:val="21"/>
              </w:rPr>
              <w:t xml:space="preserve">                 执法程序及目标要求</w:t>
            </w:r>
          </w:p>
        </w:tc>
        <w:tc>
          <w:tcPr>
            <w:tcW w:w="1792" w:type="dxa"/>
          </w:tcPr>
          <w:p>
            <w:pPr>
              <w:rPr>
                <w:rFonts w:ascii="仿宋_GB2312" w:eastAsia="仿宋_GB2312" w:hint="eastAsia"/>
                <w:b/>
                <w:szCs w:val="21"/>
              </w:rPr>
            </w:pPr>
            <w:r>
              <w:rPr>
                <w:rFonts w:ascii="仿宋_GB2312" w:eastAsia="仿宋_GB2312" w:hint="eastAsia"/>
                <w:b/>
                <w:szCs w:val="21"/>
              </w:rPr>
              <w:t>执法机构/岗位</w:t>
            </w:r>
          </w:p>
        </w:tc>
        <w:tc>
          <w:tcPr>
            <w:tcW w:w="3638" w:type="dxa"/>
          </w:tcPr>
          <w:p>
            <w:pPr>
              <w:ind w:firstLine="105" w:firstLineChars="50"/>
              <w:rPr>
                <w:rFonts w:ascii="仿宋_GB2312" w:eastAsia="仿宋_GB2312" w:hint="eastAsia"/>
                <w:b/>
                <w:szCs w:val="21"/>
              </w:rPr>
            </w:pPr>
            <w:r>
              <w:rPr>
                <w:rFonts w:ascii="仿宋_GB2312" w:eastAsia="仿宋_GB2312" w:hint="eastAsia"/>
                <w:b/>
                <w:szCs w:val="21"/>
              </w:rPr>
              <w:t>执法责任</w:t>
            </w:r>
          </w:p>
        </w:tc>
        <w:tc>
          <w:tcPr>
            <w:tcW w:w="1080" w:type="dxa"/>
          </w:tcPr>
          <w:p>
            <w:pPr>
              <w:rPr>
                <w:rFonts w:ascii="仿宋_GB2312" w:eastAsia="仿宋_GB2312" w:hint="eastAsia"/>
                <w:b/>
                <w:szCs w:val="21"/>
              </w:rPr>
            </w:pPr>
            <w:r>
              <w:rPr>
                <w:rFonts w:ascii="仿宋_GB2312" w:eastAsia="仿宋_GB2312" w:hint="eastAsia"/>
                <w:b/>
                <w:szCs w:val="21"/>
              </w:rPr>
              <w:t>备注</w:t>
            </w:r>
          </w:p>
        </w:tc>
      </w:tr>
      <w:tr>
        <w:tblPrEx>
          <w:tblW w:w="0" w:type="auto"/>
          <w:tblInd w:w="0" w:type="dxa"/>
          <w:tblCellMar>
            <w:top w:w="0" w:type="dxa"/>
            <w:left w:w="108" w:type="dxa"/>
            <w:bottom w:w="0" w:type="dxa"/>
            <w:right w:w="108" w:type="dxa"/>
          </w:tblCellMar>
          <w:tblLook w:val="01E0"/>
        </w:tblPrEx>
        <w:trPr>
          <w:cantSplit/>
        </w:trPr>
        <w:tc>
          <w:tcPr>
            <w:tcW w:w="846" w:type="dxa"/>
            <w:vMerge w:val="restart"/>
          </w:tcPr>
          <w:p>
            <w:pPr>
              <w:jc w:val="left"/>
              <w:rPr>
                <w:rFonts w:ascii="仿宋_GB2312" w:eastAsia="仿宋_GB2312" w:hint="eastAsia"/>
                <w:b/>
                <w:bCs/>
              </w:rPr>
            </w:pPr>
            <w:r>
              <w:rPr>
                <w:rFonts w:ascii="仿宋_GB2312" w:eastAsia="仿宋_GB2312" w:hint="eastAsia"/>
                <w:b/>
                <w:bCs/>
              </w:rPr>
              <w:t>二、</w:t>
            </w:r>
          </w:p>
          <w:p>
            <w:pPr>
              <w:jc w:val="left"/>
              <w:rPr>
                <w:rFonts w:ascii="仿宋_GB2312" w:eastAsia="仿宋_GB2312" w:hint="eastAsia"/>
                <w:b/>
                <w:bCs/>
              </w:rPr>
            </w:pPr>
            <w:r>
              <w:rPr>
                <w:rFonts w:ascii="仿宋_GB2312" w:eastAsia="仿宋_GB2312" w:hint="eastAsia"/>
                <w:b/>
                <w:bCs/>
              </w:rPr>
              <w:t>行政监管〔共十一项〕</w:t>
            </w:r>
          </w:p>
        </w:tc>
        <w:tc>
          <w:tcPr>
            <w:tcW w:w="1677" w:type="dxa"/>
          </w:tcPr>
          <w:p>
            <w:pPr>
              <w:rPr>
                <w:rFonts w:ascii="仿宋_GB2312" w:eastAsia="仿宋_GB2312" w:hint="eastAsia"/>
                <w:szCs w:val="21"/>
              </w:rPr>
            </w:pPr>
            <w:r>
              <w:rPr>
                <w:rFonts w:ascii="仿宋_GB2312" w:eastAsia="仿宋_GB2312" w:hint="eastAsia"/>
                <w:szCs w:val="21"/>
              </w:rPr>
              <w:t>㈠</w:t>
            </w:r>
            <w:r>
              <w:rPr>
                <w:rFonts w:ascii="仿宋_GB2312" w:eastAsia="仿宋_GB2312" w:cs="宋体" w:hint="eastAsia"/>
                <w:bCs/>
                <w:kern w:val="0"/>
                <w:szCs w:val="21"/>
              </w:rPr>
              <w:t>组织市级</w:t>
            </w:r>
            <w:r>
              <w:rPr>
                <w:rFonts w:ascii="仿宋_GB2312" w:eastAsia="仿宋_GB2312" w:hint="eastAsia"/>
                <w:bCs/>
                <w:szCs w:val="21"/>
              </w:rPr>
              <w:t>产品质量</w:t>
            </w:r>
            <w:r>
              <w:rPr>
                <w:rFonts w:ascii="仿宋_GB2312" w:eastAsia="仿宋_GB2312" w:cs="宋体" w:hint="eastAsia"/>
                <w:bCs/>
                <w:kern w:val="0"/>
                <w:szCs w:val="21"/>
              </w:rPr>
              <w:t>监督抽查</w:t>
            </w:r>
          </w:p>
        </w:tc>
        <w:tc>
          <w:tcPr>
            <w:tcW w:w="5133" w:type="dxa"/>
          </w:tcPr>
          <w:p>
            <w:pPr>
              <w:rPr>
                <w:rFonts w:ascii="仿宋_GB2312" w:eastAsia="仿宋_GB2312"/>
                <w:szCs w:val="21"/>
              </w:rPr>
            </w:pPr>
            <w:r>
              <w:rPr>
                <w:rFonts w:ascii="仿宋_GB2312" w:eastAsia="仿宋_GB2312" w:hint="eastAsia"/>
                <w:b/>
                <w:bCs/>
                <w:szCs w:val="21"/>
              </w:rPr>
              <w:t>1、制订方案</w:t>
            </w:r>
            <w:r>
              <w:rPr>
                <w:rFonts w:ascii="仿宋_GB2312" w:eastAsia="仿宋_GB2312" w:hint="eastAsia"/>
                <w:szCs w:val="21"/>
              </w:rPr>
              <w:t>：根据法律法规确定的重点，结合宁波产品质量实际，每季度制订市级产品质量监督抽查方案，明确抽查产品，批次，时间、检验依据、抽样单位和检验机构。</w:t>
            </w:r>
          </w:p>
          <w:p>
            <w:pPr>
              <w:rPr>
                <w:rFonts w:ascii="仿宋_GB2312" w:eastAsia="仿宋_GB2312"/>
                <w:szCs w:val="21"/>
              </w:rPr>
            </w:pPr>
            <w:r>
              <w:rPr>
                <w:rFonts w:ascii="仿宋_GB2312" w:eastAsia="仿宋_GB2312" w:hint="eastAsia"/>
                <w:b/>
                <w:bCs/>
                <w:szCs w:val="21"/>
              </w:rPr>
              <w:t>2、审批下发：</w:t>
            </w:r>
            <w:r>
              <w:rPr>
                <w:rFonts w:ascii="仿宋_GB2312" w:eastAsia="仿宋_GB2312" w:hint="eastAsia"/>
                <w:szCs w:val="21"/>
              </w:rPr>
              <w:t>监督抽查方案经局领导签发后，以文件形式下发。</w:t>
            </w:r>
          </w:p>
          <w:p>
            <w:pPr>
              <w:rPr>
                <w:rFonts w:ascii="仿宋_GB2312" w:eastAsia="仿宋_GB2312"/>
                <w:szCs w:val="21"/>
              </w:rPr>
            </w:pPr>
            <w:r>
              <w:rPr>
                <w:rFonts w:ascii="仿宋_GB2312" w:eastAsia="仿宋_GB2312" w:hint="eastAsia"/>
                <w:b/>
                <w:bCs/>
                <w:szCs w:val="21"/>
              </w:rPr>
              <w:t>3、组织实施：</w:t>
            </w:r>
            <w:r>
              <w:rPr>
                <w:rFonts w:ascii="仿宋_GB2312" w:eastAsia="仿宋_GB2312" w:hint="eastAsia"/>
                <w:szCs w:val="21"/>
              </w:rPr>
              <w:t>根据文件要求，组织抽样单位和检验机构按时完成监督抽查任务。</w:t>
            </w:r>
          </w:p>
          <w:p>
            <w:pPr>
              <w:rPr>
                <w:rFonts w:ascii="仿宋_GB2312" w:eastAsia="仿宋_GB2312"/>
                <w:szCs w:val="21"/>
              </w:rPr>
            </w:pPr>
            <w:r>
              <w:rPr>
                <w:rFonts w:ascii="仿宋_GB2312" w:eastAsia="仿宋_GB2312" w:hint="eastAsia"/>
                <w:b/>
                <w:bCs/>
                <w:szCs w:val="21"/>
              </w:rPr>
              <w:t>4、结果通报：</w:t>
            </w:r>
            <w:r>
              <w:rPr>
                <w:rFonts w:ascii="仿宋_GB2312" w:eastAsia="仿宋_GB2312" w:hint="eastAsia"/>
                <w:szCs w:val="21"/>
              </w:rPr>
              <w:t>汇总检验结果，发布本季度市级产品质量监督抽查通报。</w:t>
            </w:r>
          </w:p>
          <w:p>
            <w:pPr>
              <w:rPr>
                <w:rFonts w:ascii="仿宋_GB2312" w:eastAsia="仿宋_GB2312"/>
              </w:rPr>
            </w:pPr>
            <w:r>
              <w:rPr>
                <w:rFonts w:ascii="仿宋_GB2312" w:eastAsia="仿宋_GB2312" w:hint="eastAsia"/>
                <w:b/>
                <w:bCs/>
                <w:szCs w:val="21"/>
              </w:rPr>
              <w:t>5、后处理：</w:t>
            </w:r>
            <w:r>
              <w:rPr>
                <w:rFonts w:ascii="仿宋_GB2312" w:eastAsia="仿宋_GB2312" w:hint="eastAsia"/>
                <w:szCs w:val="21"/>
              </w:rPr>
              <w:t>下达后处理任务，组织有关部门按法律法规要求对不合格企业进行后处理。</w:t>
            </w:r>
          </w:p>
        </w:tc>
        <w:tc>
          <w:tcPr>
            <w:tcW w:w="1792" w:type="dxa"/>
          </w:tcPr>
          <w:p>
            <w:pPr>
              <w:rPr>
                <w:rFonts w:ascii="仿宋_GB2312" w:eastAsia="仿宋_GB2312" w:hint="eastAsia"/>
              </w:rPr>
            </w:pPr>
            <w:r>
              <w:rPr>
                <w:rFonts w:ascii="仿宋_GB2312" w:eastAsia="仿宋_GB2312" w:hint="eastAsia"/>
              </w:rPr>
              <w:t>监督稽查处</w:t>
            </w:r>
          </w:p>
        </w:tc>
        <w:tc>
          <w:tcPr>
            <w:tcW w:w="3638" w:type="dxa"/>
          </w:tcPr>
          <w:p>
            <w:pPr>
              <w:spacing w:line="260" w:lineRule="exact"/>
              <w:rPr>
                <w:rFonts w:ascii="仿宋_GB2312" w:eastAsia="仿宋_GB2312" w:hAnsi="宋体"/>
                <w:spacing w:val="-2"/>
                <w:szCs w:val="20"/>
              </w:rPr>
            </w:pPr>
            <w:r>
              <w:rPr>
                <w:rFonts w:ascii="仿宋_GB2312" w:eastAsia="仿宋_GB2312" w:hAnsi="宋体" w:hint="eastAsia"/>
                <w:spacing w:val="-2"/>
              </w:rPr>
              <w:t>1、?中华人民共和国产品质量法?第六十六条、第六十七条；</w:t>
            </w:r>
          </w:p>
          <w:p>
            <w:pPr>
              <w:rPr>
                <w:rFonts w:ascii="仿宋_GB2312" w:eastAsia="仿宋_GB2312"/>
              </w:rPr>
            </w:pPr>
            <w:r>
              <w:rPr>
                <w:rFonts w:ascii="仿宋_GB2312" w:eastAsia="仿宋_GB2312" w:hAnsi="宋体" w:hint="eastAsia"/>
                <w:spacing w:val="-2"/>
              </w:rPr>
              <w:t>2、?浙江省产品质量监督条例?第四十条。</w:t>
            </w:r>
          </w:p>
        </w:tc>
        <w:tc>
          <w:tcPr>
            <w:tcW w:w="1088" w:type="dxa"/>
            <w:gridSpan w:val="2"/>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jc w:val="left"/>
              <w:rPr>
                <w:rFonts w:ascii="仿宋_GB2312" w:eastAsia="仿宋_GB2312" w:hint="eastAsia"/>
                <w:b/>
                <w:bCs/>
              </w:rPr>
            </w:pPr>
          </w:p>
        </w:tc>
        <w:tc>
          <w:tcPr>
            <w:tcW w:w="1677" w:type="dxa"/>
          </w:tcPr>
          <w:p>
            <w:pPr>
              <w:rPr>
                <w:rFonts w:ascii="仿宋_GB2312" w:eastAsia="仿宋_GB2312" w:hint="eastAsia"/>
                <w:szCs w:val="21"/>
              </w:rPr>
            </w:pPr>
            <w:r>
              <w:rPr>
                <w:rFonts w:ascii="仿宋_GB2312" w:eastAsia="仿宋_GB2312" w:hint="eastAsia"/>
                <w:szCs w:val="21"/>
              </w:rPr>
              <w:t>㈡对食品生产企业及其生产活动实行巡查</w:t>
            </w:r>
          </w:p>
        </w:tc>
        <w:tc>
          <w:tcPr>
            <w:tcW w:w="5133" w:type="dxa"/>
          </w:tcPr>
          <w:p>
            <w:pPr>
              <w:rPr>
                <w:rFonts w:ascii="仿宋_GB2312" w:eastAsia="仿宋_GB2312" w:hint="eastAsia"/>
                <w:szCs w:val="21"/>
              </w:rPr>
            </w:pPr>
            <w:r>
              <w:rPr>
                <w:rFonts w:ascii="仿宋_GB2312" w:eastAsia="仿宋_GB2312" w:hint="eastAsia"/>
                <w:b/>
                <w:bCs/>
                <w:szCs w:val="21"/>
              </w:rPr>
              <w:t>1、分类：</w:t>
            </w:r>
            <w:r>
              <w:rPr>
                <w:rFonts w:ascii="仿宋_GB2312" w:eastAsia="仿宋_GB2312" w:hint="eastAsia"/>
                <w:szCs w:val="21"/>
              </w:rPr>
              <w:t>根据食品质量平安对人体健康危害程度等要素，对本地的食品按高危、中危、低风险进行分类，对企业按高危食品、重点企业重点管，中低危食品、非重点企业一般管的分类分级监管模式。</w:t>
            </w:r>
          </w:p>
          <w:p>
            <w:pPr>
              <w:rPr>
                <w:rFonts w:ascii="仿宋_GB2312" w:eastAsia="仿宋_GB2312" w:hAnsi="宋体" w:hint="eastAsia"/>
                <w:spacing w:val="-2"/>
              </w:rPr>
            </w:pPr>
            <w:r>
              <w:rPr>
                <w:rFonts w:ascii="仿宋_GB2312" w:eastAsia="仿宋_GB2312" w:hint="eastAsia"/>
                <w:b/>
                <w:bCs/>
                <w:szCs w:val="21"/>
              </w:rPr>
              <w:t>2、巡查</w:t>
            </w:r>
            <w:r>
              <w:rPr>
                <w:rFonts w:ascii="仿宋_GB2312" w:eastAsia="仿宋_GB2312" w:hAnsi="宋体" w:hint="eastAsia"/>
                <w:b/>
                <w:bCs/>
                <w:spacing w:val="-2"/>
              </w:rPr>
              <w:t>频次控制要求：</w:t>
            </w:r>
            <w:r>
              <w:rPr>
                <w:rFonts w:ascii="仿宋_GB2312" w:eastAsia="仿宋_GB2312" w:hAnsi="宋体" w:hint="eastAsia"/>
                <w:spacing w:val="-2"/>
              </w:rPr>
              <w:t>对获得省级以上名牌、国家免检称号的企业，每年巡查一次；对获得工业产品生产许可证、食品生产许可证和质量状况较稳定的企业和低风险食品生产企业，每半年巡查一次；对需要帮扶的企业和中危食品生产企业，每季度巡查一次；对列入市局重点监管的企业和高危食品生产企业，每月巡查一次。</w:t>
            </w:r>
          </w:p>
          <w:p>
            <w:pPr>
              <w:rPr>
                <w:rFonts w:ascii="仿宋_GB2312" w:eastAsia="仿宋_GB2312" w:hAnsi="宋体" w:hint="eastAsia"/>
                <w:spacing w:val="-2"/>
              </w:rPr>
            </w:pPr>
            <w:r>
              <w:rPr>
                <w:rFonts w:ascii="仿宋_GB2312" w:eastAsia="仿宋_GB2312" w:hAnsi="宋体" w:hint="eastAsia"/>
                <w:b/>
                <w:bCs/>
                <w:spacing w:val="-2"/>
              </w:rPr>
              <w:t>3、巡查重点：</w:t>
            </w:r>
            <w:r>
              <w:rPr>
                <w:rFonts w:ascii="仿宋_GB2312" w:eastAsia="仿宋_GB2312" w:hAnsi="宋体" w:hint="eastAsia"/>
                <w:spacing w:val="-2"/>
              </w:rPr>
              <w:t>重要生产工艺和环节以及影响产品质量水平的关键控制点。</w:t>
            </w:r>
          </w:p>
          <w:p>
            <w:pPr>
              <w:rPr>
                <w:rFonts w:ascii="仿宋_GB2312" w:eastAsia="仿宋_GB2312" w:hint="eastAsia"/>
                <w:b/>
                <w:bCs/>
                <w:szCs w:val="21"/>
              </w:rPr>
            </w:pPr>
            <w:r>
              <w:rPr>
                <w:rFonts w:ascii="仿宋_GB2312" w:eastAsia="仿宋_GB2312" w:hAnsi="宋体" w:hint="eastAsia"/>
                <w:b/>
                <w:bCs/>
                <w:spacing w:val="-2"/>
              </w:rPr>
              <w:t>4、开展巡查：</w:t>
            </w:r>
            <w:r>
              <w:rPr>
                <w:rFonts w:ascii="仿宋_GB2312" w:eastAsia="仿宋_GB2312" w:hAnsi="宋体" w:hint="eastAsia"/>
                <w:spacing w:val="-2"/>
              </w:rPr>
              <w:t>每次巡查，应当2人以上，出示执法证件说明身份，制作巡查笔录，并建立巡查档案。</w:t>
            </w:r>
          </w:p>
        </w:tc>
        <w:tc>
          <w:tcPr>
            <w:tcW w:w="1792" w:type="dxa"/>
          </w:tcPr>
          <w:p>
            <w:pPr>
              <w:rPr>
                <w:rFonts w:ascii="仿宋_GB2312" w:eastAsia="仿宋_GB2312" w:hint="eastAsia"/>
              </w:rPr>
            </w:pPr>
            <w:r>
              <w:rPr>
                <w:rFonts w:ascii="仿宋_GB2312" w:eastAsia="仿宋_GB2312" w:hint="eastAsia"/>
              </w:rPr>
              <w:t>食品平安监督管理处</w:t>
            </w:r>
          </w:p>
        </w:tc>
        <w:tc>
          <w:tcPr>
            <w:tcW w:w="3638" w:type="dxa"/>
          </w:tcPr>
          <w:p>
            <w:pPr>
              <w:spacing w:line="260" w:lineRule="exact"/>
              <w:rPr>
                <w:rFonts w:ascii="仿宋_GB2312" w:eastAsia="仿宋_GB2312" w:hAnsi="宋体" w:hint="eastAsia"/>
                <w:spacing w:val="-2"/>
              </w:rPr>
            </w:pPr>
            <w:r>
              <w:rPr>
                <w:rFonts w:ascii="仿宋_GB2312" w:eastAsia="仿宋_GB2312" w:hint="eastAsia"/>
                <w:bCs/>
                <w:szCs w:val="21"/>
              </w:rPr>
              <w:t>?食品生产加工企业质量平安监督管理实施细那么〔试行〕?第一百零三条</w:t>
            </w:r>
          </w:p>
        </w:tc>
        <w:tc>
          <w:tcPr>
            <w:tcW w:w="1088" w:type="dxa"/>
            <w:gridSpan w:val="2"/>
          </w:tcPr>
          <w:p>
            <w:pPr>
              <w:rPr>
                <w:rFonts w:ascii="仿宋_GB2312" w:eastAsia="仿宋_GB2312"/>
              </w:rPr>
            </w:pPr>
          </w:p>
        </w:tc>
      </w:tr>
    </w:tbl>
    <w:p>
      <w:pPr>
        <w:sectPr>
          <w:type w:val="nextPage"/>
          <w:pgSz w:w="16838" w:h="11906" w:orient="landscape" w:code="9"/>
          <w:pgMar w:top="567" w:right="1440" w:bottom="567" w:left="1440" w:header="851" w:footer="992" w:gutter="0"/>
          <w:pgNumType w:start="8"/>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szCs w:val="21"/>
              </w:rPr>
              <w:t>㈢</w:t>
            </w:r>
            <w:r>
              <w:rPr>
                <w:rFonts w:ascii="仿宋_GB2312" w:eastAsia="仿宋_GB2312" w:hint="eastAsia"/>
                <w:bCs/>
                <w:szCs w:val="21"/>
              </w:rPr>
              <w:t>对食品生产加工企业的产品实施强制检验</w:t>
            </w:r>
          </w:p>
        </w:tc>
        <w:tc>
          <w:tcPr>
            <w:tcW w:w="5133" w:type="dxa"/>
          </w:tcPr>
          <w:p>
            <w:pPr>
              <w:spacing w:line="260" w:lineRule="exact"/>
              <w:ind w:firstLine="420" w:firstLineChars="200"/>
              <w:rPr>
                <w:rFonts w:ascii="仿宋_GB2312" w:eastAsia="仿宋_GB2312" w:hAnsi="宋体" w:hint="eastAsia"/>
                <w:b/>
                <w:spacing w:val="-2"/>
              </w:rPr>
            </w:pPr>
            <w:r>
              <w:rPr>
                <w:rFonts w:ascii="仿宋_GB2312" w:eastAsia="仿宋_GB2312" w:hAnsi="宋体" w:hint="eastAsia"/>
                <w:b/>
                <w:spacing w:val="-2"/>
              </w:rPr>
              <w:t>1、调查摸底，确定被检企业。</w:t>
            </w:r>
          </w:p>
          <w:p>
            <w:pPr>
              <w:spacing w:line="260" w:lineRule="exact"/>
              <w:ind w:firstLine="420" w:firstLineChars="200"/>
              <w:rPr>
                <w:rFonts w:ascii="仿宋_GB2312" w:eastAsia="仿宋_GB2312" w:hAnsi="宋体" w:hint="eastAsia"/>
                <w:b/>
                <w:spacing w:val="-2"/>
              </w:rPr>
            </w:pPr>
            <w:r>
              <w:rPr>
                <w:rFonts w:ascii="仿宋_GB2312" w:eastAsia="仿宋_GB2312" w:hAnsi="宋体" w:hint="eastAsia"/>
                <w:b/>
                <w:spacing w:val="-2"/>
              </w:rPr>
              <w:t>2、确定强制检验的频次，</w:t>
            </w:r>
          </w:p>
          <w:p>
            <w:pPr>
              <w:spacing w:line="260" w:lineRule="exact"/>
              <w:ind w:firstLine="420" w:firstLineChars="200"/>
              <w:rPr>
                <w:rFonts w:ascii="仿宋_GB2312" w:eastAsia="仿宋_GB2312" w:hAnsi="宋体" w:hint="eastAsia"/>
                <w:b/>
                <w:spacing w:val="-2"/>
              </w:rPr>
            </w:pPr>
            <w:r>
              <w:rPr>
                <w:rFonts w:ascii="仿宋_GB2312" w:eastAsia="仿宋_GB2312" w:hAnsi="宋体" w:hint="eastAsia"/>
                <w:b/>
                <w:spacing w:val="-2"/>
              </w:rPr>
              <w:t>3、组织实施。</w:t>
            </w:r>
          </w:p>
          <w:p>
            <w:pPr>
              <w:spacing w:line="260" w:lineRule="exact"/>
              <w:ind w:firstLine="420" w:firstLineChars="200"/>
              <w:rPr>
                <w:rFonts w:ascii="仿宋_GB2312" w:eastAsia="仿宋_GB2312" w:hint="eastAsia"/>
              </w:rPr>
            </w:pPr>
            <w:r>
              <w:rPr>
                <w:rFonts w:ascii="仿宋_GB2312" w:eastAsia="仿宋_GB2312" w:hAnsi="宋体" w:hint="eastAsia"/>
                <w:b/>
                <w:spacing w:val="-2"/>
              </w:rPr>
              <w:t>4、频次控制要求：</w:t>
            </w:r>
            <w:r>
              <w:rPr>
                <w:rFonts w:ascii="仿宋_GB2312" w:eastAsia="仿宋_GB2312" w:hAnsi="宋体" w:hint="eastAsia"/>
                <w:spacing w:val="-2"/>
              </w:rPr>
              <w:t>已通过HACCP认证等质量稳定的大型企业、国家和省级监督抽查连续合格的企业，应当减少强制检验的频次。对尚未列入食品生产许可证管理且在生产过程中没有控制要求和手段、不具备标准要求的出厂检验能力的企业，应当加大强制检验频次。</w:t>
            </w:r>
          </w:p>
        </w:tc>
        <w:tc>
          <w:tcPr>
            <w:tcW w:w="1792" w:type="dxa"/>
          </w:tcPr>
          <w:p>
            <w:pPr>
              <w:rPr>
                <w:rFonts w:ascii="仿宋_GB2312" w:eastAsia="仿宋_GB2312" w:hint="eastAsia"/>
              </w:rPr>
            </w:pPr>
            <w:r>
              <w:rPr>
                <w:rFonts w:ascii="仿宋_GB2312" w:eastAsia="仿宋_GB2312" w:hint="eastAsia"/>
              </w:rPr>
              <w:t>食品平安监督管理处</w:t>
            </w:r>
          </w:p>
        </w:tc>
        <w:tc>
          <w:tcPr>
            <w:tcW w:w="3638" w:type="dxa"/>
          </w:tcPr>
          <w:p>
            <w:pPr>
              <w:rPr>
                <w:rFonts w:ascii="仿宋_GB2312" w:eastAsia="仿宋_GB2312"/>
              </w:rPr>
            </w:pPr>
            <w:r>
              <w:rPr>
                <w:rFonts w:ascii="仿宋_GB2312" w:eastAsia="仿宋_GB2312" w:hint="eastAsia"/>
                <w:bCs/>
                <w:szCs w:val="21"/>
              </w:rPr>
              <w:t>?食品生产加工企业质量平安监督管理实施细那么〔试行〕?第一百零三条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szCs w:val="21"/>
              </w:rPr>
              <w:t>㈣</w:t>
            </w:r>
            <w:r>
              <w:rPr>
                <w:rFonts w:ascii="仿宋_GB2312" w:eastAsia="仿宋_GB2312" w:hint="eastAsia"/>
                <w:bCs/>
                <w:szCs w:val="21"/>
              </w:rPr>
              <w:t>对取得食品生产许可证企业的年度报告审查</w:t>
            </w:r>
          </w:p>
        </w:tc>
        <w:tc>
          <w:tcPr>
            <w:tcW w:w="5133" w:type="dxa"/>
          </w:tcPr>
          <w:p>
            <w:pPr>
              <w:widowControl/>
              <w:wordWrap w:val="0"/>
              <w:spacing w:line="260" w:lineRule="exact"/>
              <w:ind w:firstLine="420" w:firstLineChars="200"/>
              <w:rPr>
                <w:rFonts w:ascii="仿宋_GB2312" w:eastAsia="仿宋_GB2312" w:hint="eastAsia"/>
                <w:bCs/>
                <w:szCs w:val="21"/>
              </w:rPr>
            </w:pPr>
            <w:r>
              <w:rPr>
                <w:rFonts w:ascii="仿宋_GB2312" w:eastAsia="仿宋_GB2312" w:hint="eastAsia"/>
                <w:bCs/>
                <w:szCs w:val="21"/>
              </w:rPr>
              <w:t>1</w:t>
            </w:r>
            <w:r>
              <w:rPr>
                <w:rFonts w:ascii="仿宋_GB2312" w:eastAsia="仿宋_GB2312" w:hint="eastAsia"/>
                <w:b/>
                <w:bCs/>
                <w:szCs w:val="21"/>
              </w:rPr>
              <w:t>、备案对象：</w:t>
            </w:r>
            <w:r>
              <w:rPr>
                <w:rFonts w:ascii="仿宋_GB2312" w:eastAsia="仿宋_GB2312" w:hint="eastAsia"/>
                <w:bCs/>
                <w:szCs w:val="21"/>
              </w:rPr>
              <w:t>获得工业产品生产许可证企业自取得生产许可证之日起，每年度应当向食监处提交自查报告。获证未满一年的企业，可以下一年度提交自查报告。</w:t>
            </w:r>
          </w:p>
          <w:p>
            <w:pPr>
              <w:widowControl/>
              <w:wordWrap w:val="0"/>
              <w:spacing w:line="260" w:lineRule="exact"/>
              <w:ind w:firstLine="420" w:firstLineChars="200"/>
              <w:rPr>
                <w:rFonts w:ascii="仿宋_GB2312" w:eastAsia="仿宋_GB2312" w:hint="eastAsia"/>
                <w:bCs/>
                <w:szCs w:val="21"/>
              </w:rPr>
            </w:pPr>
            <w:r>
              <w:rPr>
                <w:rFonts w:ascii="仿宋_GB2312" w:eastAsia="仿宋_GB2312" w:hint="eastAsia"/>
                <w:bCs/>
                <w:szCs w:val="21"/>
              </w:rPr>
              <w:t>2</w:t>
            </w:r>
            <w:r>
              <w:rPr>
                <w:rFonts w:ascii="仿宋_GB2312" w:eastAsia="仿宋_GB2312" w:hint="eastAsia"/>
                <w:b/>
                <w:bCs/>
                <w:szCs w:val="21"/>
              </w:rPr>
              <w:t>、报告内容要求：</w:t>
            </w:r>
            <w:r>
              <w:rPr>
                <w:rFonts w:ascii="仿宋_GB2312" w:eastAsia="仿宋_GB2312" w:hint="eastAsia"/>
                <w:bCs/>
                <w:szCs w:val="21"/>
              </w:rPr>
              <w:t>〔1〕申请取证条件的保持情况；〔2〕企业名称、住所、生产地址等变化情况；〔3〕企业生产状况及产品变化情况；〔4〕生产许可证证书、标志和编号使用情况；〔5〕行政机关对产品质量监督检查的情况；〔6〕食监处要求企业应当说明的其他相关情况。〞</w:t>
            </w:r>
          </w:p>
          <w:p>
            <w:pPr>
              <w:widowControl/>
              <w:wordWrap w:val="0"/>
              <w:spacing w:line="260" w:lineRule="exact"/>
              <w:ind w:firstLine="420" w:firstLineChars="200"/>
              <w:rPr>
                <w:rFonts w:ascii="创艺简仿宋" w:eastAsia="仿宋_GB2312" w:hint="eastAsia"/>
                <w:bCs/>
                <w:szCs w:val="21"/>
              </w:rPr>
            </w:pPr>
            <w:r>
              <w:rPr>
                <w:rFonts w:ascii="仿宋_GB2312" w:eastAsia="仿宋_GB2312" w:hint="eastAsia"/>
                <w:b/>
                <w:bCs/>
                <w:szCs w:val="21"/>
              </w:rPr>
              <w:t>3、审查报告：</w:t>
            </w:r>
            <w:r>
              <w:rPr>
                <w:rFonts w:ascii="创艺简仿宋" w:eastAsia="仿宋_GB2312" w:hint="eastAsia"/>
                <w:bCs/>
                <w:szCs w:val="21"/>
              </w:rPr>
              <w:t>对取得生产许可证的企业提交的年度报告进行审查。必要时，对企业进行现场核查和产品检验。〞</w:t>
            </w:r>
          </w:p>
          <w:p>
            <w:pPr>
              <w:ind w:firstLine="420" w:firstLineChars="200"/>
              <w:rPr>
                <w:rFonts w:ascii="仿宋_GB2312" w:eastAsia="仿宋_GB2312"/>
              </w:rPr>
            </w:pPr>
            <w:r>
              <w:rPr>
                <w:rFonts w:ascii="仿宋_GB2312" w:eastAsia="仿宋_GB2312" w:hAnsi=".." w:hint="eastAsia"/>
                <w:b/>
                <w:color w:val="000000"/>
              </w:rPr>
              <w:t>4、数量限制：</w:t>
            </w:r>
            <w:r>
              <w:rPr>
                <w:rFonts w:ascii="仿宋_GB2312" w:eastAsia="仿宋_GB2312" w:hint="eastAsia"/>
                <w:bCs/>
                <w:color w:val="000000"/>
                <w:szCs w:val="21"/>
              </w:rPr>
              <w:t>食监处</w:t>
            </w:r>
            <w:r>
              <w:rPr>
                <w:rFonts w:ascii="仿宋_GB2312" w:eastAsia="仿宋_GB2312" w:hAnsi=".." w:hint="eastAsia"/>
                <w:color w:val="000000"/>
              </w:rPr>
              <w:t>对企业的自查报告进行实地抽查时，被抽查的企业数量应当控制在获证企业总数的10%以内。</w:t>
            </w:r>
          </w:p>
        </w:tc>
        <w:tc>
          <w:tcPr>
            <w:tcW w:w="1792" w:type="dxa"/>
          </w:tcPr>
          <w:p>
            <w:pPr>
              <w:pStyle w:val="PlainText"/>
              <w:adjustRightInd/>
              <w:rPr>
                <w:rFonts w:ascii="仿宋_GB2312" w:eastAsia="仿宋_GB2312" w:hAnsi="Times New Roman"/>
                <w:szCs w:val="24"/>
              </w:rPr>
            </w:pPr>
            <w:r>
              <w:rPr>
                <w:rFonts w:ascii="仿宋_GB2312" w:eastAsia="仿宋_GB2312" w:hAnsi="Times New Roman" w:hint="eastAsia"/>
                <w:szCs w:val="24"/>
              </w:rPr>
              <w:t>食品平安监督管理处</w:t>
            </w:r>
          </w:p>
        </w:tc>
        <w:tc>
          <w:tcPr>
            <w:tcW w:w="3638" w:type="dxa"/>
          </w:tcPr>
          <w:p>
            <w:pPr>
              <w:rPr>
                <w:rFonts w:ascii="仿宋_GB2312" w:eastAsia="仿宋_GB2312"/>
              </w:rPr>
            </w:pPr>
            <w:r>
              <w:rPr>
                <w:rFonts w:ascii="仿宋_GB2312" w:eastAsia="仿宋_GB2312" w:hint="eastAsia"/>
                <w:bCs/>
                <w:szCs w:val="21"/>
              </w:rPr>
              <w:t>?食品生产加工企业质量平安监督管理实施细那么〔试行〕?第一百零三条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szCs w:val="21"/>
              </w:rPr>
              <w:t>㈤</w:t>
            </w:r>
            <w:r>
              <w:rPr>
                <w:rFonts w:ascii="仿宋_GB2312" w:eastAsia="仿宋_GB2312" w:hint="eastAsia"/>
              </w:rPr>
              <w:t>委托加工食品备案</w:t>
            </w:r>
          </w:p>
        </w:tc>
        <w:tc>
          <w:tcPr>
            <w:tcW w:w="5133" w:type="dxa"/>
          </w:tcPr>
          <w:p>
            <w:pPr>
              <w:numPr>
                <w:ilvl w:val="0"/>
                <w:numId w:val="11"/>
              </w:numPr>
              <w:spacing w:line="320" w:lineRule="exact"/>
              <w:rPr>
                <w:rFonts w:ascii="仿宋_GB2312" w:eastAsia="仿宋_GB2312" w:hAnsi="宋体" w:hint="eastAsia"/>
              </w:rPr>
            </w:pPr>
            <w:r>
              <w:rPr>
                <w:rFonts w:ascii="仿宋_GB2312" w:eastAsia="仿宋_GB2312" w:hAnsi="宋体" w:hint="eastAsia"/>
                <w:b/>
                <w:bCs/>
              </w:rPr>
              <w:t>受理企业申请</w:t>
            </w:r>
            <w:r>
              <w:rPr>
                <w:rFonts w:ascii="仿宋_GB2312" w:eastAsia="仿宋_GB2312" w:hAnsi="宋体" w:hint="eastAsia"/>
              </w:rPr>
              <w:t>。</w:t>
            </w:r>
          </w:p>
          <w:p>
            <w:pPr>
              <w:numPr>
                <w:ilvl w:val="0"/>
                <w:numId w:val="11"/>
              </w:numPr>
              <w:spacing w:line="320" w:lineRule="exact"/>
              <w:rPr>
                <w:rFonts w:ascii="仿宋_GB2312" w:eastAsia="仿宋_GB2312" w:hAnsi="宋体" w:hint="eastAsia"/>
                <w:b/>
                <w:bCs/>
              </w:rPr>
            </w:pPr>
            <w:r>
              <w:rPr>
                <w:rFonts w:ascii="仿宋_GB2312" w:eastAsia="仿宋_GB2312" w:hAnsi="宋体" w:hint="eastAsia"/>
                <w:b/>
                <w:bCs/>
              </w:rPr>
              <w:t>审查企业递交的申请材料。</w:t>
            </w:r>
          </w:p>
          <w:p>
            <w:pPr>
              <w:numPr>
                <w:ilvl w:val="0"/>
                <w:numId w:val="11"/>
              </w:numPr>
              <w:spacing w:line="320" w:lineRule="exact"/>
              <w:rPr>
                <w:rFonts w:ascii="仿宋_GB2312" w:eastAsia="仿宋_GB2312" w:hAnsi="宋体" w:hint="eastAsia"/>
                <w:b/>
                <w:bCs/>
              </w:rPr>
            </w:pPr>
            <w:r>
              <w:rPr>
                <w:rFonts w:ascii="仿宋_GB2312" w:eastAsia="仿宋_GB2312" w:hAnsi="宋体" w:hint="eastAsia"/>
                <w:b/>
                <w:bCs/>
              </w:rPr>
              <w:t>备案并留档归存</w:t>
            </w:r>
          </w:p>
          <w:p>
            <w:pPr>
              <w:widowControl/>
              <w:wordWrap w:val="0"/>
              <w:spacing w:line="260" w:lineRule="exact"/>
              <w:ind w:firstLine="420" w:firstLineChars="200"/>
              <w:rPr>
                <w:rFonts w:ascii="仿宋_GB2312" w:eastAsia="仿宋_GB2312" w:hint="eastAsia"/>
                <w:bCs/>
                <w:szCs w:val="21"/>
              </w:rPr>
            </w:pPr>
            <w:r>
              <w:rPr>
                <w:rFonts w:ascii="仿宋_GB2312" w:eastAsia="仿宋_GB2312" w:hAnsi="宋体" w:hint="eastAsia"/>
                <w:b/>
                <w:bCs/>
              </w:rPr>
              <w:t>4、目标要求：</w:t>
            </w:r>
            <w:r>
              <w:rPr>
                <w:rFonts w:ascii="仿宋_GB2312" w:eastAsia="仿宋_GB2312" w:hAnsi="宋体" w:hint="eastAsia"/>
              </w:rPr>
              <w:t>对申请人递交的申请材料进行审查，对符合条件的，当即予以备案</w:t>
            </w:r>
            <w:r>
              <w:rPr>
                <w:rFonts w:ascii="仿宋_GB2312" w:eastAsia="仿宋_GB2312"/>
              </w:rPr>
              <w:t>。</w:t>
            </w:r>
            <w:r>
              <w:rPr>
                <w:rFonts w:ascii="仿宋_GB2312" w:eastAsia="仿宋_GB2312" w:hAnsi="宋体" w:hint="eastAsia"/>
              </w:rPr>
              <w:t>对不符合条件的，不予备案，并告知申请人应作修正或者补充相关材料，待相关内容修正或补齐材料后再予以备案。</w:t>
            </w:r>
          </w:p>
        </w:tc>
        <w:tc>
          <w:tcPr>
            <w:tcW w:w="1792" w:type="dxa"/>
          </w:tcPr>
          <w:p>
            <w:pPr>
              <w:pStyle w:val="PlainText"/>
              <w:adjustRightInd/>
              <w:rPr>
                <w:rFonts w:ascii="仿宋_GB2312" w:eastAsia="仿宋_GB2312" w:hAnsi="Times New Roman"/>
                <w:szCs w:val="24"/>
              </w:rPr>
            </w:pPr>
            <w:r>
              <w:rPr>
                <w:rFonts w:ascii="仿宋_GB2312" w:eastAsia="仿宋_GB2312" w:hAnsi="Times New Roman" w:hint="eastAsia"/>
                <w:szCs w:val="24"/>
              </w:rPr>
              <w:t>食品平安监督管理处</w:t>
            </w:r>
          </w:p>
        </w:tc>
        <w:tc>
          <w:tcPr>
            <w:tcW w:w="3638" w:type="dxa"/>
          </w:tcPr>
          <w:p>
            <w:pPr>
              <w:rPr>
                <w:rFonts w:ascii="仿宋_GB2312" w:eastAsia="仿宋_GB2312"/>
              </w:rPr>
            </w:pPr>
            <w:r>
              <w:rPr>
                <w:rFonts w:ascii="仿宋_GB2312" w:eastAsia="仿宋_GB2312" w:hint="eastAsia"/>
                <w:bCs/>
                <w:szCs w:val="21"/>
              </w:rPr>
              <w:t>?食品生产加工企业质量平安监督管理实施细那么〔试行〕?第一百零三条</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9"/>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bCs/>
                <w:szCs w:val="21"/>
              </w:rPr>
              <w:t>㈥企业产品标准备案</w:t>
            </w:r>
          </w:p>
        </w:tc>
        <w:tc>
          <w:tcPr>
            <w:tcW w:w="5133" w:type="dxa"/>
          </w:tcPr>
          <w:p>
            <w:pPr>
              <w:ind w:firstLine="420" w:firstLineChars="200"/>
              <w:rPr>
                <w:rFonts w:ascii="仿宋_GB2312" w:eastAsia="仿宋_GB2312" w:hint="eastAsia"/>
                <w:szCs w:val="21"/>
              </w:rPr>
            </w:pPr>
            <w:r>
              <w:rPr>
                <w:rFonts w:eastAsia="华文细黑" w:hint="eastAsia"/>
                <w:szCs w:val="21"/>
              </w:rPr>
              <w:t>1、</w:t>
            </w:r>
            <w:r>
              <w:rPr>
                <w:rFonts w:ascii="仿宋_GB2312" w:eastAsia="仿宋_GB2312" w:hint="eastAsia"/>
                <w:szCs w:val="21"/>
              </w:rPr>
              <w:t>企业将报送资料〔企业标准备案申报表、企业标准编制说明、企业标准审查纪要、企业标准审查会签名表；复审标准为企业标准复审备案申报表、标准审查纪要、企业标准审查会签名表〕一式两份和企业标准文本、企业代码证复印件报所属标准化行政管理部门受理。</w:t>
            </w:r>
          </w:p>
          <w:p>
            <w:pPr>
              <w:ind w:firstLine="420" w:firstLineChars="200"/>
              <w:rPr>
                <w:rFonts w:ascii="仿宋_GB2312" w:eastAsia="仿宋_GB2312" w:hint="eastAsia"/>
                <w:szCs w:val="21"/>
              </w:rPr>
            </w:pPr>
            <w:r>
              <w:rPr>
                <w:rFonts w:ascii="仿宋_GB2312" w:eastAsia="仿宋_GB2312" w:hint="eastAsia"/>
                <w:szCs w:val="21"/>
              </w:rPr>
              <w:t>2、标准化行政管理部门委托技术机构技术审查。</w:t>
            </w:r>
          </w:p>
          <w:p>
            <w:pPr>
              <w:ind w:firstLine="420" w:firstLineChars="200"/>
              <w:rPr>
                <w:rFonts w:ascii="仿宋_GB2312" w:eastAsia="仿宋_GB2312" w:hint="eastAsia"/>
                <w:szCs w:val="21"/>
              </w:rPr>
            </w:pPr>
            <w:r>
              <w:rPr>
                <w:rFonts w:ascii="仿宋_GB2312" w:eastAsia="仿宋_GB2312" w:hint="eastAsia"/>
                <w:szCs w:val="21"/>
              </w:rPr>
              <w:t>3、技术机构技术提出审查意见，企业修改后报标准化行政管理部门审查。</w:t>
            </w:r>
          </w:p>
          <w:p>
            <w:pPr>
              <w:ind w:firstLine="420" w:firstLineChars="200"/>
              <w:rPr>
                <w:rFonts w:ascii="仿宋_GB2312" w:eastAsia="仿宋_GB2312" w:hint="eastAsia"/>
                <w:szCs w:val="21"/>
              </w:rPr>
            </w:pPr>
            <w:r>
              <w:rPr>
                <w:rFonts w:ascii="仿宋_GB2312" w:eastAsia="仿宋_GB2312" w:hint="eastAsia"/>
                <w:szCs w:val="21"/>
              </w:rPr>
              <w:t>4、标准化行政管理部门审查、备案。</w:t>
            </w:r>
          </w:p>
          <w:p>
            <w:pPr>
              <w:ind w:firstLine="420" w:firstLineChars="200"/>
              <w:rPr>
                <w:rFonts w:ascii="仿宋_GB2312" w:eastAsia="仿宋_GB2312"/>
              </w:rPr>
            </w:pPr>
            <w:r>
              <w:rPr>
                <w:rFonts w:ascii="仿宋_GB2312" w:eastAsia="仿宋_GB2312" w:hAnsi="宋体" w:hint="eastAsia"/>
                <w:b/>
                <w:szCs w:val="21"/>
              </w:rPr>
              <w:t>5、期限。</w:t>
            </w:r>
            <w:r>
              <w:rPr>
                <w:rFonts w:ascii="仿宋_GB2312" w:eastAsia="仿宋_GB2312" w:hAnsi="宋体" w:hint="eastAsia"/>
                <w:szCs w:val="21"/>
              </w:rPr>
              <w:t>企业产品标准应自发布之日起30日内办理备案。在正常情况下，自受理备案之日起5个工作日内完成。</w:t>
            </w:r>
          </w:p>
        </w:tc>
        <w:tc>
          <w:tcPr>
            <w:tcW w:w="1792" w:type="dxa"/>
          </w:tcPr>
          <w:p>
            <w:pPr>
              <w:rPr>
                <w:rFonts w:ascii="仿宋_GB2312" w:eastAsia="仿宋_GB2312" w:hint="eastAsia"/>
              </w:rPr>
            </w:pPr>
            <w:r>
              <w:rPr>
                <w:rFonts w:ascii="仿宋_GB2312" w:eastAsia="仿宋_GB2312" w:hint="eastAsia"/>
              </w:rPr>
              <w:t>标准计量处</w:t>
            </w:r>
          </w:p>
        </w:tc>
        <w:tc>
          <w:tcPr>
            <w:tcW w:w="3638" w:type="dxa"/>
          </w:tcPr>
          <w:p>
            <w:pPr>
              <w:widowControl/>
              <w:spacing w:line="260" w:lineRule="exact"/>
              <w:rPr>
                <w:rFonts w:ascii="仿宋_GB2312" w:eastAsia="仿宋_GB2312" w:hAnsi="宋体"/>
                <w:szCs w:val="21"/>
              </w:rPr>
            </w:pPr>
            <w:r>
              <w:rPr>
                <w:rFonts w:ascii="仿宋_GB2312" w:eastAsia="仿宋_GB2312" w:hAnsi="宋体" w:hint="eastAsia"/>
                <w:szCs w:val="21"/>
              </w:rPr>
              <w:t>1、?标准化法?第二十四条；</w:t>
            </w:r>
          </w:p>
          <w:p>
            <w:pPr>
              <w:widowControl/>
              <w:spacing w:line="260" w:lineRule="exact"/>
              <w:rPr>
                <w:rFonts w:ascii="仿宋_GB2312" w:eastAsia="仿宋_GB2312" w:hAnsi="宋体" w:hint="eastAsia"/>
                <w:szCs w:val="21"/>
              </w:rPr>
            </w:pPr>
            <w:r>
              <w:rPr>
                <w:rFonts w:ascii="仿宋_GB2312" w:eastAsia="仿宋_GB2312" w:hAnsi="宋体" w:hint="eastAsia"/>
                <w:szCs w:val="21"/>
              </w:rPr>
              <w:t>2、?标准化法实施条例?第三十九条；</w:t>
            </w:r>
          </w:p>
          <w:p>
            <w:pPr>
              <w:rPr>
                <w:rFonts w:ascii="仿宋_GB2312" w:eastAsia="仿宋_GB2312"/>
              </w:rPr>
            </w:pPr>
            <w:r>
              <w:rPr>
                <w:rFonts w:ascii="仿宋_GB2312" w:eastAsia="仿宋_GB2312" w:hAnsi="宋体" w:hint="eastAsia"/>
                <w:szCs w:val="21"/>
              </w:rPr>
              <w:t>3、?浙江省标准化管理条例?第三十九条。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bCs/>
                <w:szCs w:val="21"/>
              </w:rPr>
              <w:t>㈦对棉花质量公证检验以外的棉花的现场监督检查</w:t>
            </w:r>
          </w:p>
        </w:tc>
        <w:tc>
          <w:tcPr>
            <w:tcW w:w="5133" w:type="dxa"/>
          </w:tcPr>
          <w:p>
            <w:pPr>
              <w:spacing w:line="260" w:lineRule="exact"/>
              <w:ind w:firstLine="422" w:firstLineChars="201"/>
              <w:rPr>
                <w:rFonts w:ascii="仿宋_GB2312" w:eastAsia="仿宋_GB2312" w:hAnsi="宋体" w:hint="eastAsia"/>
                <w:spacing w:val="-2"/>
              </w:rPr>
            </w:pPr>
            <w:r>
              <w:rPr>
                <w:rFonts w:ascii="仿宋_GB2312" w:eastAsia="仿宋_GB2312" w:hAnsi="宋体" w:hint="eastAsia"/>
                <w:b/>
                <w:spacing w:val="-2"/>
              </w:rPr>
              <w:t>1</w:t>
            </w:r>
            <w:r>
              <w:rPr>
                <w:rFonts w:ascii="仿宋_GB2312" w:eastAsia="仿宋_GB2312" w:hAnsi="宋体" w:hint="eastAsia"/>
                <w:spacing w:val="-2"/>
              </w:rPr>
              <w:t>、</w:t>
            </w:r>
            <w:r>
              <w:rPr>
                <w:rFonts w:ascii="仿宋_GB2312" w:eastAsia="仿宋_GB2312" w:hAnsi="宋体" w:hint="eastAsia"/>
                <w:b/>
                <w:bCs/>
                <w:spacing w:val="-2"/>
              </w:rPr>
              <w:t>提出检查方案</w:t>
            </w:r>
            <w:r>
              <w:rPr>
                <w:rFonts w:ascii="仿宋_GB2312" w:eastAsia="仿宋_GB2312" w:hAnsi="宋体" w:hint="eastAsia"/>
                <w:spacing w:val="-2"/>
              </w:rPr>
              <w:t>。根据现场检查方案实施现场检查。</w:t>
            </w:r>
          </w:p>
          <w:p>
            <w:pPr>
              <w:spacing w:line="260" w:lineRule="exact"/>
              <w:ind w:firstLine="420" w:firstLineChars="200"/>
              <w:rPr>
                <w:rFonts w:ascii="仿宋_GB2312" w:eastAsia="仿宋_GB2312" w:hAnsi="宋体" w:hint="eastAsia"/>
                <w:spacing w:val="-2"/>
              </w:rPr>
            </w:pPr>
            <w:r>
              <w:rPr>
                <w:rFonts w:ascii="仿宋_GB2312" w:eastAsia="仿宋_GB2312" w:hAnsi="宋体" w:hint="eastAsia"/>
                <w:b/>
                <w:spacing w:val="-2"/>
              </w:rPr>
              <w:t>2、</w:t>
            </w:r>
            <w:r>
              <w:rPr>
                <w:rFonts w:ascii="仿宋_GB2312" w:eastAsia="仿宋_GB2312" w:hAnsi="宋体" w:hint="eastAsia"/>
                <w:b/>
                <w:bCs/>
                <w:spacing w:val="-2"/>
              </w:rPr>
              <w:t>现场检查。</w:t>
            </w:r>
            <w:r>
              <w:rPr>
                <w:rFonts w:ascii="仿宋_GB2312" w:eastAsia="仿宋_GB2312" w:hAnsi="宋体" w:hint="eastAsia"/>
                <w:spacing w:val="-2"/>
              </w:rPr>
              <w:t>参加现场检查的人员须持有效执法证件，由两人以上组成现场检查小组；准备充足的现场检查设备和器械；检查时须亮证。</w:t>
            </w:r>
          </w:p>
          <w:p>
            <w:pPr>
              <w:spacing w:line="260" w:lineRule="exact"/>
              <w:rPr>
                <w:rFonts w:ascii="仿宋_GB2312" w:eastAsia="仿宋_GB2312" w:hint="eastAsia"/>
              </w:rPr>
            </w:pPr>
            <w:r>
              <w:rPr>
                <w:rFonts w:ascii="仿宋_GB2312" w:eastAsia="仿宋_GB2312" w:hint="eastAsia"/>
              </w:rPr>
              <w:t>检查内容：棉花质量、数量和包装是否符合国家标准；棉花标识以及质量凭证是否与实物相符。进行询问调查〔询问现场操作人员及有关管理人员，听取单位负责人的介绍〕。</w:t>
            </w:r>
          </w:p>
          <w:p>
            <w:pPr>
              <w:spacing w:line="260" w:lineRule="exact"/>
              <w:ind w:firstLine="420" w:firstLineChars="200"/>
              <w:rPr>
                <w:rFonts w:ascii="仿宋_GB2312" w:eastAsia="仿宋_GB2312" w:hAnsi="宋体" w:hint="eastAsia"/>
                <w:spacing w:val="-2"/>
              </w:rPr>
            </w:pPr>
            <w:r>
              <w:rPr>
                <w:rFonts w:ascii="仿宋_GB2312" w:eastAsia="仿宋_GB2312" w:hAnsi="宋体" w:hint="eastAsia"/>
                <w:b/>
                <w:spacing w:val="-2"/>
              </w:rPr>
              <w:t>3、</w:t>
            </w:r>
            <w:r>
              <w:rPr>
                <w:rFonts w:ascii="仿宋_GB2312" w:eastAsia="仿宋_GB2312" w:hAnsi="宋体" w:hint="eastAsia"/>
                <w:b/>
                <w:bCs/>
                <w:spacing w:val="-2"/>
              </w:rPr>
              <w:t>检查处置</w:t>
            </w:r>
            <w:r>
              <w:rPr>
                <w:rFonts w:ascii="仿宋_GB2312" w:eastAsia="仿宋_GB2312" w:hAnsi="宋体" w:hint="eastAsia"/>
                <w:spacing w:val="-2"/>
              </w:rPr>
              <w:t>。经检查情况正常的，填写现场检查记录；对有违法嫌疑的，现场取证，进行行政处分程序。需要检验的，依法进行抽样检验。</w:t>
            </w:r>
          </w:p>
          <w:p>
            <w:pPr>
              <w:spacing w:line="260" w:lineRule="exact"/>
              <w:ind w:firstLine="420" w:firstLineChars="200"/>
              <w:rPr>
                <w:rFonts w:ascii="仿宋_GB2312" w:eastAsia="仿宋_GB2312" w:hAnsi="宋体" w:hint="eastAsia"/>
                <w:spacing w:val="-2"/>
              </w:rPr>
            </w:pPr>
            <w:r>
              <w:rPr>
                <w:rFonts w:ascii="仿宋_GB2312" w:eastAsia="仿宋_GB2312" w:hAnsi="宋体" w:hint="eastAsia"/>
                <w:b/>
                <w:spacing w:val="-2"/>
              </w:rPr>
              <w:t>4、</w:t>
            </w:r>
            <w:r>
              <w:rPr>
                <w:rFonts w:ascii="仿宋_GB2312" w:eastAsia="仿宋_GB2312" w:hAnsi="宋体" w:hint="eastAsia"/>
                <w:b/>
                <w:bCs/>
                <w:spacing w:val="-2"/>
              </w:rPr>
              <w:t>定期复查。</w:t>
            </w:r>
            <w:r>
              <w:rPr>
                <w:rFonts w:ascii="仿宋_GB2312" w:eastAsia="仿宋_GB2312" w:hAnsi="宋体" w:hint="eastAsia"/>
                <w:spacing w:val="-2"/>
              </w:rPr>
              <w:t>对检查发现异常情况并处置的，按规定定期进行复查。</w:t>
            </w:r>
          </w:p>
          <w:p>
            <w:pPr>
              <w:ind w:firstLine="420" w:firstLineChars="200"/>
              <w:rPr>
                <w:rFonts w:ascii="仿宋_GB2312" w:eastAsia="仿宋_GB2312" w:hAnsi="宋体" w:hint="eastAsia"/>
                <w:spacing w:val="-2"/>
              </w:rPr>
            </w:pPr>
            <w:r>
              <w:rPr>
                <w:rFonts w:ascii="仿宋_GB2312" w:eastAsia="仿宋_GB2312" w:hAnsi="宋体" w:hint="eastAsia"/>
                <w:b/>
                <w:spacing w:val="-2"/>
              </w:rPr>
              <w:t>5、</w:t>
            </w:r>
            <w:r>
              <w:rPr>
                <w:rFonts w:ascii="仿宋_GB2312" w:eastAsia="仿宋_GB2312" w:hAnsi="宋体" w:hint="eastAsia"/>
                <w:b/>
                <w:bCs/>
                <w:spacing w:val="-2"/>
              </w:rPr>
              <w:t>总结归档</w:t>
            </w:r>
            <w:r>
              <w:rPr>
                <w:rFonts w:ascii="仿宋_GB2312" w:eastAsia="仿宋_GB2312" w:hAnsi="宋体" w:hint="eastAsia"/>
                <w:spacing w:val="-2"/>
              </w:rPr>
              <w:t>。所有记录、材料分类归档，注明发现问题和处理意见。</w:t>
            </w:r>
          </w:p>
          <w:p>
            <w:pPr>
              <w:ind w:firstLine="420" w:firstLineChars="200"/>
              <w:rPr>
                <w:rFonts w:ascii="仿宋_GB2312" w:eastAsia="仿宋_GB2312"/>
              </w:rPr>
            </w:pPr>
          </w:p>
        </w:tc>
        <w:tc>
          <w:tcPr>
            <w:tcW w:w="1792" w:type="dxa"/>
          </w:tcPr>
          <w:p>
            <w:pPr>
              <w:rPr>
                <w:rFonts w:ascii="仿宋_GB2312" w:eastAsia="仿宋_GB2312" w:hint="eastAsia"/>
              </w:rPr>
            </w:pPr>
            <w:r>
              <w:rPr>
                <w:rFonts w:ascii="仿宋_GB2312" w:eastAsia="仿宋_GB2312" w:hint="eastAsia"/>
              </w:rPr>
              <w:t>宁波市纤维检验所</w:t>
            </w:r>
          </w:p>
        </w:tc>
        <w:tc>
          <w:tcPr>
            <w:tcW w:w="3638" w:type="dxa"/>
          </w:tcPr>
          <w:p>
            <w:pPr>
              <w:rPr>
                <w:rFonts w:ascii="仿宋_GB2312" w:eastAsia="仿宋_GB2312"/>
              </w:rPr>
            </w:pPr>
            <w:r>
              <w:rPr>
                <w:rFonts w:ascii="仿宋_GB2312" w:eastAsia="仿宋_GB2312" w:hint="eastAsia"/>
                <w:bCs/>
                <w:szCs w:val="21"/>
              </w:rPr>
              <w:t>?棉花质量监督管理条例?第三十五条</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0"/>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szCs w:val="21"/>
              </w:rPr>
              <w:t>㈧</w:t>
            </w:r>
            <w:r>
              <w:rPr>
                <w:rFonts w:ascii="仿宋_GB2312" w:eastAsia="仿宋_GB2312" w:hint="eastAsia"/>
                <w:bCs/>
                <w:szCs w:val="21"/>
              </w:rPr>
              <w:t>茧丝质量监督检查</w:t>
            </w:r>
          </w:p>
        </w:tc>
        <w:tc>
          <w:tcPr>
            <w:tcW w:w="5133" w:type="dxa"/>
          </w:tcPr>
          <w:p>
            <w:pPr>
              <w:spacing w:line="260" w:lineRule="exact"/>
              <w:ind w:firstLine="422" w:firstLineChars="201"/>
              <w:rPr>
                <w:rFonts w:ascii="仿宋_GB2312" w:eastAsia="仿宋_GB2312" w:hAnsi="宋体" w:hint="eastAsia"/>
                <w:spacing w:val="-2"/>
              </w:rPr>
            </w:pPr>
            <w:r>
              <w:rPr>
                <w:rFonts w:ascii="仿宋_GB2312" w:eastAsia="仿宋_GB2312" w:hAnsi="宋体" w:hint="eastAsia"/>
                <w:b/>
                <w:spacing w:val="-2"/>
              </w:rPr>
              <w:t>1</w:t>
            </w:r>
            <w:r>
              <w:rPr>
                <w:rFonts w:ascii="仿宋_GB2312" w:eastAsia="仿宋_GB2312" w:hAnsi="宋体" w:hint="eastAsia"/>
                <w:spacing w:val="-2"/>
              </w:rPr>
              <w:t>、</w:t>
            </w:r>
            <w:r>
              <w:rPr>
                <w:rFonts w:ascii="仿宋_GB2312" w:eastAsia="仿宋_GB2312" w:hAnsi="宋体" w:hint="eastAsia"/>
                <w:b/>
                <w:bCs/>
                <w:spacing w:val="-2"/>
              </w:rPr>
              <w:t>提出检查方案</w:t>
            </w:r>
            <w:r>
              <w:rPr>
                <w:rFonts w:ascii="仿宋_GB2312" w:eastAsia="仿宋_GB2312" w:hAnsi="宋体" w:hint="eastAsia"/>
                <w:spacing w:val="-2"/>
              </w:rPr>
              <w:t>。根据检查方案实施检查。</w:t>
            </w:r>
          </w:p>
          <w:p>
            <w:pPr>
              <w:spacing w:line="260" w:lineRule="exact"/>
              <w:ind w:firstLine="420" w:firstLineChars="200"/>
              <w:rPr>
                <w:rFonts w:ascii="仿宋_GB2312" w:eastAsia="仿宋_GB2312" w:hAnsi="宋体" w:hint="eastAsia"/>
                <w:spacing w:val="-2"/>
              </w:rPr>
            </w:pPr>
            <w:r>
              <w:rPr>
                <w:rFonts w:ascii="仿宋_GB2312" w:eastAsia="仿宋_GB2312" w:hAnsi="宋体" w:hint="eastAsia"/>
                <w:b/>
                <w:bCs/>
                <w:spacing w:val="-2"/>
              </w:rPr>
              <w:t>2、现场检查。</w:t>
            </w:r>
            <w:r>
              <w:rPr>
                <w:rFonts w:ascii="仿宋_GB2312" w:eastAsia="仿宋_GB2312" w:hAnsi="宋体" w:hint="eastAsia"/>
                <w:bCs/>
                <w:spacing w:val="-2"/>
              </w:rPr>
              <w:t>参</w:t>
            </w:r>
            <w:r>
              <w:rPr>
                <w:rFonts w:ascii="仿宋_GB2312" w:eastAsia="仿宋_GB2312" w:hAnsi="宋体" w:hint="eastAsia"/>
                <w:spacing w:val="-2"/>
              </w:rPr>
              <w:t>加现场检查的人员须持有效执法证件，由两人以上组成现场检查小组；准备充足的现场检查设备和器械；检查时须亮证。</w:t>
            </w:r>
          </w:p>
          <w:p>
            <w:pPr>
              <w:spacing w:line="260" w:lineRule="exact"/>
              <w:ind w:firstLine="420" w:firstLineChars="200"/>
              <w:rPr>
                <w:rFonts w:ascii="仿宋_GB2312" w:eastAsia="仿宋_GB2312" w:hAnsi="宋体" w:hint="eastAsia"/>
                <w:bCs/>
                <w:spacing w:val="-2"/>
              </w:rPr>
            </w:pPr>
            <w:r>
              <w:rPr>
                <w:rFonts w:ascii="仿宋_GB2312" w:eastAsia="仿宋_GB2312" w:hAnsi="宋体" w:hint="eastAsia"/>
                <w:spacing w:val="-2"/>
              </w:rPr>
              <w:t>检查内容</w:t>
            </w:r>
            <w:r>
              <w:rPr>
                <w:rFonts w:ascii="仿宋_GB2312" w:eastAsia="仿宋_GB2312" w:hAnsi="宋体" w:hint="eastAsia"/>
                <w:bCs/>
                <w:spacing w:val="-2"/>
              </w:rPr>
              <w:t>：茧丝经营者从事桑蚕鲜茧收购、桑蚕干茧加工活动是否具备规定的质量保证条件；茧丝经营者收购桑蚕鲜茧是否按要求进行仪评；未经质量公证检验的茧丝质量、数量和包装、标识是否符合国家标准、地方标准和国家的有关规定；茧丝的标识以及质量凭证是否与实物相符等。进行询问调查〔询问现场操作人员及有关管理人员，听取被检查单位负责人的介绍〕。</w:t>
            </w:r>
          </w:p>
          <w:p>
            <w:pPr>
              <w:spacing w:line="260" w:lineRule="exact"/>
              <w:ind w:firstLine="420" w:firstLineChars="200"/>
              <w:rPr>
                <w:rFonts w:ascii="仿宋_GB2312" w:eastAsia="仿宋_GB2312" w:hAnsi="宋体" w:hint="eastAsia"/>
                <w:spacing w:val="-2"/>
              </w:rPr>
            </w:pPr>
            <w:r>
              <w:rPr>
                <w:rFonts w:ascii="仿宋_GB2312" w:eastAsia="仿宋_GB2312" w:hAnsi="宋体" w:hint="eastAsia"/>
                <w:b/>
                <w:spacing w:val="-2"/>
              </w:rPr>
              <w:t>3、</w:t>
            </w:r>
            <w:r>
              <w:rPr>
                <w:rFonts w:ascii="仿宋_GB2312" w:eastAsia="仿宋_GB2312" w:hAnsi="宋体" w:hint="eastAsia"/>
                <w:b/>
                <w:bCs/>
                <w:spacing w:val="-2"/>
              </w:rPr>
              <w:t>检查处置</w:t>
            </w:r>
            <w:r>
              <w:rPr>
                <w:rFonts w:ascii="仿宋_GB2312" w:eastAsia="仿宋_GB2312" w:hAnsi="宋体" w:hint="eastAsia"/>
                <w:spacing w:val="-2"/>
              </w:rPr>
              <w:t>。经检查情况正常的，填写现场检查记录；对有违法嫌疑的，现场取证，进行行政处分程序。需要检验的，依法进行抽样检验。</w:t>
            </w:r>
          </w:p>
          <w:p>
            <w:pPr>
              <w:spacing w:line="260" w:lineRule="exact"/>
              <w:ind w:firstLine="420" w:firstLineChars="200"/>
              <w:rPr>
                <w:rFonts w:ascii="仿宋_GB2312" w:eastAsia="仿宋_GB2312" w:hAnsi="宋体" w:hint="eastAsia"/>
                <w:spacing w:val="-2"/>
              </w:rPr>
            </w:pPr>
            <w:r>
              <w:rPr>
                <w:rFonts w:ascii="仿宋_GB2312" w:eastAsia="仿宋_GB2312" w:hAnsi="宋体" w:hint="eastAsia"/>
                <w:b/>
                <w:spacing w:val="-2"/>
              </w:rPr>
              <w:t>4、</w:t>
            </w:r>
            <w:r>
              <w:rPr>
                <w:rFonts w:ascii="仿宋_GB2312" w:eastAsia="仿宋_GB2312" w:hAnsi="宋体" w:hint="eastAsia"/>
                <w:b/>
                <w:bCs/>
                <w:spacing w:val="-2"/>
              </w:rPr>
              <w:t>定期复查。</w:t>
            </w:r>
            <w:r>
              <w:rPr>
                <w:rFonts w:ascii="仿宋_GB2312" w:eastAsia="仿宋_GB2312" w:hAnsi="宋体" w:hint="eastAsia"/>
                <w:spacing w:val="-2"/>
              </w:rPr>
              <w:t>对检查发现异常情况并处置的，按规定定期进行复查。</w:t>
            </w:r>
          </w:p>
          <w:p>
            <w:pPr>
              <w:spacing w:line="260" w:lineRule="exact"/>
              <w:ind w:firstLine="420" w:firstLineChars="200"/>
              <w:rPr>
                <w:rFonts w:ascii="仿宋_GB2312" w:eastAsia="仿宋_GB2312" w:hAnsi="宋体" w:hint="eastAsia"/>
              </w:rPr>
            </w:pPr>
            <w:r>
              <w:rPr>
                <w:rFonts w:ascii="仿宋_GB2312" w:eastAsia="仿宋_GB2312" w:hAnsi="宋体" w:hint="eastAsia"/>
                <w:b/>
                <w:spacing w:val="-2"/>
              </w:rPr>
              <w:t>5、</w:t>
            </w:r>
            <w:r>
              <w:rPr>
                <w:rFonts w:ascii="仿宋_GB2312" w:eastAsia="仿宋_GB2312" w:hAnsi="宋体" w:hint="eastAsia"/>
                <w:b/>
                <w:bCs/>
                <w:spacing w:val="-2"/>
              </w:rPr>
              <w:t>总结归档</w:t>
            </w:r>
            <w:r>
              <w:rPr>
                <w:rFonts w:ascii="仿宋_GB2312" w:eastAsia="仿宋_GB2312" w:hAnsi="宋体" w:hint="eastAsia"/>
                <w:spacing w:val="-2"/>
              </w:rPr>
              <w:t>。所有记录、材料分类归档，注明发现问题和处理意见。</w:t>
            </w:r>
          </w:p>
        </w:tc>
        <w:tc>
          <w:tcPr>
            <w:tcW w:w="1792" w:type="dxa"/>
          </w:tcPr>
          <w:p>
            <w:pPr>
              <w:rPr>
                <w:rFonts w:ascii="仿宋_GB2312" w:eastAsia="仿宋_GB2312"/>
              </w:rPr>
            </w:pPr>
            <w:r>
              <w:rPr>
                <w:rFonts w:ascii="仿宋_GB2312" w:eastAsia="仿宋_GB2312" w:hint="eastAsia"/>
              </w:rPr>
              <w:t>宁波市纤维检验所</w:t>
            </w:r>
          </w:p>
        </w:tc>
        <w:tc>
          <w:tcPr>
            <w:tcW w:w="3638" w:type="dxa"/>
          </w:tcPr>
          <w:p>
            <w:pPr>
              <w:rPr>
                <w:rFonts w:ascii="仿宋_GB2312" w:eastAsia="仿宋_GB2312"/>
              </w:rPr>
            </w:pPr>
            <w:r>
              <w:rPr>
                <w:rFonts w:ascii="仿宋_GB2312" w:eastAsia="仿宋_GB2312" w:hint="eastAsia"/>
                <w:bCs/>
                <w:szCs w:val="21"/>
              </w:rPr>
              <w:t>?茧丝质量监督管理方法?第三十一条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szCs w:val="21"/>
              </w:rPr>
              <w:t>㈨</w:t>
            </w:r>
            <w:r>
              <w:rPr>
                <w:rFonts w:ascii="仿宋_GB2312" w:eastAsia="仿宋_GB2312" w:hint="eastAsia"/>
                <w:bCs/>
                <w:szCs w:val="21"/>
              </w:rPr>
              <w:t>毛绒纤维监督检查</w:t>
            </w:r>
          </w:p>
        </w:tc>
        <w:tc>
          <w:tcPr>
            <w:tcW w:w="5133" w:type="dxa"/>
          </w:tcPr>
          <w:p>
            <w:pPr>
              <w:spacing w:line="260" w:lineRule="exact"/>
              <w:ind w:firstLine="420" w:firstLineChars="200"/>
              <w:rPr>
                <w:rFonts w:ascii="仿宋_GB2312" w:eastAsia="仿宋_GB2312" w:hAnsi="宋体" w:hint="eastAsia"/>
                <w:b/>
                <w:bCs/>
                <w:spacing w:val="-2"/>
              </w:rPr>
            </w:pPr>
            <w:r>
              <w:rPr>
                <w:rFonts w:ascii="仿宋_GB2312" w:eastAsia="仿宋_GB2312" w:hAnsi="宋体" w:hint="eastAsia"/>
                <w:b/>
                <w:bCs/>
                <w:spacing w:val="-2"/>
              </w:rPr>
              <w:t>一、执法程序同上。</w:t>
            </w:r>
          </w:p>
          <w:p>
            <w:pPr>
              <w:spacing w:line="260" w:lineRule="exact"/>
              <w:ind w:firstLine="420" w:firstLineChars="200"/>
              <w:rPr>
                <w:rFonts w:eastAsia="仿宋_GB2312" w:hint="eastAsia"/>
              </w:rPr>
            </w:pPr>
            <w:r>
              <w:rPr>
                <w:rFonts w:eastAsia="仿宋_GB2312" w:hAnsi="宋体" w:hint="eastAsia"/>
                <w:b/>
                <w:bCs/>
                <w:spacing w:val="-2"/>
              </w:rPr>
              <w:t>二、检查内容：</w:t>
            </w:r>
            <w:r>
              <w:rPr>
                <w:rFonts w:eastAsia="仿宋_GB2312" w:hint="eastAsia"/>
              </w:rPr>
              <w:t>毛绒纤维质量、数量和包装是否符合国家标准；毛绒纤维标识以及质量凭证是否与实物相符等。进行询问调查〔询问现场操作人员及有关管理人员，听取被检查单位负责人的介绍〕。</w:t>
            </w:r>
          </w:p>
        </w:tc>
        <w:tc>
          <w:tcPr>
            <w:tcW w:w="1792" w:type="dxa"/>
          </w:tcPr>
          <w:p>
            <w:pPr>
              <w:rPr>
                <w:rFonts w:ascii="仿宋_GB2312" w:eastAsia="仿宋_GB2312"/>
              </w:rPr>
            </w:pPr>
            <w:r>
              <w:rPr>
                <w:rFonts w:ascii="仿宋_GB2312" w:eastAsia="仿宋_GB2312" w:hint="eastAsia"/>
              </w:rPr>
              <w:t>宁波市纤维检验所</w:t>
            </w:r>
          </w:p>
        </w:tc>
        <w:tc>
          <w:tcPr>
            <w:tcW w:w="3638" w:type="dxa"/>
          </w:tcPr>
          <w:p>
            <w:pPr>
              <w:rPr>
                <w:rFonts w:ascii="仿宋_GB2312" w:eastAsia="仿宋_GB2312"/>
              </w:rPr>
            </w:pPr>
            <w:r>
              <w:rPr>
                <w:rFonts w:ascii="仿宋_GB2312" w:eastAsia="仿宋_GB2312" w:hint="eastAsia"/>
                <w:bCs/>
                <w:szCs w:val="21"/>
              </w:rPr>
              <w:t>?毛绒纤维质量监督管理方法?第二十八条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szCs w:val="21"/>
              </w:rPr>
              <w:t>㈩</w:t>
            </w:r>
            <w:r>
              <w:rPr>
                <w:rFonts w:ascii="仿宋_GB2312" w:eastAsia="仿宋_GB2312" w:hint="eastAsia"/>
                <w:bCs/>
                <w:szCs w:val="21"/>
              </w:rPr>
              <w:t>公证检验以外的麻类纤维质量监督检查</w:t>
            </w:r>
          </w:p>
        </w:tc>
        <w:tc>
          <w:tcPr>
            <w:tcW w:w="5133" w:type="dxa"/>
          </w:tcPr>
          <w:p>
            <w:pPr>
              <w:numPr>
                <w:ilvl w:val="0"/>
                <w:numId w:val="13"/>
              </w:numPr>
              <w:spacing w:line="260" w:lineRule="exact"/>
              <w:rPr>
                <w:rFonts w:ascii="仿宋_GB2312" w:eastAsia="仿宋_GB2312" w:hAnsi="宋体" w:hint="eastAsia"/>
                <w:b/>
                <w:spacing w:val="-2"/>
              </w:rPr>
            </w:pPr>
            <w:r>
              <w:rPr>
                <w:rFonts w:ascii="仿宋_GB2312" w:eastAsia="仿宋_GB2312" w:hAnsi="宋体" w:hint="eastAsia"/>
                <w:b/>
                <w:spacing w:val="-2"/>
              </w:rPr>
              <w:t>执法程序同上。</w:t>
            </w:r>
          </w:p>
          <w:p>
            <w:pPr>
              <w:spacing w:line="260" w:lineRule="exact"/>
              <w:ind w:firstLine="420" w:firstLineChars="200"/>
              <w:rPr>
                <w:rFonts w:ascii="仿宋_GB2312" w:eastAsia="仿宋_GB2312" w:hint="eastAsia"/>
              </w:rPr>
            </w:pPr>
            <w:r>
              <w:rPr>
                <w:rFonts w:ascii="仿宋_GB2312" w:eastAsia="仿宋_GB2312" w:hAnsi="宋体" w:hint="eastAsia"/>
                <w:b/>
                <w:spacing w:val="-2"/>
              </w:rPr>
              <w:t>二、检查内容：</w:t>
            </w:r>
            <w:r>
              <w:rPr>
                <w:rFonts w:ascii="仿宋_GB2312" w:eastAsia="仿宋_GB2312" w:hint="eastAsia"/>
              </w:rPr>
              <w:t>麻类纤维质量、数量和包装、标识是否符合国家标准和技术标准规定；麻类纤维标识以及质量凭证是否与实物相符等。进行询问调查〔询问现场操作人员及有关管理人员，听取被检查单位负责人的介绍〕。</w:t>
            </w:r>
          </w:p>
          <w:p>
            <w:pPr>
              <w:spacing w:line="260" w:lineRule="exact"/>
              <w:ind w:firstLine="420" w:firstLineChars="200"/>
              <w:rPr>
                <w:rFonts w:ascii="仿宋_GB2312" w:eastAsia="仿宋_GB2312" w:hint="eastAsia"/>
              </w:rPr>
            </w:pPr>
          </w:p>
        </w:tc>
        <w:tc>
          <w:tcPr>
            <w:tcW w:w="1792" w:type="dxa"/>
          </w:tcPr>
          <w:p>
            <w:pPr>
              <w:rPr>
                <w:rFonts w:ascii="仿宋_GB2312" w:eastAsia="仿宋_GB2312"/>
              </w:rPr>
            </w:pPr>
            <w:r>
              <w:rPr>
                <w:rFonts w:ascii="仿宋_GB2312" w:eastAsia="仿宋_GB2312" w:hint="eastAsia"/>
              </w:rPr>
              <w:t>宁波市纤维检验所</w:t>
            </w:r>
          </w:p>
        </w:tc>
        <w:tc>
          <w:tcPr>
            <w:tcW w:w="3638" w:type="dxa"/>
          </w:tcPr>
          <w:p>
            <w:pPr>
              <w:rPr>
                <w:rFonts w:ascii="仿宋_GB2312" w:eastAsia="仿宋_GB2312"/>
              </w:rPr>
            </w:pPr>
            <w:r>
              <w:rPr>
                <w:rFonts w:ascii="仿宋_GB2312" w:eastAsia="仿宋_GB2312" w:hint="eastAsia"/>
                <w:bCs/>
                <w:szCs w:val="21"/>
              </w:rPr>
              <w:t>?麻类纤维质量监督管理方法?第二十七条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tcPr>
          <w:p>
            <w:pPr>
              <w:rPr>
                <w:rFonts w:ascii="仿宋_GB2312" w:eastAsia="仿宋_GB2312" w:hint="eastAsia"/>
                <w:szCs w:val="21"/>
              </w:rPr>
            </w:pPr>
            <w:r>
              <w:rPr>
                <w:rFonts w:ascii="仿宋_GB2312" w:eastAsia="仿宋_GB2312" w:hint="eastAsia"/>
                <w:szCs w:val="21"/>
              </w:rPr>
              <w:t>〔十一〕</w:t>
            </w:r>
            <w:r>
              <w:rPr>
                <w:rFonts w:ascii="仿宋_GB2312" w:eastAsia="仿宋_GB2312" w:hint="eastAsia"/>
                <w:bCs/>
                <w:szCs w:val="21"/>
              </w:rPr>
              <w:t>絮用纤维制品质量监督检查</w:t>
            </w:r>
          </w:p>
        </w:tc>
        <w:tc>
          <w:tcPr>
            <w:tcW w:w="5133" w:type="dxa"/>
          </w:tcPr>
          <w:p>
            <w:pPr>
              <w:spacing w:line="260" w:lineRule="exact"/>
              <w:ind w:firstLine="420" w:firstLineChars="200"/>
              <w:rPr>
                <w:rFonts w:ascii="仿宋_GB2312" w:eastAsia="仿宋_GB2312" w:hAnsi="宋体" w:hint="eastAsia"/>
                <w:spacing w:val="-2"/>
              </w:rPr>
            </w:pPr>
            <w:r>
              <w:rPr>
                <w:rFonts w:ascii="仿宋_GB2312" w:eastAsia="仿宋_GB2312" w:hAnsi="宋体" w:hint="eastAsia"/>
                <w:b/>
                <w:spacing w:val="-2"/>
              </w:rPr>
              <w:t>一、执法程序同上。</w:t>
            </w:r>
          </w:p>
          <w:p>
            <w:pPr>
              <w:spacing w:line="260" w:lineRule="exact"/>
              <w:ind w:firstLine="420" w:firstLineChars="200"/>
              <w:rPr>
                <w:rFonts w:ascii="仿宋_GB2312" w:eastAsia="仿宋_GB2312" w:hint="eastAsia"/>
              </w:rPr>
            </w:pPr>
            <w:r>
              <w:rPr>
                <w:rFonts w:ascii="仿宋_GB2312" w:eastAsia="仿宋_GB2312" w:hint="eastAsia"/>
                <w:b/>
                <w:bCs/>
              </w:rPr>
              <w:t>二、检查内容</w:t>
            </w:r>
            <w:r>
              <w:rPr>
                <w:rFonts w:ascii="仿宋_GB2312" w:eastAsia="仿宋_GB2312" w:hint="eastAsia"/>
              </w:rPr>
              <w:t>：絮用纤维制品质量、数量和包装、标识是否符合国家标准和技术标准规定；絮用纤维制品标识以及质量凭证是否与实物相符等。进行询问调查〔询问现场操作人员及有关管理人员，听取被检查单位负责人的介绍〕。</w:t>
            </w:r>
          </w:p>
          <w:p>
            <w:pPr>
              <w:spacing w:line="260" w:lineRule="exact"/>
              <w:ind w:firstLine="420" w:firstLineChars="200"/>
              <w:rPr>
                <w:rFonts w:ascii="仿宋_GB2312" w:eastAsia="仿宋_GB2312" w:hint="eastAsia"/>
              </w:rPr>
            </w:pPr>
          </w:p>
        </w:tc>
        <w:tc>
          <w:tcPr>
            <w:tcW w:w="1792" w:type="dxa"/>
          </w:tcPr>
          <w:p>
            <w:pPr>
              <w:rPr>
                <w:rFonts w:ascii="仿宋_GB2312" w:eastAsia="仿宋_GB2312"/>
              </w:rPr>
            </w:pPr>
            <w:r>
              <w:rPr>
                <w:rFonts w:ascii="仿宋_GB2312" w:eastAsia="仿宋_GB2312" w:hint="eastAsia"/>
              </w:rPr>
              <w:t>宁波市纤维检验所</w:t>
            </w:r>
          </w:p>
        </w:tc>
        <w:tc>
          <w:tcPr>
            <w:tcW w:w="3638" w:type="dxa"/>
          </w:tcPr>
          <w:p>
            <w:pPr>
              <w:rPr>
                <w:rFonts w:ascii="仿宋_GB2312" w:eastAsia="仿宋_GB2312"/>
              </w:rPr>
            </w:pPr>
            <w:r>
              <w:rPr>
                <w:rFonts w:ascii="仿宋_GB2312" w:eastAsia="仿宋_GB2312" w:hint="eastAsia"/>
                <w:bCs/>
                <w:szCs w:val="21"/>
              </w:rPr>
              <w:t>?絮用纤维制品质量监督管理方法?第三十五条</w:t>
            </w:r>
          </w:p>
        </w:tc>
        <w:tc>
          <w:tcPr>
            <w:tcW w:w="1088" w:type="dxa"/>
          </w:tcPr>
          <w:p>
            <w:pPr>
              <w:rPr>
                <w:rFonts w:ascii="仿宋_GB2312" w:eastAsia="仿宋_GB2312"/>
              </w:rPr>
            </w:pPr>
          </w:p>
        </w:tc>
      </w:tr>
    </w:tbl>
    <w:p>
      <w:pPr>
        <w:pStyle w:val="PlainText"/>
        <w:adjustRightInd/>
        <w:rPr>
          <w:rFonts w:ascii="Times New Roman" w:hAnsi="Times New Roman" w:hint="eastAsia"/>
          <w:szCs w:val="24"/>
        </w:rPr>
      </w:pPr>
    </w:p>
    <w:p>
      <w:pPr>
        <w:pStyle w:val="PlainText"/>
        <w:adjustRightInd/>
        <w:rPr>
          <w:rFonts w:ascii="Times New Roman" w:hAnsi="Times New Roman" w:hint="eastAsia"/>
          <w:szCs w:val="24"/>
        </w:rPr>
      </w:pPr>
    </w:p>
    <w:p>
      <w:pPr>
        <w:pStyle w:val="PlainText"/>
        <w:adjustRightInd/>
        <w:rPr>
          <w:rFonts w:ascii="Times New Roman" w:hAnsi="Times New Roman" w:hint="eastAsia"/>
          <w:szCs w:val="24"/>
        </w:rPr>
      </w:pPr>
    </w:p>
    <w:p>
      <w:pPr>
        <w:pStyle w:val="PlainText"/>
        <w:adjustRightInd/>
        <w:rPr>
          <w:rFonts w:ascii="Times New Roman" w:hAnsi="Times New Roman" w:hint="eastAsia"/>
          <w:szCs w:val="24"/>
        </w:rPr>
        <w:sectPr>
          <w:type w:val="nextPage"/>
          <w:pgSz w:w="16838" w:h="11906" w:orient="landscape" w:code="9"/>
          <w:pgMar w:top="567" w:right="1440" w:bottom="567" w:left="1440" w:header="851" w:footer="992" w:gutter="0"/>
          <w:pgNumType w:start="11"/>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tcBorders>
              <w:top w:val="single" w:sz="4" w:space="0" w:color="auto"/>
              <w:left w:val="single" w:sz="4" w:space="0" w:color="auto"/>
              <w:bottom w:val="single" w:sz="4" w:space="0" w:color="auto"/>
              <w:right w:val="single" w:sz="4" w:space="0" w:color="auto"/>
            </w:tcBorders>
          </w:tcPr>
          <w:p>
            <w:pPr>
              <w:rPr>
                <w:rFonts w:ascii="仿宋_GB2312" w:eastAsia="仿宋_GB2312" w:hint="eastAsia"/>
                <w:b/>
                <w:bCs/>
                <w:sz w:val="24"/>
              </w:rPr>
            </w:pPr>
            <w:r>
              <w:rPr>
                <w:rFonts w:ascii="仿宋_GB2312" w:eastAsia="仿宋_GB2312" w:hint="eastAsia"/>
                <w:b/>
                <w:bCs/>
                <w:sz w:val="24"/>
              </w:rPr>
              <w:t>类别</w:t>
            </w:r>
          </w:p>
        </w:tc>
        <w:tc>
          <w:tcPr>
            <w:tcW w:w="1677" w:type="dxa"/>
            <w:tcBorders>
              <w:top w:val="single" w:sz="4" w:space="0" w:color="auto"/>
              <w:left w:val="single" w:sz="4" w:space="0" w:color="auto"/>
              <w:bottom w:val="single" w:sz="4" w:space="0" w:color="auto"/>
              <w:right w:val="single" w:sz="4" w:space="0" w:color="auto"/>
            </w:tcBorders>
          </w:tcPr>
          <w:p>
            <w:pPr>
              <w:rPr>
                <w:rFonts w:ascii="仿宋_GB2312" w:eastAsia="仿宋_GB2312" w:hint="eastAsia"/>
                <w:b/>
                <w:bCs/>
                <w:sz w:val="24"/>
              </w:rPr>
            </w:pPr>
            <w:r>
              <w:rPr>
                <w:rFonts w:ascii="仿宋_GB2312" w:eastAsia="仿宋_GB2312" w:hint="eastAsia"/>
                <w:b/>
                <w:bCs/>
                <w:sz w:val="24"/>
              </w:rPr>
              <w:t>法定职权</w:t>
            </w:r>
          </w:p>
        </w:tc>
        <w:tc>
          <w:tcPr>
            <w:tcW w:w="5133" w:type="dxa"/>
            <w:tcBorders>
              <w:top w:val="single" w:sz="4" w:space="0" w:color="auto"/>
              <w:left w:val="single" w:sz="4" w:space="0" w:color="auto"/>
              <w:bottom w:val="single" w:sz="4" w:space="0" w:color="auto"/>
              <w:right w:val="single" w:sz="4" w:space="0" w:color="auto"/>
            </w:tcBorders>
          </w:tcPr>
          <w:p>
            <w:pPr>
              <w:rPr>
                <w:rFonts w:ascii="仿宋_GB2312" w:eastAsia="仿宋_GB2312" w:hint="eastAsia"/>
                <w:b/>
                <w:bCs/>
                <w:sz w:val="24"/>
              </w:rPr>
            </w:pPr>
            <w:r>
              <w:rPr>
                <w:rFonts w:ascii="仿宋_GB2312" w:eastAsia="仿宋_GB2312" w:hint="eastAsia"/>
                <w:b/>
                <w:bCs/>
                <w:sz w:val="24"/>
              </w:rPr>
              <w:t xml:space="preserve">                 执法程序及目标要求</w:t>
            </w:r>
          </w:p>
        </w:tc>
        <w:tc>
          <w:tcPr>
            <w:tcW w:w="1792" w:type="dxa"/>
            <w:tcBorders>
              <w:top w:val="single" w:sz="4" w:space="0" w:color="auto"/>
              <w:left w:val="single" w:sz="4" w:space="0" w:color="auto"/>
              <w:bottom w:val="single" w:sz="4" w:space="0" w:color="auto"/>
              <w:right w:val="single" w:sz="4" w:space="0" w:color="auto"/>
            </w:tcBorders>
          </w:tcPr>
          <w:p>
            <w:pPr>
              <w:rPr>
                <w:rFonts w:ascii="仿宋_GB2312" w:eastAsia="仿宋_GB2312" w:hint="eastAsia"/>
                <w:b/>
                <w:bCs/>
                <w:sz w:val="24"/>
              </w:rPr>
            </w:pPr>
            <w:r>
              <w:rPr>
                <w:rFonts w:ascii="仿宋_GB2312" w:eastAsia="仿宋_GB2312" w:hint="eastAsia"/>
                <w:b/>
                <w:bCs/>
                <w:sz w:val="24"/>
              </w:rPr>
              <w:t>执法机构/岗位</w:t>
            </w:r>
          </w:p>
        </w:tc>
        <w:tc>
          <w:tcPr>
            <w:tcW w:w="3638" w:type="dxa"/>
            <w:tcBorders>
              <w:top w:val="single" w:sz="4" w:space="0" w:color="auto"/>
              <w:left w:val="single" w:sz="4" w:space="0" w:color="auto"/>
              <w:bottom w:val="single" w:sz="4" w:space="0" w:color="auto"/>
              <w:right w:val="single" w:sz="4" w:space="0" w:color="auto"/>
            </w:tcBorders>
          </w:tcPr>
          <w:p>
            <w:pPr>
              <w:rPr>
                <w:rFonts w:ascii="仿宋_GB2312" w:eastAsia="仿宋_GB2312" w:hint="eastAsia"/>
                <w:b/>
                <w:bCs/>
                <w:sz w:val="24"/>
              </w:rPr>
            </w:pPr>
            <w:r>
              <w:rPr>
                <w:rFonts w:ascii="仿宋_GB2312" w:eastAsia="仿宋_GB2312" w:hint="eastAsia"/>
                <w:b/>
                <w:bCs/>
                <w:sz w:val="24"/>
              </w:rPr>
              <w:t>执法责任</w:t>
            </w:r>
          </w:p>
        </w:tc>
        <w:tc>
          <w:tcPr>
            <w:tcW w:w="1088" w:type="dxa"/>
            <w:tcBorders>
              <w:top w:val="single" w:sz="4" w:space="0" w:color="auto"/>
              <w:left w:val="single" w:sz="4" w:space="0" w:color="auto"/>
              <w:bottom w:val="single" w:sz="4" w:space="0" w:color="auto"/>
              <w:right w:val="single" w:sz="4" w:space="0" w:color="auto"/>
            </w:tcBorders>
          </w:tcPr>
          <w:p>
            <w:pPr>
              <w:rPr>
                <w:rFonts w:ascii="仿宋_GB2312" w:eastAsia="仿宋_GB2312"/>
                <w:b/>
                <w:bCs/>
                <w:sz w:val="24"/>
              </w:rPr>
            </w:pPr>
            <w:r>
              <w:rPr>
                <w:rFonts w:ascii="仿宋_GB2312" w:eastAsia="仿宋_GB2312" w:hint="eastAsia"/>
                <w:b/>
                <w:bCs/>
                <w:sz w:val="24"/>
              </w:rPr>
              <w:t>备注</w:t>
            </w:r>
          </w:p>
        </w:tc>
      </w:tr>
      <w:tr>
        <w:tblPrEx>
          <w:tblW w:w="0" w:type="auto"/>
          <w:tblInd w:w="0" w:type="dxa"/>
          <w:tblCellMar>
            <w:top w:w="0" w:type="dxa"/>
            <w:left w:w="108" w:type="dxa"/>
            <w:bottom w:w="0" w:type="dxa"/>
            <w:right w:w="108" w:type="dxa"/>
          </w:tblCellMar>
          <w:tblLook w:val="01E0"/>
        </w:tblPrEx>
        <w:trPr>
          <w:cantSplit/>
        </w:trPr>
        <w:tc>
          <w:tcPr>
            <w:tcW w:w="846" w:type="dxa"/>
            <w:vMerge w:val="restart"/>
          </w:tcPr>
          <w:p>
            <w:pPr>
              <w:jc w:val="left"/>
              <w:rPr>
                <w:rFonts w:ascii="仿宋_GB2312" w:eastAsia="仿宋_GB2312" w:hint="eastAsia"/>
                <w:b/>
                <w:bCs/>
              </w:rPr>
            </w:pPr>
            <w:r>
              <w:rPr>
                <w:rFonts w:ascii="仿宋_GB2312" w:eastAsia="仿宋_GB2312" w:hint="eastAsia"/>
                <w:b/>
                <w:bCs/>
              </w:rPr>
              <w:t>三、</w:t>
            </w:r>
          </w:p>
          <w:p>
            <w:pPr>
              <w:jc w:val="left"/>
              <w:rPr>
                <w:rFonts w:ascii="仿宋_GB2312" w:eastAsia="仿宋_GB2312" w:hint="eastAsia"/>
                <w:b/>
                <w:bCs/>
              </w:rPr>
            </w:pPr>
            <w:r>
              <w:rPr>
                <w:rFonts w:ascii="仿宋_GB2312" w:eastAsia="仿宋_GB2312" w:hint="eastAsia"/>
                <w:b/>
                <w:bCs/>
              </w:rPr>
              <w:t>行政</w:t>
            </w:r>
          </w:p>
          <w:p>
            <w:pPr>
              <w:jc w:val="left"/>
              <w:rPr>
                <w:rFonts w:ascii="仿宋_GB2312" w:eastAsia="仿宋_GB2312" w:hint="eastAsia"/>
                <w:b/>
                <w:bCs/>
              </w:rPr>
            </w:pPr>
            <w:r>
              <w:rPr>
                <w:rFonts w:ascii="仿宋_GB2312" w:eastAsia="仿宋_GB2312" w:hint="eastAsia"/>
                <w:b/>
                <w:bCs/>
              </w:rPr>
              <w:t>处分〔共一百八十六项〕</w:t>
            </w: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㈠生产、 销售不符合保障人体健康和人身、财产平安的国家标准、行业标准的产品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一、执法要求:</w:t>
            </w:r>
          </w:p>
          <w:p>
            <w:pPr>
              <w:spacing w:line="260" w:lineRule="exact"/>
              <w:ind w:firstLine="420" w:firstLineChars="200"/>
              <w:rPr>
                <w:rFonts w:ascii="仿宋_GB2312" w:eastAsia="仿宋_GB2312" w:hAnsi="宋体" w:hint="eastAsia"/>
                <w:b/>
                <w:bCs/>
                <w:szCs w:val="21"/>
              </w:rPr>
            </w:pPr>
            <w:r>
              <w:rPr>
                <w:rFonts w:ascii="仿宋_GB2312" w:eastAsia="仿宋_GB2312" w:hAnsi="宋体" w:hint="eastAsia"/>
                <w:b/>
                <w:bCs/>
                <w:szCs w:val="21"/>
              </w:rPr>
              <w:t>〔一〕现场处分：</w:t>
            </w:r>
          </w:p>
          <w:p>
            <w:pPr>
              <w:spacing w:line="260" w:lineRule="exact"/>
              <w:ind w:firstLine="420" w:firstLineChars="200"/>
              <w:rPr>
                <w:rFonts w:ascii="仿宋_GB2312" w:eastAsia="仿宋_GB2312" w:hAnsi="宋体" w:hint="eastAsia"/>
                <w:szCs w:val="21"/>
              </w:rPr>
            </w:pPr>
            <w:r>
              <w:rPr>
                <w:rFonts w:ascii="仿宋_GB2312" w:eastAsia="仿宋_GB2312" w:hAnsi="宋体" w:hint="eastAsia"/>
                <w:szCs w:val="21"/>
              </w:rPr>
              <w:t>适用现场程序的,必须符合违法事实确凿,有法定据依据,拟作警告,对公民50元以下或法人组织1000元以下罚款。</w:t>
            </w:r>
          </w:p>
          <w:p>
            <w:pPr>
              <w:spacing w:line="260" w:lineRule="exact"/>
              <w:ind w:firstLine="420" w:firstLineChars="200"/>
              <w:rPr>
                <w:rFonts w:ascii="仿宋_GB2312" w:eastAsia="仿宋_GB2312" w:hAnsi="宋体" w:hint="eastAsia"/>
                <w:szCs w:val="21"/>
              </w:rPr>
            </w:pPr>
            <w:r>
              <w:rPr>
                <w:rFonts w:ascii="仿宋_GB2312" w:eastAsia="仿宋_GB2312" w:hAnsi="宋体" w:hint="eastAsia"/>
                <w:bCs/>
                <w:szCs w:val="21"/>
              </w:rPr>
              <w:t>1、现场调查</w:t>
            </w:r>
            <w:r>
              <w:rPr>
                <w:rFonts w:ascii="仿宋_GB2312" w:eastAsia="仿宋_GB2312" w:hAnsi="宋体" w:hint="eastAsia"/>
                <w:szCs w:val="21"/>
              </w:rPr>
              <w:t>：</w:t>
            </w:r>
            <w:r>
              <w:rPr>
                <w:rFonts w:ascii="仿宋_GB2312" w:eastAsia="仿宋_GB2312" w:hint="eastAsia"/>
                <w:bCs/>
                <w:spacing w:val="-2"/>
                <w:szCs w:val="21"/>
              </w:rPr>
              <w:t>出示执法身份证件；</w:t>
            </w:r>
          </w:p>
          <w:p>
            <w:pPr>
              <w:spacing w:line="260" w:lineRule="exact"/>
              <w:ind w:firstLine="420" w:firstLineChars="200"/>
              <w:rPr>
                <w:rFonts w:ascii="仿宋_GB2312" w:eastAsia="仿宋_GB2312" w:hAnsi="宋体" w:hint="eastAsia"/>
                <w:spacing w:val="-2"/>
                <w:szCs w:val="21"/>
              </w:rPr>
            </w:pPr>
            <w:r>
              <w:rPr>
                <w:rFonts w:ascii="仿宋_GB2312" w:eastAsia="仿宋_GB2312" w:hAnsi="宋体" w:hint="eastAsia"/>
                <w:bCs/>
                <w:szCs w:val="21"/>
              </w:rPr>
              <w:t>2、处分决定及送达</w:t>
            </w:r>
            <w:r>
              <w:rPr>
                <w:rFonts w:ascii="仿宋_GB2312" w:eastAsia="仿宋_GB2312" w:hAnsi="宋体" w:hint="eastAsia"/>
                <w:szCs w:val="21"/>
              </w:rPr>
              <w:t>：</w:t>
            </w:r>
            <w:r>
              <w:rPr>
                <w:rFonts w:ascii="仿宋_GB2312" w:eastAsia="仿宋_GB2312" w:hint="eastAsia"/>
                <w:bCs/>
                <w:spacing w:val="-2"/>
                <w:szCs w:val="21"/>
              </w:rPr>
              <w:t xml:space="preserve"> 制作行政处分决定书，当场交付当事人；</w:t>
            </w:r>
          </w:p>
          <w:p>
            <w:pPr>
              <w:spacing w:line="260" w:lineRule="exact"/>
              <w:ind w:firstLine="420" w:firstLineChars="200"/>
              <w:rPr>
                <w:rFonts w:ascii="仿宋_GB2312" w:eastAsia="仿宋_GB2312" w:hAnsi="宋体" w:hint="eastAsia"/>
                <w:spacing w:val="-2"/>
                <w:szCs w:val="21"/>
              </w:rPr>
            </w:pPr>
            <w:r>
              <w:rPr>
                <w:rFonts w:ascii="仿宋_GB2312" w:eastAsia="仿宋_GB2312" w:hAnsi="宋体" w:hint="eastAsia"/>
                <w:bCs/>
                <w:szCs w:val="21"/>
              </w:rPr>
              <w:t>3、执行：</w:t>
            </w:r>
            <w:r>
              <w:rPr>
                <w:rFonts w:ascii="仿宋_GB2312" w:eastAsia="仿宋_GB2312" w:hint="eastAsia"/>
                <w:bCs/>
                <w:spacing w:val="-2"/>
                <w:szCs w:val="21"/>
              </w:rPr>
              <w:t>收到行政处分决定书之日起十五日内；但依法给予二十元以下的罚款，不当场收缴事后难以执行的以及遥远、水上、交通不便地区，当事人向银行交纳有困难的，经当事人提出，可以当场收缴罚款；</w:t>
            </w:r>
          </w:p>
          <w:p>
            <w:pPr>
              <w:spacing w:line="260" w:lineRule="exact"/>
              <w:ind w:firstLine="420" w:firstLineChars="200"/>
              <w:rPr>
                <w:rFonts w:ascii="仿宋_GB2312" w:eastAsia="仿宋_GB2312" w:hAnsi="宋体" w:hint="eastAsia"/>
                <w:spacing w:val="-2"/>
                <w:szCs w:val="21"/>
              </w:rPr>
            </w:pPr>
            <w:r>
              <w:rPr>
                <w:rFonts w:ascii="仿宋_GB2312" w:eastAsia="仿宋_GB2312" w:hAnsi="宋体" w:hint="eastAsia"/>
                <w:bCs/>
                <w:szCs w:val="21"/>
              </w:rPr>
              <w:t>4、归档</w:t>
            </w:r>
          </w:p>
          <w:p>
            <w:pPr>
              <w:spacing w:line="260" w:lineRule="exact"/>
              <w:ind w:firstLine="420" w:firstLineChars="200"/>
              <w:rPr>
                <w:rFonts w:ascii="仿宋_GB2312" w:eastAsia="仿宋_GB2312" w:hAnsi="宋体" w:hint="eastAsia"/>
                <w:b/>
                <w:bCs/>
                <w:szCs w:val="21"/>
              </w:rPr>
            </w:pPr>
            <w:r>
              <w:rPr>
                <w:rFonts w:ascii="仿宋_GB2312" w:eastAsia="仿宋_GB2312" w:hAnsi="宋体" w:hint="eastAsia"/>
                <w:b/>
                <w:bCs/>
                <w:szCs w:val="21"/>
              </w:rPr>
              <w:t>〔二〕一般程序:</w:t>
            </w:r>
          </w:p>
          <w:p>
            <w:pPr>
              <w:spacing w:line="260" w:lineRule="exact"/>
              <w:ind w:firstLine="420" w:firstLineChars="200"/>
              <w:rPr>
                <w:rFonts w:ascii="仿宋_GB2312" w:eastAsia="仿宋_GB2312" w:hAnsi="宋体" w:hint="eastAsia"/>
                <w:bCs/>
                <w:szCs w:val="21"/>
              </w:rPr>
            </w:pPr>
            <w:r>
              <w:rPr>
                <w:rFonts w:ascii="仿宋_GB2312" w:eastAsia="仿宋_GB2312" w:hAnsi="宋体" w:hint="eastAsia"/>
                <w:bCs/>
                <w:szCs w:val="21"/>
              </w:rPr>
              <w:t>1、审查立案：填写立案审批表，经批准后立案；</w:t>
            </w:r>
          </w:p>
          <w:p>
            <w:pPr>
              <w:spacing w:line="260" w:lineRule="exact"/>
              <w:ind w:firstLine="420" w:firstLineChars="200"/>
              <w:rPr>
                <w:rFonts w:ascii="仿宋_GB2312" w:eastAsia="仿宋_GB2312" w:hAnsi="宋体" w:hint="eastAsia"/>
                <w:spacing w:val="-2"/>
                <w:szCs w:val="21"/>
              </w:rPr>
            </w:pPr>
            <w:r>
              <w:rPr>
                <w:rFonts w:ascii="仿宋_GB2312" w:eastAsia="仿宋_GB2312" w:hAnsi="宋体" w:hint="eastAsia"/>
                <w:bCs/>
                <w:szCs w:val="21"/>
              </w:rPr>
              <w:t>2、调查取证：</w:t>
            </w:r>
            <w:r>
              <w:rPr>
                <w:rFonts w:ascii="仿宋_GB2312" w:eastAsia="仿宋_GB2312" w:hint="eastAsia"/>
                <w:bCs/>
                <w:spacing w:val="-2"/>
                <w:szCs w:val="21"/>
              </w:rPr>
              <w:t>执法人员不得少于两人，出示证件，制作笔录；</w:t>
            </w:r>
          </w:p>
          <w:p>
            <w:pPr>
              <w:spacing w:line="260" w:lineRule="exact"/>
              <w:ind w:firstLine="420" w:firstLineChars="200"/>
              <w:rPr>
                <w:rFonts w:ascii="仿宋_GB2312" w:eastAsia="仿宋_GB2312" w:hAnsi="宋体" w:hint="eastAsia"/>
                <w:spacing w:val="-2"/>
                <w:szCs w:val="21"/>
              </w:rPr>
            </w:pPr>
            <w:r>
              <w:rPr>
                <w:rFonts w:ascii="仿宋_GB2312" w:eastAsia="仿宋_GB2312" w:hint="eastAsia"/>
                <w:bCs/>
                <w:szCs w:val="21"/>
              </w:rPr>
              <w:t>3、不予处分</w:t>
            </w:r>
            <w:r>
              <w:rPr>
                <w:rFonts w:ascii="仿宋_GB2312" w:eastAsia="仿宋_GB2312" w:hint="eastAsia"/>
                <w:szCs w:val="21"/>
              </w:rPr>
              <w:t>：</w:t>
            </w:r>
            <w:r>
              <w:rPr>
                <w:rFonts w:ascii="仿宋_GB2312" w:eastAsia="仿宋_GB2312" w:hint="eastAsia"/>
                <w:bCs/>
                <w:spacing w:val="-2"/>
                <w:szCs w:val="21"/>
              </w:rPr>
              <w:t>违法行为轻微；违法事实不能成立；</w:t>
            </w:r>
          </w:p>
          <w:p>
            <w:pPr>
              <w:spacing w:line="260" w:lineRule="exact"/>
              <w:ind w:firstLine="420" w:firstLineChars="200"/>
              <w:rPr>
                <w:rFonts w:ascii="仿宋_GB2312" w:eastAsia="仿宋_GB2312" w:hAnsi="宋体" w:hint="eastAsia"/>
                <w:spacing w:val="-2"/>
                <w:szCs w:val="21"/>
              </w:rPr>
            </w:pPr>
            <w:r>
              <w:rPr>
                <w:rFonts w:ascii="仿宋_GB2312" w:eastAsia="仿宋_GB2312" w:hint="eastAsia"/>
                <w:bCs/>
                <w:szCs w:val="21"/>
              </w:rPr>
              <w:t>4、移送司法机关：</w:t>
            </w:r>
            <w:r>
              <w:rPr>
                <w:rFonts w:ascii="仿宋_GB2312" w:eastAsia="仿宋_GB2312" w:hint="eastAsia"/>
                <w:bCs/>
                <w:spacing w:val="-2"/>
                <w:szCs w:val="21"/>
              </w:rPr>
              <w:t>违法行为已经构成犯罪；</w:t>
            </w:r>
          </w:p>
          <w:p>
            <w:pPr>
              <w:spacing w:line="260" w:lineRule="exact"/>
              <w:ind w:firstLine="420" w:firstLineChars="200"/>
              <w:rPr>
                <w:rFonts w:ascii="仿宋_GB2312" w:eastAsia="仿宋_GB2312" w:hAnsi="宋体" w:hint="eastAsia"/>
                <w:spacing w:val="-2"/>
                <w:szCs w:val="21"/>
              </w:rPr>
            </w:pPr>
            <w:r>
              <w:rPr>
                <w:rFonts w:ascii="仿宋_GB2312" w:eastAsia="仿宋_GB2312" w:hint="eastAsia"/>
                <w:bCs/>
                <w:szCs w:val="21"/>
              </w:rPr>
              <w:t>5、送达告知书；</w:t>
            </w:r>
          </w:p>
          <w:p>
            <w:pPr>
              <w:spacing w:line="260" w:lineRule="exact"/>
              <w:ind w:firstLine="420" w:firstLineChars="200"/>
              <w:rPr>
                <w:rFonts w:ascii="仿宋_GB2312" w:eastAsia="仿宋_GB2312" w:hint="eastAsia"/>
                <w:szCs w:val="21"/>
              </w:rPr>
            </w:pPr>
            <w:r>
              <w:rPr>
                <w:rFonts w:ascii="仿宋_GB2312" w:eastAsia="仿宋_GB2312" w:hint="eastAsia"/>
                <w:bCs/>
                <w:szCs w:val="21"/>
              </w:rPr>
              <w:t>6、听取陈述申辩</w:t>
            </w:r>
            <w:r>
              <w:rPr>
                <w:rFonts w:ascii="仿宋_GB2312" w:eastAsia="仿宋_GB2312" w:hint="eastAsia"/>
                <w:szCs w:val="21"/>
              </w:rPr>
              <w:t>；</w:t>
            </w:r>
          </w:p>
          <w:p>
            <w:pPr>
              <w:spacing w:line="260" w:lineRule="exact"/>
              <w:ind w:firstLine="420" w:firstLineChars="200"/>
              <w:rPr>
                <w:rFonts w:ascii="仿宋_GB2312" w:eastAsia="仿宋_GB2312" w:hint="eastAsia"/>
                <w:bCs/>
                <w:szCs w:val="21"/>
              </w:rPr>
            </w:pPr>
            <w:r>
              <w:rPr>
                <w:rFonts w:ascii="仿宋_GB2312" w:eastAsia="仿宋_GB2312" w:hint="eastAsia"/>
                <w:bCs/>
                <w:szCs w:val="21"/>
              </w:rPr>
              <w:t>7、处分决定；</w:t>
            </w:r>
          </w:p>
          <w:p>
            <w:pPr>
              <w:spacing w:line="260" w:lineRule="exact"/>
              <w:ind w:firstLine="420" w:firstLineChars="200"/>
              <w:rPr>
                <w:rFonts w:ascii="仿宋_GB2312" w:eastAsia="仿宋_GB2312" w:hint="eastAsia"/>
                <w:bCs/>
                <w:szCs w:val="21"/>
              </w:rPr>
            </w:pPr>
            <w:r>
              <w:rPr>
                <w:rFonts w:ascii="仿宋_GB2312" w:eastAsia="仿宋_GB2312" w:hint="eastAsia"/>
                <w:bCs/>
                <w:szCs w:val="21"/>
              </w:rPr>
              <w:t>8、制作处分决定书及送达：</w:t>
            </w:r>
            <w:r>
              <w:rPr>
                <w:rFonts w:ascii="仿宋_GB2312" w:eastAsia="仿宋_GB2312" w:hint="eastAsia"/>
                <w:color w:val="000000"/>
                <w:szCs w:val="21"/>
              </w:rPr>
              <w:t>７日内送达行政处分决定书</w:t>
            </w:r>
            <w:r>
              <w:rPr>
                <w:rFonts w:ascii="仿宋_GB2312" w:eastAsia="仿宋_GB2312" w:hAnsi="宋体" w:hint="eastAsia"/>
                <w:bCs/>
                <w:szCs w:val="21"/>
              </w:rPr>
              <w:t>；</w:t>
            </w:r>
          </w:p>
          <w:p>
            <w:pPr>
              <w:spacing w:line="260" w:lineRule="exact"/>
              <w:ind w:firstLine="420" w:firstLineChars="200"/>
              <w:rPr>
                <w:rFonts w:ascii="仿宋_GB2312" w:eastAsia="仿宋_GB2312" w:hAnsi="宋体" w:hint="eastAsia"/>
                <w:spacing w:val="-2"/>
                <w:szCs w:val="21"/>
              </w:rPr>
            </w:pPr>
            <w:r>
              <w:rPr>
                <w:rFonts w:ascii="仿宋_GB2312" w:eastAsia="仿宋_GB2312" w:hAnsi="宋体" w:hint="eastAsia"/>
                <w:bCs/>
                <w:szCs w:val="21"/>
              </w:rPr>
              <w:t>9、执行：</w:t>
            </w:r>
            <w:r>
              <w:rPr>
                <w:rFonts w:ascii="仿宋_GB2312" w:eastAsia="仿宋_GB2312" w:hint="eastAsia"/>
                <w:bCs/>
                <w:spacing w:val="-2"/>
                <w:szCs w:val="21"/>
              </w:rPr>
              <w:t>收到行政处分决定书之日起十五日内，但依法给予二十元以下的罚款，不当场收缴事后难以执行的以及遥远、水上、交通不便地区，当事人向银行交纳有困难的，经当事人提出，可以当场收缴罚款；</w:t>
            </w:r>
          </w:p>
          <w:p>
            <w:pPr>
              <w:spacing w:line="260" w:lineRule="exact"/>
              <w:ind w:firstLine="420" w:firstLineChars="200"/>
              <w:rPr>
                <w:rFonts w:ascii="仿宋_GB2312" w:eastAsia="仿宋_GB2312" w:hAnsi="宋体" w:hint="eastAsia"/>
                <w:spacing w:val="-2"/>
                <w:szCs w:val="21"/>
              </w:rPr>
            </w:pPr>
            <w:r>
              <w:rPr>
                <w:rFonts w:ascii="仿宋_GB2312" w:eastAsia="仿宋_GB2312" w:hAnsi="宋体" w:hint="eastAsia"/>
                <w:bCs/>
                <w:szCs w:val="21"/>
              </w:rPr>
              <w:t>10、归档：</w:t>
            </w:r>
            <w:r>
              <w:rPr>
                <w:rFonts w:ascii="仿宋_GB2312" w:eastAsia="仿宋_GB2312" w:hint="eastAsia"/>
                <w:bCs/>
                <w:spacing w:val="-2"/>
                <w:szCs w:val="21"/>
              </w:rPr>
              <w:t>结案后15日内；</w:t>
            </w:r>
          </w:p>
          <w:p>
            <w:pPr>
              <w:spacing w:line="260" w:lineRule="exact"/>
              <w:ind w:firstLine="420" w:firstLineChars="200"/>
              <w:rPr>
                <w:rFonts w:ascii="仿宋_GB2312" w:eastAsia="仿宋_GB2312" w:hAnsi="宋体" w:hint="eastAsia"/>
                <w:szCs w:val="21"/>
              </w:rPr>
            </w:pPr>
            <w:r>
              <w:rPr>
                <w:rFonts w:ascii="仿宋_GB2312" w:eastAsia="仿宋_GB2312" w:hAnsi="宋体" w:hint="eastAsia"/>
                <w:bCs/>
                <w:szCs w:val="21"/>
              </w:rPr>
              <w:t>11、期限要求：一般应当在三个月内结案，特殊情况，报上级批准，适当延长办理期限。</w:t>
            </w:r>
          </w:p>
        </w:tc>
        <w:tc>
          <w:tcPr>
            <w:tcW w:w="1792" w:type="dxa"/>
            <w:vAlign w:val="center"/>
          </w:tcPr>
          <w:p>
            <w:pPr>
              <w:spacing w:line="260" w:lineRule="exact"/>
              <w:rPr>
                <w:rFonts w:ascii="仿宋_GB2312" w:eastAsia="仿宋_GB2312" w:hAnsi="宋体" w:hint="eastAsia"/>
                <w:szCs w:val="21"/>
              </w:rPr>
            </w:pPr>
            <w:r>
              <w:rPr>
                <w:rFonts w:ascii="仿宋_GB2312" w:eastAsia="仿宋_GB2312" w:hAnsi="宋体" w:hint="eastAsia"/>
                <w:szCs w:val="21"/>
              </w:rPr>
              <w:t>稽查支队</w:t>
            </w:r>
          </w:p>
          <w:p>
            <w:pPr>
              <w:spacing w:line="260" w:lineRule="exact"/>
              <w:rPr>
                <w:rFonts w:ascii="仿宋_GB2312" w:eastAsia="仿宋_GB2312" w:hAnsi="宋体"/>
                <w:b/>
                <w:bCs/>
                <w:szCs w:val="21"/>
              </w:rPr>
            </w:pP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1、?中华人民共和国行政处分法?第五十五条、第五十六条、第五十七条、第五十八条、第五十九条、第六十条、第六十一条、第六十二条；</w:t>
            </w:r>
          </w:p>
          <w:p>
            <w:pPr>
              <w:autoSpaceDE w:val="0"/>
              <w:autoSpaceDN w:val="0"/>
              <w:adjustRightInd w:val="0"/>
              <w:spacing w:line="260" w:lineRule="exact"/>
              <w:rPr>
                <w:rFonts w:ascii="仿宋_GB2312" w:eastAsia="仿宋_GB2312"/>
                <w:szCs w:val="21"/>
              </w:rPr>
            </w:pPr>
            <w:r>
              <w:rPr>
                <w:rFonts w:ascii="仿宋_GB2312" w:eastAsia="仿宋_GB2312" w:cs="Tahoma" w:hint="eastAsia"/>
                <w:bCs/>
                <w:szCs w:val="21"/>
              </w:rPr>
              <w:t>2、?</w:t>
            </w:r>
            <w:r>
              <w:rPr>
                <w:rFonts w:ascii="仿宋_GB2312" w:eastAsia="仿宋_GB2312" w:hint="eastAsia"/>
                <w:bCs/>
                <w:szCs w:val="21"/>
              </w:rPr>
              <w:t>中华人民共和国产品质量法</w:t>
            </w:r>
            <w:r>
              <w:rPr>
                <w:rFonts w:ascii="仿宋_GB2312" w:eastAsia="仿宋_GB2312" w:cs="Tahoma" w:hint="eastAsia"/>
                <w:bCs/>
                <w:szCs w:val="21"/>
              </w:rPr>
              <w:t>?</w:t>
            </w:r>
            <w:r>
              <w:rPr>
                <w:rFonts w:ascii="仿宋_GB2312" w:eastAsia="仿宋_GB2312" w:cs="宋体" w:hint="eastAsia"/>
                <w:bCs/>
                <w:szCs w:val="21"/>
              </w:rPr>
              <w:t>第六十五条。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color w:val="0000FF"/>
                <w:szCs w:val="21"/>
              </w:rPr>
            </w:pPr>
            <w:r>
              <w:rPr>
                <w:rFonts w:ascii="仿宋_GB2312" w:eastAsia="仿宋_GB2312" w:cs="宋体" w:hint="eastAsia"/>
                <w:bCs/>
                <w:szCs w:val="21"/>
              </w:rPr>
              <w:t>㈡在产品中掺杂、掺假，以假充真，以次充好，或者以不合格产品冒充合格产品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cs="Tahoma" w:hint="eastAsia"/>
                <w:bCs/>
                <w:szCs w:val="21"/>
              </w:rPr>
              <w:t>同上</w:t>
            </w:r>
          </w:p>
        </w:tc>
        <w:tc>
          <w:tcPr>
            <w:tcW w:w="1088" w:type="dxa"/>
          </w:tcPr>
          <w:p>
            <w:pPr>
              <w:rPr>
                <w:rFonts w:ascii="仿宋_GB2312" w:eastAsia="仿宋_GB2312"/>
              </w:rPr>
            </w:pPr>
          </w:p>
        </w:tc>
      </w:tr>
    </w:tbl>
    <w:p>
      <w:pPr>
        <w:rPr>
          <w:rFonts w:hint="eastAsia"/>
        </w:rPr>
      </w:pPr>
    </w:p>
    <w:p>
      <w:pPr>
        <w:rPr>
          <w:rFonts w:hint="eastAsia"/>
        </w:rPr>
        <w:sectPr>
          <w:type w:val="nextPage"/>
          <w:pgSz w:w="16838" w:h="11906" w:orient="landscape" w:code="9"/>
          <w:pgMar w:top="567" w:right="1440" w:bottom="567" w:left="1440" w:header="851" w:footer="992" w:gutter="0"/>
          <w:pgNumType w:start="12"/>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㈢生产、销售不符合保障人体健康和人身、财产平安的地方标准的产品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4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40" w:lineRule="exact"/>
              <w:rPr>
                <w:rFonts w:ascii="仿宋_GB2312" w:eastAsia="仿宋_GB2312"/>
                <w:szCs w:val="21"/>
              </w:rPr>
            </w:pPr>
            <w:r>
              <w:rPr>
                <w:rFonts w:ascii="仿宋_GB2312" w:eastAsia="仿宋_GB2312" w:cs="宋体" w:hint="eastAsia"/>
                <w:bCs/>
                <w:szCs w:val="21"/>
              </w:rPr>
              <w:t>2、?浙江省产品质量监督条例?第四十条。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㈣生产国家明令淘汰的产品，销售国家明令淘汰并停止销售的产品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4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40" w:lineRule="exact"/>
              <w:rPr>
                <w:rFonts w:ascii="仿宋_GB2312" w:eastAsia="仿宋_GB2312"/>
                <w:szCs w:val="21"/>
              </w:rPr>
            </w:pPr>
            <w:r>
              <w:rPr>
                <w:rFonts w:ascii="仿宋_GB2312" w:eastAsia="仿宋_GB2312" w:cs="Tahoma" w:hint="eastAsia"/>
                <w:bCs/>
                <w:szCs w:val="21"/>
              </w:rPr>
              <w:t>2、?</w:t>
            </w:r>
            <w:r>
              <w:rPr>
                <w:rFonts w:ascii="仿宋_GB2312" w:eastAsia="仿宋_GB2312" w:hint="eastAsia"/>
                <w:bCs/>
                <w:szCs w:val="21"/>
              </w:rPr>
              <w:t>中华人民共和国产品质量法</w:t>
            </w:r>
            <w:r>
              <w:rPr>
                <w:rFonts w:ascii="仿宋_GB2312" w:eastAsia="仿宋_GB2312" w:cs="Tahoma" w:hint="eastAsia"/>
                <w:bCs/>
                <w:szCs w:val="21"/>
              </w:rPr>
              <w:t>?</w:t>
            </w:r>
            <w:r>
              <w:rPr>
                <w:rFonts w:ascii="仿宋_GB2312" w:eastAsia="仿宋_GB2312" w:cs="宋体" w:hint="eastAsia"/>
                <w:bCs/>
                <w:szCs w:val="21"/>
              </w:rPr>
              <w:t>第六十五条。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Courier New" w:hint="eastAsia"/>
                <w:bCs/>
                <w:szCs w:val="21"/>
              </w:rPr>
              <w:t>㈤将淘汰的用能设备转让他人使用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4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40" w:lineRule="exact"/>
              <w:rPr>
                <w:rFonts w:ascii="仿宋_GB2312" w:eastAsia="仿宋_GB2312"/>
                <w:szCs w:val="21"/>
              </w:rPr>
            </w:pPr>
            <w:r>
              <w:rPr>
                <w:rFonts w:ascii="仿宋_GB2312" w:eastAsia="仿宋_GB2312" w:cs="Courier New" w:hint="eastAsia"/>
                <w:bCs/>
                <w:szCs w:val="21"/>
              </w:rPr>
              <w:t>2、</w:t>
            </w:r>
            <w:r>
              <w:rPr>
                <w:rFonts w:ascii="仿宋_GB2312" w:eastAsia="仿宋_GB2312" w:hint="eastAsia"/>
                <w:bCs/>
                <w:szCs w:val="21"/>
              </w:rPr>
              <w:t>?中华人民共和国节约能源法?第四十九条。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㈥销售失效、变质的产品，销售超过平安使用期或失效日期的产品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4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40" w:lineRule="exact"/>
              <w:rPr>
                <w:rFonts w:ascii="仿宋_GB2312" w:eastAsia="仿宋_GB2312" w:cs="宋体" w:hint="eastAsia"/>
                <w:bCs/>
                <w:szCs w:val="21"/>
              </w:rPr>
            </w:pPr>
            <w:r>
              <w:rPr>
                <w:rFonts w:ascii="仿宋_GB2312" w:eastAsia="仿宋_GB2312" w:cs="Tahoma" w:hint="eastAsia"/>
                <w:bCs/>
                <w:szCs w:val="21"/>
              </w:rPr>
              <w:t>2、?</w:t>
            </w:r>
            <w:r>
              <w:rPr>
                <w:rFonts w:ascii="仿宋_GB2312" w:eastAsia="仿宋_GB2312" w:hint="eastAsia"/>
                <w:bCs/>
                <w:szCs w:val="21"/>
              </w:rPr>
              <w:t>中华人民共和国产品质量法</w:t>
            </w:r>
            <w:r>
              <w:rPr>
                <w:rFonts w:ascii="仿宋_GB2312" w:eastAsia="仿宋_GB2312" w:cs="Tahoma" w:hint="eastAsia"/>
                <w:bCs/>
                <w:szCs w:val="21"/>
              </w:rPr>
              <w:t>?</w:t>
            </w:r>
            <w:r>
              <w:rPr>
                <w:rFonts w:ascii="仿宋_GB2312" w:eastAsia="仿宋_GB2312" w:cs="宋体" w:hint="eastAsia"/>
                <w:bCs/>
                <w:szCs w:val="21"/>
              </w:rPr>
              <w:t>第六十五条；</w:t>
            </w:r>
          </w:p>
          <w:p>
            <w:pPr>
              <w:spacing w:line="240" w:lineRule="exact"/>
              <w:rPr>
                <w:rFonts w:ascii="仿宋_GB2312" w:eastAsia="仿宋_GB2312"/>
                <w:szCs w:val="21"/>
              </w:rPr>
            </w:pPr>
            <w:r>
              <w:rPr>
                <w:rFonts w:ascii="仿宋_GB2312" w:eastAsia="仿宋_GB2312" w:cs="宋体" w:hint="eastAsia"/>
                <w:bCs/>
                <w:szCs w:val="21"/>
              </w:rPr>
              <w:t>3、?浙江省产品质量监督条例?第四十条。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㈦伪造产品产地，伪造或者冒用他人厂名、厂址，伪造或者冒用认证标志等质量标志</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4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40" w:lineRule="exact"/>
              <w:rPr>
                <w:rFonts w:ascii="仿宋_GB2312" w:eastAsia="仿宋_GB2312" w:cs="宋体" w:hint="eastAsia"/>
                <w:bCs/>
                <w:szCs w:val="21"/>
              </w:rPr>
            </w:pPr>
            <w:r>
              <w:rPr>
                <w:rFonts w:ascii="仿宋_GB2312" w:eastAsia="仿宋_GB2312" w:cs="Courier New" w:hint="eastAsia"/>
                <w:bCs/>
                <w:szCs w:val="21"/>
              </w:rPr>
              <w:t>2、</w:t>
            </w:r>
            <w:r>
              <w:rPr>
                <w:rFonts w:ascii="仿宋_GB2312" w:eastAsia="仿宋_GB2312" w:cs="Tahoma" w:hint="eastAsia"/>
                <w:bCs/>
                <w:szCs w:val="21"/>
              </w:rPr>
              <w:t>?</w:t>
            </w:r>
            <w:r>
              <w:rPr>
                <w:rFonts w:ascii="仿宋_GB2312" w:eastAsia="仿宋_GB2312" w:hint="eastAsia"/>
                <w:bCs/>
                <w:szCs w:val="21"/>
              </w:rPr>
              <w:t>中华人民共和国产品质量法</w:t>
            </w:r>
            <w:r>
              <w:rPr>
                <w:rFonts w:ascii="仿宋_GB2312" w:eastAsia="仿宋_GB2312" w:cs="Tahoma" w:hint="eastAsia"/>
                <w:bCs/>
                <w:szCs w:val="21"/>
              </w:rPr>
              <w:t>?</w:t>
            </w:r>
            <w:r>
              <w:rPr>
                <w:rFonts w:ascii="仿宋_GB2312" w:eastAsia="仿宋_GB2312" w:cs="宋体" w:hint="eastAsia"/>
                <w:bCs/>
                <w:szCs w:val="21"/>
              </w:rPr>
              <w:t>第六十五条；</w:t>
            </w:r>
          </w:p>
          <w:p>
            <w:pPr>
              <w:spacing w:line="240" w:lineRule="exact"/>
              <w:rPr>
                <w:rFonts w:ascii="仿宋_GB2312" w:eastAsia="仿宋_GB2312"/>
                <w:szCs w:val="21"/>
              </w:rPr>
            </w:pPr>
            <w:r>
              <w:rPr>
                <w:rFonts w:ascii="仿宋_GB2312" w:eastAsia="仿宋_GB2312" w:hint="eastAsia"/>
                <w:bCs/>
                <w:szCs w:val="21"/>
              </w:rPr>
              <w:t>3、?中华人民共和国节约能源法?第四十九条。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㈧产品标识不符合规定</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4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40" w:lineRule="exact"/>
              <w:rPr>
                <w:rFonts w:ascii="仿宋_GB2312" w:eastAsia="仿宋_GB2312"/>
                <w:szCs w:val="21"/>
              </w:rPr>
            </w:pPr>
            <w:r>
              <w:rPr>
                <w:rFonts w:ascii="仿宋_GB2312" w:eastAsia="仿宋_GB2312" w:cs="Tahoma" w:hint="eastAsia"/>
                <w:bCs/>
                <w:szCs w:val="21"/>
              </w:rPr>
              <w:t>2、?</w:t>
            </w:r>
            <w:r>
              <w:rPr>
                <w:rFonts w:ascii="仿宋_GB2312" w:eastAsia="仿宋_GB2312" w:hint="eastAsia"/>
                <w:bCs/>
                <w:szCs w:val="21"/>
              </w:rPr>
              <w:t>中华人民共和国产品质量法</w:t>
            </w:r>
            <w:r>
              <w:rPr>
                <w:rFonts w:ascii="仿宋_GB2312" w:eastAsia="仿宋_GB2312" w:cs="Tahoma" w:hint="eastAsia"/>
                <w:bCs/>
                <w:szCs w:val="21"/>
              </w:rPr>
              <w:t>?</w:t>
            </w:r>
            <w:r>
              <w:rPr>
                <w:rFonts w:ascii="仿宋_GB2312" w:eastAsia="仿宋_GB2312" w:cs="宋体" w:hint="eastAsia"/>
                <w:bCs/>
                <w:szCs w:val="21"/>
              </w:rPr>
              <w:t>第六十五条；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cs="宋体" w:hint="eastAsia"/>
                <w:bCs/>
                <w:szCs w:val="21"/>
              </w:rPr>
              <w:t>㈨拒绝接受依法进行的产品质量监督检查</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40" w:lineRule="exact"/>
              <w:rPr>
                <w:rFonts w:ascii="仿宋_GB2312" w:eastAsia="仿宋_GB2312" w:cs="宋体"/>
                <w:bCs/>
                <w:szCs w:val="21"/>
              </w:rPr>
            </w:pPr>
            <w:r>
              <w:rPr>
                <w:rFonts w:ascii="仿宋_GB2312" w:eastAsia="仿宋_GB2312" w:cs="Tahoma" w:hint="eastAsia"/>
                <w:bCs/>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㈩伪造检验结果或者出具虚假证明</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cs="Tahoma" w:hint="eastAsia"/>
                <w:bCs/>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3"/>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〔十一〕知道或应当知道属于禁止生产、销售的产品而为其提供便利条件、制假生产技术</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〔十二〕将禁止生产、销售的产品用于经营性效劳</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〔十三〕隐匿、转移、变卖、损毁被查封、扣押的物品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〔十四〕</w:t>
            </w:r>
            <w:r>
              <w:rPr>
                <w:rFonts w:ascii="仿宋_GB2312" w:eastAsia="仿宋_GB2312" w:cs="Courier New" w:hint="eastAsia"/>
                <w:bCs/>
                <w:szCs w:val="21"/>
              </w:rPr>
              <w:t>未如实标注能耗指标</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cs="Courier New" w:hint="eastAsia"/>
                <w:bCs/>
                <w:szCs w:val="21"/>
              </w:rPr>
              <w:t>2、</w:t>
            </w:r>
            <w:r>
              <w:rPr>
                <w:rFonts w:ascii="仿宋_GB2312" w:eastAsia="仿宋_GB2312" w:hint="eastAsia"/>
                <w:bCs/>
                <w:szCs w:val="21"/>
              </w:rPr>
              <w:t>?中华人民共和国节约能源法?第四十九条。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〔十五〕</w:t>
            </w:r>
            <w:r>
              <w:rPr>
                <w:rFonts w:ascii="仿宋_GB2312" w:eastAsia="仿宋_GB2312" w:hint="eastAsia"/>
                <w:bCs/>
                <w:szCs w:val="21"/>
              </w:rPr>
              <w:t>未标注产品材料的成分或者不如实标注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cs="Tahoma" w:hint="eastAsia"/>
                <w:bCs/>
                <w:szCs w:val="21"/>
              </w:rPr>
              <w:t>1、?中华人民共和国行政处分法?第五十五条至第六十二条；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〔十六〕</w:t>
            </w:r>
            <w:r>
              <w:rPr>
                <w:rFonts w:ascii="仿宋_GB2312" w:eastAsia="仿宋_GB2312" w:hint="eastAsia"/>
                <w:bCs/>
                <w:szCs w:val="21"/>
              </w:rPr>
              <w:t>使用未经检测、检验合格的包装物、容器包装、盛装、运输危险化学品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〔十七〕</w:t>
            </w:r>
            <w:r>
              <w:rPr>
                <w:rFonts w:ascii="仿宋_GB2312" w:eastAsia="仿宋_GB2312" w:hint="eastAsia"/>
                <w:bCs/>
                <w:szCs w:val="21"/>
              </w:rPr>
              <w:t>未依照规定申请取得生产许可证而擅自生产列入目录产品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cs="Tahoma" w:hint="eastAsia"/>
                <w:bCs/>
                <w:szCs w:val="21"/>
              </w:rPr>
              <w:t>2、?</w:t>
            </w:r>
            <w:r>
              <w:rPr>
                <w:rFonts w:ascii="仿宋_GB2312" w:eastAsia="仿宋_GB2312" w:hint="eastAsia"/>
                <w:bCs/>
                <w:szCs w:val="21"/>
              </w:rPr>
              <w:t>中华人民共和国工业产品生产许可证管理条例</w:t>
            </w:r>
            <w:r>
              <w:rPr>
                <w:rFonts w:ascii="仿宋_GB2312" w:eastAsia="仿宋_GB2312" w:cs="Tahoma" w:hint="eastAsia"/>
                <w:bCs/>
                <w:szCs w:val="21"/>
              </w:rPr>
              <w:t>?第六十一条、第六十二条。</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4"/>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cs="宋体" w:hint="eastAsia"/>
                <w:bCs/>
                <w:szCs w:val="21"/>
              </w:rPr>
              <w:t>〔十八〕</w:t>
            </w:r>
            <w:r>
              <w:rPr>
                <w:rFonts w:ascii="仿宋_GB2312" w:eastAsia="仿宋_GB2312" w:hint="eastAsia"/>
                <w:bCs/>
                <w:szCs w:val="21"/>
              </w:rPr>
              <w:t>取得生产许可证的企业生产条件、检验手段、生产技术或者工艺发生变化，未依照规定办理重新审查手续</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宋体" w:hint="eastAsia"/>
                <w:bCs/>
                <w:szCs w:val="21"/>
              </w:rPr>
              <w:t>〔十九〕</w:t>
            </w:r>
            <w:r>
              <w:rPr>
                <w:rFonts w:ascii="仿宋_GB2312" w:eastAsia="仿宋_GB2312" w:hint="eastAsia"/>
                <w:bCs/>
                <w:szCs w:val="21"/>
              </w:rPr>
              <w:t>取得生产许可证的企业名称发生变化，未依照规定办理变更手续</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〔二十〕取得生产许可证的企业未依照规定标注生产许可证标志和编号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〔二十一〕销售或者在经营活动中使用未取得生产许可证的列入目录产品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〔二十二〕出租、出借或者转让许可证证书、生产许可证标志和编号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〔二十三〕违法接受并使用他人提供的许可证证书、生产许可证标志和编号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5"/>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〔二十四〕擅自动用、调换、转移、损毁被查封、扣押财物</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〔二十五〕伪造、变造许可证证书、生产许可证标志和编号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〔二十六〕用不正当手段取得生产许可证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〔二十七〕检验机构和检验人员参与列入生产许可证目录产品相关的生产、销售活动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〔二十八〕</w:t>
            </w:r>
            <w:r>
              <w:rPr>
                <w:rFonts w:ascii="仿宋_GB2312" w:eastAsia="仿宋_GB2312" w:cs="Tahoma" w:hint="eastAsia"/>
                <w:bCs/>
                <w:szCs w:val="21"/>
              </w:rPr>
              <w:t>假标注生产日期、平安使用期或者失效日期的产品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cs="宋体" w:hint="eastAsia"/>
                <w:bCs/>
                <w:szCs w:val="21"/>
              </w:rPr>
              <w:t>2、?浙江省产品质量监督条例?第四十条。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〔二十九〕生产、销售伪造、冒用产品质量检验检测证明的产品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〔三十〕未经规定程序认定，使用国家和省的著名品牌标志</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6"/>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〔三十一〕将禁止生产、销售的产品作为奖品或赠品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〔三十二〕非法承印规定的产品标志、标识以及含有规定标志、标识的包装物和其他物品，或者将承印的上述标志、包装物和其它物品提供应非委托人</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〔三十三〕无证生产销售防伪技术产品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bCs/>
                <w:szCs w:val="21"/>
              </w:rPr>
              <w:t>2、?产品防伪监督管理方法?第三十二条。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〔三十四〕生产假冒防伪技术产品、包装物、标签</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bCs/>
                <w:szCs w:val="21"/>
              </w:rPr>
            </w:pPr>
            <w:r>
              <w:rPr>
                <w:rFonts w:ascii="仿宋_GB2312" w:eastAsia="仿宋_GB2312" w:hint="eastAsia"/>
                <w:bCs/>
                <w:szCs w:val="21"/>
              </w:rPr>
              <w:t>〔三十五〕选用未获得生产许可证的防伪技术产品生产企业生产的防伪技术产品、选用未获得防伪注册登记的境外防伪技术产品、在假冒产品上使用防伪技术产品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7"/>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〔三十六〕伪造或者冒用防伪技术评审、防伪技术产品生产许可及防伪注册登记等证书</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〔三十七〕未办理能源效率标识备案、未办理变更手续、使用不符合规定要求的能源效率标识</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cs="Courier New" w:hint="eastAsia"/>
                <w:bCs/>
                <w:szCs w:val="21"/>
              </w:rPr>
              <w:t>2、</w:t>
            </w:r>
            <w:r>
              <w:rPr>
                <w:rFonts w:ascii="仿宋_GB2312" w:eastAsia="仿宋_GB2312" w:hint="eastAsia"/>
                <w:bCs/>
                <w:szCs w:val="21"/>
              </w:rPr>
              <w:t>?中华人民共和国节约能源法?第四十九条。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〔三十八〕未取得食品生产许可证而擅自生产加工已实行生产许可证管理的食品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cs="Courier New" w:hint="eastAsia"/>
                <w:bCs/>
                <w:szCs w:val="21"/>
              </w:rPr>
              <w:t>2、</w:t>
            </w:r>
            <w:r>
              <w:rPr>
                <w:rFonts w:ascii="仿宋_GB2312" w:eastAsia="仿宋_GB2312" w:hint="eastAsia"/>
                <w:bCs/>
                <w:szCs w:val="21"/>
              </w:rPr>
              <w:t>?食品生产加工企业质量平安监督管理实施细那么〔试行〕?第一百零三条。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〔三十九〕取得食品生产许可证的企业未按规定提交年度报告</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bCs/>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〔四十〕取得食品生产许可证的企业未按规定标注标志和食品生产许可证编号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〔四十一〕出租、出借或者转让食品生产许可证证书、标志和食品生产许可证编号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8"/>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bCs/>
                <w:szCs w:val="21"/>
              </w:rPr>
            </w:pPr>
            <w:r>
              <w:rPr>
                <w:rFonts w:ascii="仿宋_GB2312" w:eastAsia="仿宋_GB2312" w:hint="eastAsia"/>
                <w:bCs/>
                <w:szCs w:val="21"/>
              </w:rPr>
              <w:t>〔四十二〕违法接受并使用他人提供的食品生产许可证证书、标志和食品生产许可证编号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bCs/>
                <w:szCs w:val="21"/>
              </w:rPr>
            </w:pPr>
            <w:r>
              <w:rPr>
                <w:rFonts w:ascii="仿宋_GB2312" w:eastAsia="仿宋_GB2312" w:hint="eastAsia"/>
                <w:bCs/>
                <w:szCs w:val="21"/>
              </w:rPr>
              <w:t>〔四十三〕伪造、变造、冒用食品生产许可证证书、标志或者食品生产许可证编号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〔四十四〕取得食品生产许可证的企业隐瞒情况、提供虚假材料或者拒绝提供真实材料</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〔四十五〕食品生产加工企业不能持续保持应当具备的条件</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〔四十六〕食品生产加工企业在生产加工活动中使用未取得生产许可证的实施生产许可证管理产品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19"/>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〔四十七〕</w:t>
            </w:r>
            <w:r>
              <w:rPr>
                <w:rFonts w:ascii="仿宋_GB2312" w:eastAsia="仿宋_GB2312" w:hAnsi="宋体" w:hint="eastAsia"/>
                <w:bCs/>
                <w:szCs w:val="21"/>
              </w:rPr>
              <w:t>委托无证企业生产加工生产许可证管理食品；未按规定实施出厂检验；违反规定使用污染食品或非食用原料生产加工食品；未按规定提供平安评价报告；未按规定进行委托加工食品备案或者未按规定在委托加工生产的食品包装上标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四十八〕未按规定进行强制检验、比对检验或者加严检验；无标或者不按标准组织生产；未按规定实施进货验收制度并建立进货台帐；未将使用食品添加剂情况备案或者未按国家规定进行其他备案；无生产记录或者销售记录</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0"/>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〔四十九〕检验机构及其检验人员从事与其检验的实施食品质量平安市场准入管理食品相关的生产销售活动，或者以其名义推荐或者监制、监销其检验的列入生产许可证管理食品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〔五十〕试生产期间，未按规定检验标注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〔五十一〕</w:t>
            </w:r>
            <w:r>
              <w:rPr>
                <w:rFonts w:ascii="仿宋_GB2312" w:eastAsia="仿宋_GB2312" w:hint="eastAsia"/>
                <w:bCs/>
                <w:szCs w:val="21"/>
              </w:rPr>
              <w:t>委托企业未按本方法规定备案或者擅自改变备案标注方式的，被委托企业未按本方法规定备案</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cs="Tahoma" w:hint="eastAsia"/>
                <w:bCs/>
                <w:szCs w:val="21"/>
              </w:rPr>
              <w:t>2、?</w:t>
            </w:r>
            <w:r>
              <w:rPr>
                <w:rFonts w:ascii="仿宋_GB2312" w:eastAsia="仿宋_GB2312" w:hint="eastAsia"/>
                <w:bCs/>
                <w:szCs w:val="21"/>
              </w:rPr>
              <w:t>中华人民共和国工业产品生产许可证管理条例</w:t>
            </w:r>
            <w:r>
              <w:rPr>
                <w:rFonts w:ascii="仿宋_GB2312" w:eastAsia="仿宋_GB2312" w:cs="Tahoma" w:hint="eastAsia"/>
                <w:bCs/>
                <w:szCs w:val="21"/>
              </w:rPr>
              <w:t>?第六十一条、第六十二条。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〔五十二〕</w:t>
            </w:r>
            <w:r>
              <w:rPr>
                <w:rFonts w:ascii="仿宋_GB2312" w:eastAsia="仿宋_GB2312" w:hint="eastAsia"/>
                <w:bCs/>
                <w:szCs w:val="21"/>
              </w:rPr>
              <w:t>预包装食品标签未按规定标注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bCs/>
                <w:szCs w:val="21"/>
              </w:rPr>
              <w:t>2、</w:t>
            </w:r>
            <w:r>
              <w:rPr>
                <w:rFonts w:ascii="仿宋_GB2312" w:eastAsia="仿宋_GB2312" w:cs="Tahoma" w:hint="eastAsia"/>
                <w:bCs/>
                <w:szCs w:val="21"/>
              </w:rPr>
              <w:t>?</w:t>
            </w:r>
            <w:r>
              <w:rPr>
                <w:rFonts w:ascii="仿宋_GB2312" w:eastAsia="仿宋_GB2312" w:hint="eastAsia"/>
                <w:bCs/>
                <w:szCs w:val="21"/>
              </w:rPr>
              <w:t>查处食品标签违法行为规定</w:t>
            </w:r>
            <w:r>
              <w:rPr>
                <w:rFonts w:ascii="仿宋_GB2312" w:eastAsia="仿宋_GB2312" w:cs="Tahoma" w:hint="eastAsia"/>
                <w:bCs/>
                <w:szCs w:val="21"/>
              </w:rPr>
              <w:t>?</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〔五十三〕</w:t>
            </w:r>
            <w:r>
              <w:rPr>
                <w:rFonts w:ascii="仿宋_GB2312" w:eastAsia="仿宋_GB2312" w:hint="eastAsia"/>
                <w:bCs/>
                <w:szCs w:val="21"/>
              </w:rPr>
              <w:t>预包装食品无食品标签或无中文食品标签</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1"/>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〔五十四〕</w:t>
            </w:r>
            <w:r>
              <w:rPr>
                <w:rFonts w:ascii="仿宋_GB2312" w:eastAsia="仿宋_GB2312" w:hint="eastAsia"/>
                <w:bCs/>
                <w:szCs w:val="21"/>
              </w:rPr>
              <w:t>伪造、冒用他人食品标签；伪造、篡改生产日期、保质期或者保存期；利用食品标签弄虚作假</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〔五十五〕</w:t>
            </w:r>
            <w:r>
              <w:rPr>
                <w:rFonts w:ascii="仿宋_GB2312" w:eastAsia="仿宋_GB2312" w:hint="eastAsia"/>
                <w:bCs/>
                <w:szCs w:val="21"/>
              </w:rPr>
              <w:t>销售超过保存期的预包装食品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〔五十六〕</w:t>
            </w:r>
            <w:r>
              <w:rPr>
                <w:rFonts w:ascii="仿宋_GB2312" w:eastAsia="仿宋_GB2312" w:hint="eastAsia"/>
                <w:bCs/>
                <w:szCs w:val="21"/>
              </w:rPr>
              <w:t>生产、销售、进口不符合强制性标准的产品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autoSpaceDE w:val="0"/>
              <w:autoSpaceDN w:val="0"/>
              <w:adjustRightInd w:val="0"/>
              <w:spacing w:line="260" w:lineRule="exact"/>
              <w:rPr>
                <w:rFonts w:ascii="仿宋_GB2312" w:eastAsia="仿宋_GB2312" w:cs="宋体" w:hint="eastAsia"/>
                <w:bCs/>
                <w:szCs w:val="21"/>
              </w:rPr>
            </w:pPr>
            <w:r>
              <w:rPr>
                <w:rFonts w:ascii="仿宋_GB2312" w:eastAsia="仿宋_GB2312" w:hint="eastAsia"/>
                <w:bCs/>
                <w:szCs w:val="21"/>
              </w:rPr>
              <w:t>2、?中华人民共和国标准化法实施条例?</w:t>
            </w:r>
            <w:r>
              <w:rPr>
                <w:rFonts w:ascii="仿宋_GB2312" w:eastAsia="仿宋_GB2312" w:cs="宋体" w:hint="eastAsia"/>
                <w:bCs/>
                <w:szCs w:val="21"/>
              </w:rPr>
              <w:t>第三十九条；</w:t>
            </w:r>
          </w:p>
          <w:p>
            <w:pPr>
              <w:spacing w:line="260" w:lineRule="exact"/>
              <w:rPr>
                <w:rFonts w:ascii="仿宋_GB2312" w:eastAsia="仿宋_GB2312"/>
                <w:szCs w:val="21"/>
              </w:rPr>
            </w:pPr>
            <w:r>
              <w:rPr>
                <w:rFonts w:ascii="仿宋_GB2312" w:eastAsia="仿宋_GB2312" w:cs="宋体" w:hint="eastAsia"/>
                <w:bCs/>
                <w:szCs w:val="21"/>
              </w:rPr>
              <w:t>3、?浙江省标准化管理条例?第三十九条。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〔五十七〕</w:t>
            </w:r>
            <w:r>
              <w:rPr>
                <w:rFonts w:ascii="仿宋_GB2312" w:eastAsia="仿宋_GB2312" w:hint="eastAsia"/>
                <w:bCs/>
                <w:szCs w:val="21"/>
              </w:rPr>
              <w:t>认证产品不符合国家标准或者行业标准而使用认证标志出厂销售</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autoSpaceDE w:val="0"/>
              <w:autoSpaceDN w:val="0"/>
              <w:adjustRightInd w:val="0"/>
              <w:spacing w:line="260" w:lineRule="exact"/>
              <w:rPr>
                <w:rFonts w:ascii="仿宋_GB2312" w:eastAsia="仿宋_GB2312" w:hint="eastAsia"/>
                <w:bCs/>
                <w:szCs w:val="21"/>
              </w:rPr>
            </w:pPr>
            <w:r>
              <w:rPr>
                <w:rFonts w:ascii="仿宋_GB2312" w:eastAsia="仿宋_GB2312" w:hint="eastAsia"/>
                <w:bCs/>
                <w:szCs w:val="21"/>
              </w:rPr>
              <w:t>2、?中华人民共和国标准化法?第二十四条；</w:t>
            </w:r>
          </w:p>
          <w:p>
            <w:pPr>
              <w:spacing w:line="260" w:lineRule="exact"/>
              <w:rPr>
                <w:rFonts w:ascii="仿宋_GB2312" w:eastAsia="仿宋_GB2312"/>
                <w:szCs w:val="21"/>
              </w:rPr>
            </w:pPr>
            <w:r>
              <w:rPr>
                <w:rFonts w:ascii="仿宋_GB2312" w:eastAsia="仿宋_GB2312" w:hint="eastAsia"/>
                <w:bCs/>
                <w:szCs w:val="21"/>
              </w:rPr>
              <w:t>3、?中华人民共和国标准化法实施条例?</w:t>
            </w:r>
            <w:r>
              <w:rPr>
                <w:rFonts w:ascii="仿宋_GB2312" w:eastAsia="仿宋_GB2312" w:cs="宋体" w:hint="eastAsia"/>
                <w:bCs/>
                <w:szCs w:val="21"/>
              </w:rPr>
              <w:t>第三十九条。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〔五十八〕</w:t>
            </w:r>
            <w:r>
              <w:rPr>
                <w:rFonts w:ascii="仿宋_GB2312" w:eastAsia="仿宋_GB2312" w:hint="eastAsia"/>
                <w:bCs/>
                <w:szCs w:val="21"/>
              </w:rPr>
              <w:t>产品未经认证或者认证不合格而擅自使用认证标志出厂销售</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cs="仿宋_GB2312" w:hint="eastAsia"/>
                <w:bCs/>
                <w:szCs w:val="21"/>
                <w:lang w:val="zh-CN"/>
              </w:rPr>
              <w:t>〔五十九〕</w:t>
            </w:r>
            <w:r>
              <w:rPr>
                <w:rFonts w:ascii="仿宋_GB2312" w:eastAsia="仿宋_GB2312" w:hint="eastAsia"/>
                <w:bCs/>
                <w:szCs w:val="21"/>
              </w:rPr>
              <w:t>伪造、冒用、转让、买卖无公害农产品产地认定证书、产品认证证书和标志</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bCs/>
                <w:szCs w:val="21"/>
              </w:rPr>
              <w:t>2、?无公害农产品管理方法?第三十九条。</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2"/>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〔六十〕转让厂商识别代码和相应条码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autoSpaceDE w:val="0"/>
              <w:autoSpaceDN w:val="0"/>
              <w:adjustRightInd w:val="0"/>
              <w:spacing w:line="260" w:lineRule="exact"/>
              <w:rPr>
                <w:rFonts w:ascii="仿宋_GB2312" w:eastAsia="仿宋_GB2312" w:hint="eastAsia"/>
                <w:bCs/>
                <w:szCs w:val="21"/>
              </w:rPr>
            </w:pPr>
            <w:r>
              <w:rPr>
                <w:rFonts w:ascii="仿宋_GB2312" w:eastAsia="仿宋_GB2312" w:hint="eastAsia"/>
                <w:bCs/>
                <w:szCs w:val="21"/>
              </w:rPr>
              <w:t>2、?商品条码管理方法?第四十一条；</w:t>
            </w:r>
          </w:p>
          <w:p>
            <w:pPr>
              <w:spacing w:line="260" w:lineRule="exact"/>
              <w:rPr>
                <w:rFonts w:ascii="仿宋_GB2312" w:eastAsia="仿宋_GB2312"/>
                <w:szCs w:val="21"/>
              </w:rPr>
            </w:pPr>
            <w:r>
              <w:rPr>
                <w:rFonts w:ascii="仿宋_GB2312" w:eastAsia="仿宋_GB2312" w:hint="eastAsia"/>
                <w:bCs/>
                <w:szCs w:val="21"/>
              </w:rPr>
              <w:t>3、?浙江省商品条码管理方法?第三十一条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〔六十一〕冒充商品条码或伪造商品条码，或者使用已经注销的厂商识别代码和相应商品条码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〔六十二〕经销的商品印有未经核准注册、备案或者伪造的商品条码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bCs/>
                <w:szCs w:val="21"/>
              </w:rPr>
              <w:t>2、?商品条码管理方法?第四十一条；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〔六十三〕不按国家标准设计商品条码、委托无资质企业印刷商品条码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bCs/>
                <w:szCs w:val="21"/>
              </w:rPr>
              <w:t>2、?浙江省商品条码管理方法?第三十一条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bCs/>
                <w:szCs w:val="21"/>
              </w:rPr>
            </w:pPr>
            <w:r>
              <w:rPr>
                <w:rFonts w:ascii="仿宋_GB2312" w:eastAsia="仿宋_GB2312" w:hint="eastAsia"/>
                <w:bCs/>
                <w:szCs w:val="21"/>
              </w:rPr>
              <w:t>〔六十四〕未按国家有关规定取得商品条码印刷资格从事商品条码印刷业务</w:t>
            </w:r>
          </w:p>
          <w:p>
            <w:pPr>
              <w:spacing w:before="120" w:beforeLines="50" w:after="120" w:afterLines="50" w:line="260" w:lineRule="exact"/>
              <w:rPr>
                <w:rFonts w:ascii="仿宋_GB2312" w:eastAsia="仿宋_GB2312"/>
                <w:szCs w:val="21"/>
              </w:rPr>
            </w:pP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3"/>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〔六十五〕未查验并复印委托人的?系统成员证书?，未登记证书号码、存档备查或委托人不能提供证书而承揽印制条码业务</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〔六十六〕印刷商品条码及制作所需原版胶片不执行有关国家标准</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〔六十七〕向非委托人、非订制者提供商品条码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〔六十八〕使用境外注册的商品条码，未到市编码机构进行备案登记，取得备案证书；使用委托人注册的商品条码，未到市编码机构进行备案登记，取得备案证书</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autoSpaceDE w:val="0"/>
              <w:autoSpaceDN w:val="0"/>
              <w:adjustRightInd w:val="0"/>
              <w:spacing w:line="260" w:lineRule="exact"/>
              <w:rPr>
                <w:rFonts w:ascii="仿宋_GB2312" w:eastAsia="仿宋_GB2312" w:hint="eastAsia"/>
                <w:szCs w:val="21"/>
              </w:rPr>
            </w:pPr>
            <w:r>
              <w:rPr>
                <w:rFonts w:ascii="仿宋_GB2312" w:eastAsia="仿宋_GB2312" w:cs="Tahoma" w:hint="eastAsia"/>
                <w:bCs/>
                <w:szCs w:val="21"/>
              </w:rPr>
              <w:t>?中华人民共和国行政处分法?第五十五条至第六十二条</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4"/>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pStyle w:val="PlainText"/>
              <w:adjustRightInd/>
              <w:spacing w:before="120" w:beforeLines="50" w:after="120" w:afterLines="50" w:line="260" w:lineRule="exact"/>
              <w:rPr>
                <w:rFonts w:ascii="仿宋_GB2312" w:eastAsia="仿宋_GB2312" w:hAnsi="Times New Roman" w:hint="eastAsia"/>
                <w:bCs/>
                <w:szCs w:val="28"/>
              </w:rPr>
            </w:pPr>
            <w:r>
              <w:rPr>
                <w:rFonts w:ascii="仿宋_GB2312" w:eastAsia="仿宋_GB2312" w:hAnsi="Times New Roman" w:hint="eastAsia"/>
                <w:bCs/>
                <w:szCs w:val="28"/>
              </w:rPr>
              <w:t>〔六十九〕未制定企业标准作为生产依据的；按照未经备案的企业标准组织生产的；产品标识不符合强制性标识标准和标识标注规定</w:t>
            </w:r>
          </w:p>
        </w:tc>
        <w:tc>
          <w:tcPr>
            <w:tcW w:w="5133" w:type="dxa"/>
            <w:vAlign w:val="center"/>
          </w:tcPr>
          <w:p>
            <w:pPr>
              <w:spacing w:line="260" w:lineRule="exact"/>
              <w:rPr>
                <w:rFonts w:ascii="仿宋_GB2312" w:eastAsia="仿宋_GB2312" w:hAnsi="宋体" w:hint="eastAsia"/>
                <w:b/>
                <w:bCs/>
                <w:szCs w:val="21"/>
              </w:rPr>
            </w:pPr>
          </w:p>
        </w:tc>
        <w:tc>
          <w:tcPr>
            <w:tcW w:w="1792" w:type="dxa"/>
            <w:vAlign w:val="center"/>
          </w:tcPr>
          <w:p>
            <w:pPr>
              <w:spacing w:line="260" w:lineRule="exact"/>
              <w:rPr>
                <w:rFonts w:ascii="仿宋_GB2312" w:eastAsia="仿宋_GB2312" w:hAnsi="宋体" w:hint="eastAsia"/>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autoSpaceDE w:val="0"/>
              <w:autoSpaceDN w:val="0"/>
              <w:adjustRightInd w:val="0"/>
              <w:spacing w:line="260" w:lineRule="exact"/>
              <w:rPr>
                <w:rFonts w:ascii="仿宋_GB2312" w:eastAsia="仿宋_GB2312" w:cs="Tahoma" w:hint="eastAsia"/>
                <w:bCs/>
                <w:szCs w:val="21"/>
              </w:rPr>
            </w:pPr>
            <w:r>
              <w:rPr>
                <w:rFonts w:ascii="仿宋_GB2312" w:eastAsia="仿宋_GB2312" w:hint="eastAsia"/>
                <w:bCs/>
                <w:szCs w:val="21"/>
              </w:rPr>
              <w:t>2、</w:t>
            </w:r>
            <w:r>
              <w:rPr>
                <w:rFonts w:ascii="仿宋_GB2312" w:eastAsia="仿宋_GB2312" w:cs="宋体" w:hint="eastAsia"/>
                <w:bCs/>
                <w:szCs w:val="21"/>
              </w:rPr>
              <w:t>?浙江省标准化管理条例?第三十九条。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〔七十〕生产、销售不符合国家平安认证管理规定的产品的</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〔七十一〕在生产、经营、效劳、工程建设等过程中违反强制性标准</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line="260" w:lineRule="exact"/>
              <w:rPr>
                <w:rFonts w:ascii="仿宋_GB2312" w:eastAsia="仿宋_GB2312"/>
                <w:szCs w:val="21"/>
              </w:rPr>
            </w:pPr>
            <w:r>
              <w:rPr>
                <w:rFonts w:ascii="仿宋_GB2312" w:eastAsia="仿宋_GB2312" w:hint="eastAsia"/>
                <w:bCs/>
                <w:szCs w:val="21"/>
              </w:rPr>
              <w:t>〔七十二〕设置的公共信息图形符号不符合强制性标准</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〔七十三〕未按规定申请代码登记</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bCs/>
                <w:szCs w:val="21"/>
              </w:rPr>
              <w:t>2、?浙江省组织机构代码管理方法?第二十四条。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〔七十四〕组织机构的名称、住所发生变更时，未按规定申请换发代码证书</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5"/>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〔七十五〕组织机构遗失或损毁代码证书不按规定申请补发代码证书，遗失代码证书不声明作废</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〔七十六〕组织机构在代码证书有效期届满后不按规定办理换证手续</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〔七十七〕不按照规定办理注销代码手续</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〔七十八〕伪造、涂改、出借或转让代码证书，使用失效的代码证书</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稽查支队、市标准化研究院</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bCs/>
                <w:szCs w:val="21"/>
              </w:rPr>
              <w:t>〔七十九〕</w:t>
            </w:r>
            <w:r>
              <w:rPr>
                <w:rFonts w:ascii="仿宋_GB2312" w:eastAsia="仿宋_GB2312" w:hint="eastAsia"/>
                <w:szCs w:val="21"/>
              </w:rPr>
              <w:t>无证制造或者修理计量器具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cs="Tahoma"/>
                <w:bCs/>
                <w:szCs w:val="21"/>
              </w:rPr>
            </w:pPr>
            <w:r>
              <w:rPr>
                <w:rFonts w:ascii="仿宋_GB2312" w:eastAsia="仿宋_GB2312" w:cs="Tahoma" w:hint="eastAsia"/>
                <w:bCs/>
                <w:szCs w:val="21"/>
              </w:rPr>
              <w:t>2、?中华人民共和国计量法实施细那么?第五十七条。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〔八十〕制造、销售未经考核合格的计量器具新产品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〔八十一〕</w:t>
            </w:r>
            <w:r>
              <w:rPr>
                <w:rFonts w:ascii="仿宋_GB2312" w:eastAsia="仿宋_GB2312" w:hint="eastAsia"/>
                <w:bCs/>
                <w:szCs w:val="21"/>
              </w:rPr>
              <w:t>制造、修理、销售不合格计量器具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6"/>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〔八十二〕</w:t>
            </w:r>
            <w:r>
              <w:rPr>
                <w:rFonts w:ascii="仿宋_GB2312" w:eastAsia="仿宋_GB2312" w:hint="eastAsia"/>
                <w:bCs/>
                <w:szCs w:val="21"/>
              </w:rPr>
              <w:t>属于强制检定范围的计量器具，未按照规定申请检定或者检定不合格继续使用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〔八十三〕</w:t>
            </w:r>
            <w:r>
              <w:rPr>
                <w:rFonts w:ascii="仿宋_GB2312" w:eastAsia="仿宋_GB2312" w:hint="eastAsia"/>
                <w:bCs/>
                <w:szCs w:val="21"/>
              </w:rPr>
              <w:t>使用不合格的计量器具或者破坏计量器具准确度</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〔八十四〕</w:t>
            </w:r>
            <w:r>
              <w:rPr>
                <w:rFonts w:ascii="仿宋_GB2312" w:eastAsia="仿宋_GB2312" w:hint="eastAsia"/>
                <w:bCs/>
                <w:szCs w:val="21"/>
              </w:rPr>
              <w:t>制造、销售、使用以欺骗消费者为目的的计量器具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〔八十五〕</w:t>
            </w:r>
            <w:r>
              <w:rPr>
                <w:rFonts w:ascii="仿宋_GB2312" w:eastAsia="仿宋_GB2312" w:hint="eastAsia"/>
                <w:bCs/>
                <w:szCs w:val="21"/>
              </w:rPr>
              <w:t>使用非法定计量单位</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〔八十六〕</w:t>
            </w:r>
            <w:r>
              <w:rPr>
                <w:rFonts w:ascii="仿宋_GB2312" w:eastAsia="仿宋_GB2312" w:hint="eastAsia"/>
                <w:bCs/>
                <w:szCs w:val="21"/>
              </w:rPr>
              <w:t>制造、销售和进口非法定计量单位的计量器具或国务院禁止使用的其他计量器具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〔八十七〕部门和企业、事业单位的各项最高计量标准，未经有关人民政府计量行政部门考核合格而开展计量检定</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7"/>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〔八十八〕</w:t>
            </w:r>
            <w:r>
              <w:rPr>
                <w:rFonts w:ascii="仿宋_GB2312" w:eastAsia="仿宋_GB2312" w:hint="eastAsia"/>
                <w:bCs/>
                <w:szCs w:val="21"/>
              </w:rPr>
              <w:t>未经检定合格销售进口计量器具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〔八十九〕</w:t>
            </w:r>
            <w:r>
              <w:rPr>
                <w:rFonts w:ascii="仿宋_GB2312" w:eastAsia="仿宋_GB2312" w:hint="eastAsia"/>
                <w:bCs/>
                <w:szCs w:val="21"/>
              </w:rPr>
              <w:t>经营销售残次计量器具零配件</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〔九十〕个体工商户制造、修理国家规定范围以外的计量器具或者不按照规定场所从事经营活动</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〔九十一〕</w:t>
            </w:r>
            <w:r>
              <w:rPr>
                <w:rFonts w:ascii="仿宋_GB2312" w:eastAsia="仿宋_GB2312" w:hint="eastAsia"/>
                <w:bCs/>
                <w:szCs w:val="21"/>
              </w:rPr>
              <w:t>伪造、盗用、倒卖强制检定印、证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〔九十二〕</w:t>
            </w:r>
            <w:r>
              <w:rPr>
                <w:rFonts w:ascii="仿宋_GB2312" w:eastAsia="仿宋_GB2312" w:hint="eastAsia"/>
                <w:bCs/>
                <w:szCs w:val="21"/>
              </w:rPr>
              <w:t>商品经营者未按规定配备计量器具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szCs w:val="21"/>
              </w:rPr>
              <w:t>2、</w:t>
            </w:r>
            <w:r>
              <w:rPr>
                <w:rFonts w:ascii="仿宋_GB2312" w:eastAsia="仿宋_GB2312" w:hint="eastAsia"/>
                <w:bCs/>
                <w:szCs w:val="21"/>
              </w:rPr>
              <w:t>?浙江省贸易结算计量监督管理方法?第二十八条。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〔九十三〕</w:t>
            </w:r>
            <w:r>
              <w:rPr>
                <w:rFonts w:ascii="仿宋_GB2312" w:eastAsia="仿宋_GB2312" w:hint="eastAsia"/>
                <w:bCs/>
                <w:szCs w:val="21"/>
              </w:rPr>
              <w:t>定量包装商品不标明净含量</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〔九十四〕</w:t>
            </w:r>
            <w:r>
              <w:rPr>
                <w:rFonts w:ascii="仿宋_GB2312" w:eastAsia="仿宋_GB2312" w:hint="eastAsia"/>
                <w:bCs/>
                <w:szCs w:val="21"/>
              </w:rPr>
              <w:t>使用无计量检定合格印、证或未按规定申请检定、超过检定周期的计量器具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8"/>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〔九十五〕</w:t>
            </w:r>
            <w:r>
              <w:rPr>
                <w:rFonts w:ascii="仿宋_GB2312" w:eastAsia="仿宋_GB2312" w:hint="eastAsia"/>
                <w:bCs/>
                <w:szCs w:val="21"/>
              </w:rPr>
              <w:t>使用不合格的计量器具、破坏计量器具准确度，或者弄虚作假、缺尺少秤</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〔九十六〕</w:t>
            </w:r>
            <w:r>
              <w:rPr>
                <w:rFonts w:ascii="仿宋_GB2312" w:eastAsia="仿宋_GB2312" w:hint="eastAsia"/>
                <w:bCs/>
                <w:szCs w:val="21"/>
              </w:rPr>
              <w:t>使用非法定计量单位的计量器具以及国家和省明令禁止使用的其他计量器具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〔九十七〕</w:t>
            </w:r>
            <w:r>
              <w:rPr>
                <w:rFonts w:ascii="仿宋_GB2312" w:eastAsia="仿宋_GB2312" w:hint="eastAsia"/>
                <w:bCs/>
                <w:szCs w:val="21"/>
              </w:rPr>
              <w:t>伪造、涂改、盗用、破坏强制检定印、证</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〔九十八〕</w:t>
            </w:r>
            <w:r>
              <w:rPr>
                <w:rFonts w:ascii="仿宋_GB2312" w:eastAsia="仿宋_GB2312" w:hint="eastAsia"/>
                <w:bCs/>
                <w:szCs w:val="21"/>
              </w:rPr>
              <w:t>计量中介机构未取得计量认证合格证书为社会提供</w:t>
            </w:r>
            <w:r>
              <w:rPr>
                <w:rFonts w:ascii="仿宋_GB2312" w:eastAsia="仿宋_GB2312" w:hint="eastAsia"/>
                <w:bCs/>
                <w:szCs w:val="21"/>
              </w:rPr>
              <w:t>“</w:t>
            </w:r>
            <w:r>
              <w:rPr>
                <w:rFonts w:ascii="仿宋_GB2312" w:eastAsia="仿宋_GB2312" w:hint="eastAsia"/>
                <w:bCs/>
                <w:szCs w:val="21"/>
              </w:rPr>
              <w:t>公证数据〞</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〔九十九〕</w:t>
            </w:r>
            <w:r>
              <w:rPr>
                <w:rFonts w:ascii="仿宋_GB2312" w:eastAsia="仿宋_GB2312" w:hint="eastAsia"/>
                <w:bCs/>
                <w:szCs w:val="21"/>
              </w:rPr>
              <w:t>定量包装商品计量不合格</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autoSpaceDE w:val="0"/>
              <w:autoSpaceDN w:val="0"/>
              <w:adjustRightInd w:val="0"/>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szCs w:val="21"/>
              </w:rPr>
            </w:pPr>
            <w:r>
              <w:rPr>
                <w:rFonts w:ascii="仿宋_GB2312" w:eastAsia="仿宋_GB2312" w:hint="eastAsia"/>
                <w:bCs/>
                <w:szCs w:val="21"/>
              </w:rPr>
              <w:t>2</w:t>
            </w:r>
            <w:r>
              <w:rPr>
                <w:rFonts w:ascii="仿宋_GB2312" w:eastAsia="仿宋_GB2312" w:cs="Tahoma" w:hint="eastAsia"/>
                <w:bCs/>
                <w:szCs w:val="21"/>
              </w:rPr>
              <w:t>、?</w:t>
            </w:r>
            <w:r>
              <w:rPr>
                <w:rFonts w:ascii="仿宋_GB2312" w:eastAsia="仿宋_GB2312" w:hint="eastAsia"/>
                <w:bCs/>
                <w:szCs w:val="21"/>
              </w:rPr>
              <w:t>定量包装商品计量监督管理方法</w:t>
            </w:r>
            <w:r>
              <w:rPr>
                <w:rFonts w:ascii="仿宋_GB2312" w:eastAsia="仿宋_GB2312" w:cs="Tahoma" w:hint="eastAsia"/>
                <w:bCs/>
                <w:szCs w:val="21"/>
              </w:rPr>
              <w:t>?第二十一条。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〔一百</w:t>
            </w:r>
            <w:r>
              <w:rPr>
                <w:rFonts w:ascii="仿宋_GB2312" w:eastAsia="仿宋_GB2312" w:hint="eastAsia"/>
                <w:szCs w:val="21"/>
              </w:rPr>
              <w:t>○</w:t>
            </w:r>
            <w:r>
              <w:rPr>
                <w:rFonts w:ascii="仿宋_GB2312" w:eastAsia="仿宋_GB2312" w:hint="eastAsia"/>
                <w:szCs w:val="21"/>
              </w:rPr>
              <w:t>〕进口或销售未经型式批准的计量器具</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cs="Tahoma" w:hint="eastAsia"/>
                <w:bCs/>
                <w:szCs w:val="21"/>
              </w:rPr>
              <w:t>1、?中华人民共和国行政处分法?第五十五条至第六十二条；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〔一百</w:t>
            </w:r>
            <w:r>
              <w:rPr>
                <w:rFonts w:ascii="仿宋_GB2312" w:eastAsia="仿宋_GB2312" w:hint="eastAsia"/>
                <w:szCs w:val="21"/>
              </w:rPr>
              <w:t>○</w:t>
            </w:r>
            <w:r>
              <w:rPr>
                <w:rFonts w:ascii="仿宋_GB2312" w:eastAsia="仿宋_GB2312" w:hint="eastAsia"/>
                <w:szCs w:val="21"/>
              </w:rPr>
              <w:t>一〕社会公用计量标准，达不到原考核条件</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cs="Tahoma"/>
                <w:bCs/>
                <w:szCs w:val="21"/>
              </w:rPr>
            </w:pPr>
            <w:r>
              <w:rPr>
                <w:rFonts w:ascii="仿宋_GB2312" w:eastAsia="仿宋_GB2312" w:cs="Tahoma" w:hint="eastAsia"/>
                <w:bCs/>
                <w:szCs w:val="21"/>
              </w:rPr>
              <w:t>1、?中华人民共和国行政处分法?第五十五条至第六十二条；</w:t>
            </w:r>
          </w:p>
          <w:p>
            <w:pPr>
              <w:spacing w:line="260" w:lineRule="exact"/>
              <w:rPr>
                <w:rFonts w:ascii="仿宋_GB2312" w:eastAsia="仿宋_GB2312" w:cs="Tahoma"/>
                <w:bCs/>
                <w:szCs w:val="21"/>
              </w:rPr>
            </w:pPr>
            <w:r>
              <w:rPr>
                <w:rFonts w:ascii="仿宋_GB2312" w:eastAsia="仿宋_GB2312" w:cs="Tahoma" w:hint="eastAsia"/>
                <w:bCs/>
                <w:szCs w:val="21"/>
              </w:rPr>
              <w:t>2、?计量违法行为处分细那么?第二十条。</w:t>
            </w:r>
          </w:p>
        </w:tc>
        <w:tc>
          <w:tcPr>
            <w:tcW w:w="1088" w:type="dxa"/>
          </w:tcPr>
          <w:p>
            <w:pPr>
              <w:rPr>
                <w:rFonts w:ascii="仿宋_GB2312" w:eastAsia="仿宋_GB2312"/>
              </w:rPr>
            </w:pPr>
          </w:p>
        </w:tc>
      </w:tr>
    </w:tbl>
    <w:p>
      <w:pPr>
        <w:sectPr>
          <w:type w:val="nextPage"/>
          <w:pgSz w:w="16838" w:h="11906" w:orient="landscape" w:code="9"/>
          <w:pgMar w:top="567" w:right="1440" w:bottom="567" w:left="1440" w:header="851" w:footer="992" w:gutter="0"/>
          <w:pgNumType w:start="29"/>
          <w:cols w:space="425"/>
          <w:titlePg w:val="0"/>
          <w:docGrid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846"/>
        <w:gridCol w:w="1677"/>
        <w:gridCol w:w="5133"/>
        <w:gridCol w:w="1792"/>
        <w:gridCol w:w="3638"/>
        <w:gridCol w:w="1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cantSplit/>
        </w:trPr>
        <w:tc>
          <w:tcPr>
            <w:tcW w:w="846" w:type="dxa"/>
            <w:vMerge w:val="restart"/>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〔一百</w:t>
            </w:r>
            <w:r>
              <w:rPr>
                <w:rFonts w:ascii="仿宋_GB2312" w:eastAsia="仿宋_GB2312" w:hint="eastAsia"/>
                <w:szCs w:val="21"/>
              </w:rPr>
              <w:t>○</w:t>
            </w:r>
            <w:r>
              <w:rPr>
                <w:rFonts w:ascii="仿宋_GB2312" w:eastAsia="仿宋_GB2312" w:hint="eastAsia"/>
                <w:szCs w:val="21"/>
              </w:rPr>
              <w:t>二〕生产定量包装商品实际量与标注量不相符，计量偏差超过规定</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cs="Tahoma" w:hint="eastAsia"/>
                <w:bCs/>
                <w:szCs w:val="21"/>
              </w:rPr>
              <w:t>1、?中华人民共和国行政处分法?第五十五条至第六十二条；</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〔一百</w:t>
            </w:r>
            <w:r>
              <w:rPr>
                <w:rFonts w:ascii="仿宋_GB2312" w:eastAsia="仿宋_GB2312" w:hint="eastAsia"/>
                <w:szCs w:val="21"/>
              </w:rPr>
              <w:t>○</w:t>
            </w:r>
            <w:r>
              <w:rPr>
                <w:rFonts w:ascii="仿宋_GB2312" w:eastAsia="仿宋_GB2312" w:hint="eastAsia"/>
                <w:szCs w:val="21"/>
              </w:rPr>
              <w:t>三〕销售的定量包装商品或者零售商品，其实际量与标注量或者实际量与贸易结算量不符，计量偏差超过规定</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hint="eastAsia"/>
                <w:szCs w:val="21"/>
              </w:rPr>
            </w:pPr>
            <w:r>
              <w:rPr>
                <w:rFonts w:ascii="仿宋_GB2312" w:eastAsia="仿宋_GB2312" w:hint="eastAsia"/>
                <w:szCs w:val="21"/>
              </w:rPr>
              <w:t>〔一百</w:t>
            </w:r>
            <w:r>
              <w:rPr>
                <w:rFonts w:ascii="仿宋_GB2312" w:eastAsia="仿宋_GB2312" w:hint="eastAsia"/>
                <w:szCs w:val="21"/>
              </w:rPr>
              <w:t>○</w:t>
            </w:r>
            <w:r>
              <w:rPr>
                <w:rFonts w:ascii="仿宋_GB2312" w:eastAsia="仿宋_GB2312" w:hint="eastAsia"/>
                <w:szCs w:val="21"/>
              </w:rPr>
              <w:t>四〕销售者销售国家对计量偏差没有规定的商品，其实际量与贸易结算量之差，超过国家规定使用的计量器具极限误差</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r>
        <w:tblPrEx>
          <w:tblW w:w="0" w:type="auto"/>
          <w:tblInd w:w="0" w:type="dxa"/>
          <w:tblCellMar>
            <w:top w:w="0" w:type="dxa"/>
            <w:left w:w="108" w:type="dxa"/>
            <w:bottom w:w="0" w:type="dxa"/>
            <w:right w:w="108" w:type="dxa"/>
          </w:tblCellMar>
          <w:tblLook w:val="01E0"/>
        </w:tblPrEx>
        <w:trPr>
          <w:cantSplit/>
        </w:trPr>
        <w:tc>
          <w:tcPr>
            <w:tcW w:w="846" w:type="dxa"/>
            <w:vMerge/>
          </w:tcPr>
          <w:p>
            <w:pPr>
              <w:rPr>
                <w:rFonts w:ascii="仿宋_GB2312" w:eastAsia="仿宋_GB2312"/>
              </w:rPr>
            </w:pPr>
          </w:p>
        </w:tc>
        <w:tc>
          <w:tcPr>
            <w:tcW w:w="1677" w:type="dxa"/>
            <w:vAlign w:val="center"/>
          </w:tcPr>
          <w:p>
            <w:pPr>
              <w:spacing w:before="120" w:beforeLines="50" w:after="120" w:afterLines="50" w:line="260" w:lineRule="exact"/>
              <w:rPr>
                <w:rFonts w:ascii="仿宋_GB2312" w:eastAsia="仿宋_GB2312"/>
                <w:szCs w:val="21"/>
              </w:rPr>
            </w:pPr>
            <w:r>
              <w:rPr>
                <w:rFonts w:ascii="仿宋_GB2312" w:eastAsia="仿宋_GB2312" w:hint="eastAsia"/>
                <w:szCs w:val="21"/>
              </w:rPr>
              <w:t>〔一百</w:t>
            </w:r>
            <w:r>
              <w:rPr>
                <w:rFonts w:ascii="仿宋_GB2312" w:eastAsia="仿宋_GB2312" w:hint="eastAsia"/>
                <w:szCs w:val="21"/>
              </w:rPr>
              <w:t>○</w:t>
            </w:r>
            <w:r>
              <w:rPr>
                <w:rFonts w:ascii="仿宋_GB2312" w:eastAsia="仿宋_GB2312" w:hint="eastAsia"/>
                <w:szCs w:val="21"/>
              </w:rPr>
              <w:t>五〕收购者收购商品，其实际量与贸易结算量之差，超过国家规定使用的计量器具极限误差</w:t>
            </w:r>
          </w:p>
        </w:tc>
        <w:tc>
          <w:tcPr>
            <w:tcW w:w="5133" w:type="dxa"/>
            <w:vAlign w:val="center"/>
          </w:tcPr>
          <w:p>
            <w:pPr>
              <w:spacing w:line="260" w:lineRule="exact"/>
              <w:rPr>
                <w:rFonts w:ascii="仿宋_GB2312" w:eastAsia="仿宋_GB2312" w:hAnsi="宋体"/>
                <w:b/>
                <w:bCs/>
                <w:szCs w:val="21"/>
              </w:rPr>
            </w:pPr>
            <w:r>
              <w:rPr>
                <w:rFonts w:ascii="仿宋_GB2312" w:eastAsia="仿宋_GB2312" w:hAnsi="宋体" w:hint="eastAsia"/>
                <w:b/>
                <w:bCs/>
                <w:szCs w:val="21"/>
              </w:rPr>
              <w:t>执法要求:</w:t>
            </w:r>
            <w:r>
              <w:rPr>
                <w:rFonts w:ascii="仿宋_GB2312" w:eastAsia="仿宋_GB2312" w:hint="eastAsia"/>
                <w:bCs/>
                <w:spacing w:val="-2"/>
                <w:szCs w:val="21"/>
              </w:rPr>
              <w:t>同上</w:t>
            </w:r>
          </w:p>
        </w:tc>
        <w:tc>
          <w:tcPr>
            <w:tcW w:w="1792" w:type="dxa"/>
            <w:vAlign w:val="center"/>
          </w:tcPr>
          <w:p>
            <w:pPr>
              <w:spacing w:line="260" w:lineRule="exact"/>
              <w:rPr>
                <w:rFonts w:ascii="仿宋_GB2312" w:eastAsia="仿宋_GB2312"/>
                <w:szCs w:val="21"/>
              </w:rPr>
            </w:pPr>
            <w:r>
              <w:rPr>
                <w:rFonts w:ascii="仿宋_GB2312" w:eastAsia="仿宋_GB2312" w:hAnsi="宋体" w:hint="eastAsia"/>
                <w:szCs w:val="21"/>
              </w:rPr>
              <w:t>稽查支队</w:t>
            </w:r>
          </w:p>
        </w:tc>
        <w:tc>
          <w:tcPr>
            <w:tcW w:w="3638" w:type="dxa"/>
            <w:vAlign w:val="center"/>
          </w:tcPr>
          <w:p>
            <w:pPr>
              <w:spacing w:line="260" w:lineRule="exact"/>
              <w:rPr>
                <w:rFonts w:ascii="仿宋_GB2312" w:eastAsia="仿宋_GB2312"/>
                <w:szCs w:val="21"/>
              </w:rPr>
            </w:pPr>
            <w:r>
              <w:rPr>
                <w:rFonts w:ascii="仿宋_GB2312" w:eastAsia="仿宋_GB2312" w:hint="eastAsia"/>
                <w:szCs w:val="21"/>
              </w:rPr>
              <w:t>同上</w:t>
            </w:r>
          </w:p>
        </w:tc>
        <w:tc>
          <w:tcPr>
            <w:tcW w:w="1088" w:type="dxa"/>
          </w:tcPr>
          <w:p>
            <w:pPr>
              <w:rPr>
                <w:rFonts w:ascii="仿宋_GB2312" w:eastAsia="仿宋_GB2312"/>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https://d.book118.com/375040113113011114</w:t>
        </w:r>
      </w:hyperlink>
    </w:p>
    <w:p/>
    <w:sectPr>
      <w:type w:val="nextPage"/>
      <w:pgSz w:w="16838" w:h="11906" w:orient="landscape" w:code="9"/>
      <w:pgMar w:top="567" w:right="1440" w:bottom="567" w:left="1440" w:header="851" w:footer="992" w:gutter="0"/>
      <w:pgNumType w:start="30"/>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080E0000" w:usb2="00000010" w:usb3="00000000" w:csb0="00040001" w:csb1="00000000"/>
  </w:font>
  <w:font w:name="创艺简仿宋">
    <w:altName w:val="黑体"/>
    <w:panose1 w:val="00000000000000000000"/>
    <w:charset w:val="86"/>
    <w:family w:val="auto"/>
    <w:pitch w:val="variable"/>
    <w:sig w:usb0="00000001" w:usb1="080E0000" w:usb2="00000010" w:usb3="00000000" w:csb0="00040000" w:csb1="00000000"/>
  </w:font>
  <w:font w:name="..">
    <w:altName w:val="Times New Roman"/>
    <w:panose1 w:val="00000000000000000000"/>
    <w:charset w:val="00"/>
    <w:family w:val="roman"/>
    <w:notTrueType/>
    <w:pitch w:val="default"/>
    <w:sig w:usb0="00000000" w:usb1="00000000" w:usb2="00000000" w:usb3="00000000" w:csb0="00000001"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21007A87" w:usb1="80000000" w:usb2="00000008" w:usb3="00000000" w:csb0="000101FF" w:csb1="00000000"/>
  </w:font>
  <w:font w:name="Courier New">
    <w:panose1 w:val="02070309020205020404"/>
    <w:charset w:val="00"/>
    <w:family w:val="modern"/>
    <w:pitch w:val="fixed"/>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Lucida Sans Unicode">
    <w:panose1 w:val="020B0602030504020204"/>
    <w:charset w:val="00"/>
    <w:family w:val="swiss"/>
    <w:pitch w:val="variable"/>
    <w:sig w:usb0="80001AFF" w:usb1="0000396B" w:usb2="00000000" w:usb3="00000000" w:csb0="0000003F" w:csb1="00000000"/>
  </w:font>
  <w:font w:name="ˎ̥">
    <w:altName w:val="Times New Roman"/>
    <w:panose1 w:val="00000000000000000000"/>
    <w:charset w:val="00"/>
    <w:family w:val="roman"/>
    <w:notTrueType/>
    <w:pitch w:val="default"/>
    <w:sig w:usb0="00000000"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603B1"/>
    <w:multiLevelType w:val="hybridMultilevel"/>
    <w:tmpl w:val="8E6667A8"/>
    <w:lvl w:ilvl="0">
      <w:start w:val="3"/>
      <w:numFmt w:val="bullet"/>
      <w:lvlText w:val="★"/>
      <w:lvlJc w:val="left"/>
      <w:pPr>
        <w:tabs>
          <w:tab w:val="num" w:pos="969"/>
        </w:tabs>
        <w:ind w:left="969" w:hanging="360"/>
      </w:pPr>
      <w:rPr>
        <w:rFonts w:ascii="宋体" w:eastAsia="宋体" w:hAnsi="宋体" w:cs="Times New Roman"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66A31A1"/>
    <w:multiLevelType w:val="hybridMultilevel"/>
    <w:tmpl w:val="DB422F44"/>
    <w:lvl w:ilvl="0">
      <w:start w:val="1"/>
      <w:numFmt w:val="japaneseCounting"/>
      <w:lvlText w:val="%1、"/>
      <w:lvlJc w:val="left"/>
      <w:pPr>
        <w:tabs>
          <w:tab w:val="num" w:pos="834"/>
        </w:tabs>
        <w:ind w:left="834" w:hanging="420"/>
      </w:pPr>
      <w:rPr>
        <w:rFonts w:hint="eastAsia"/>
      </w:rPr>
    </w:lvl>
    <w:lvl w:ilvl="1" w:tentative="1">
      <w:start w:val="1"/>
      <w:numFmt w:val="lowerLetter"/>
      <w:lvlText w:val="%2)"/>
      <w:lvlJc w:val="left"/>
      <w:pPr>
        <w:tabs>
          <w:tab w:val="num" w:pos="1254"/>
        </w:tabs>
        <w:ind w:left="1254" w:hanging="420"/>
      </w:pPr>
    </w:lvl>
    <w:lvl w:ilvl="2" w:tentative="1">
      <w:start w:val="1"/>
      <w:numFmt w:val="lowerRoman"/>
      <w:lvlText w:val="%3."/>
      <w:lvlJc w:val="right"/>
      <w:pPr>
        <w:tabs>
          <w:tab w:val="num" w:pos="1674"/>
        </w:tabs>
        <w:ind w:left="1674" w:hanging="420"/>
      </w:pPr>
    </w:lvl>
    <w:lvl w:ilvl="3" w:tentative="1">
      <w:start w:val="1"/>
      <w:numFmt w:val="decimal"/>
      <w:lvlText w:val="%4."/>
      <w:lvlJc w:val="left"/>
      <w:pPr>
        <w:tabs>
          <w:tab w:val="num" w:pos="2094"/>
        </w:tabs>
        <w:ind w:left="2094" w:hanging="420"/>
      </w:pPr>
    </w:lvl>
    <w:lvl w:ilvl="4" w:tentative="1">
      <w:start w:val="1"/>
      <w:numFmt w:val="lowerLetter"/>
      <w:lvlText w:val="%5)"/>
      <w:lvlJc w:val="left"/>
      <w:pPr>
        <w:tabs>
          <w:tab w:val="num" w:pos="2514"/>
        </w:tabs>
        <w:ind w:left="2514" w:hanging="420"/>
      </w:pPr>
    </w:lvl>
    <w:lvl w:ilvl="5" w:tentative="1">
      <w:start w:val="1"/>
      <w:numFmt w:val="lowerRoman"/>
      <w:lvlText w:val="%6."/>
      <w:lvlJc w:val="right"/>
      <w:pPr>
        <w:tabs>
          <w:tab w:val="num" w:pos="2934"/>
        </w:tabs>
        <w:ind w:left="2934" w:hanging="420"/>
      </w:pPr>
    </w:lvl>
    <w:lvl w:ilvl="6" w:tentative="1">
      <w:start w:val="1"/>
      <w:numFmt w:val="decimal"/>
      <w:lvlText w:val="%7."/>
      <w:lvlJc w:val="left"/>
      <w:pPr>
        <w:tabs>
          <w:tab w:val="num" w:pos="3354"/>
        </w:tabs>
        <w:ind w:left="3354" w:hanging="420"/>
      </w:pPr>
    </w:lvl>
    <w:lvl w:ilvl="7" w:tentative="1">
      <w:start w:val="1"/>
      <w:numFmt w:val="lowerLetter"/>
      <w:lvlText w:val="%8)"/>
      <w:lvlJc w:val="left"/>
      <w:pPr>
        <w:tabs>
          <w:tab w:val="num" w:pos="3774"/>
        </w:tabs>
        <w:ind w:left="3774" w:hanging="420"/>
      </w:pPr>
    </w:lvl>
    <w:lvl w:ilvl="8" w:tentative="1">
      <w:start w:val="1"/>
      <w:numFmt w:val="lowerRoman"/>
      <w:lvlText w:val="%9."/>
      <w:lvlJc w:val="right"/>
      <w:pPr>
        <w:tabs>
          <w:tab w:val="num" w:pos="4194"/>
        </w:tabs>
        <w:ind w:left="4194" w:hanging="420"/>
      </w:pPr>
    </w:lvl>
  </w:abstractNum>
  <w:abstractNum w:abstractNumId="2">
    <w:nsid w:val="194E00A7"/>
    <w:multiLevelType w:val="hybridMultilevel"/>
    <w:tmpl w:val="D7CAFDE0"/>
    <w:lvl w:ilvl="0">
      <w:start w:val="1"/>
      <w:numFmt w:val="decimal"/>
      <w:lvlText w:val="%1、"/>
      <w:lvlJc w:val="left"/>
      <w:pPr>
        <w:tabs>
          <w:tab w:val="num" w:pos="360"/>
        </w:tabs>
        <w:ind w:left="360" w:hanging="360"/>
      </w:pPr>
      <w:rPr>
        <w:rFonts w:hAnsi="Times New Roman"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E1830E7"/>
    <w:multiLevelType w:val="hybridMultilevel"/>
    <w:tmpl w:val="A962C4E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
    <w:nsid w:val="2BC85533"/>
    <w:multiLevelType w:val="hybridMultilevel"/>
    <w:tmpl w:val="493CE88E"/>
    <w:lvl w:ilvl="0">
      <w:start w:val="5"/>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3D55142F"/>
    <w:multiLevelType w:val="hybridMultilevel"/>
    <w:tmpl w:val="348092C6"/>
    <w:lvl w:ilvl="0">
      <w:start w:val="2"/>
      <w:numFmt w:val="decimal"/>
      <w:lvlText w:val="%1、"/>
      <w:lvlJc w:val="left"/>
      <w:pPr>
        <w:tabs>
          <w:tab w:val="num" w:pos="360"/>
        </w:tabs>
        <w:ind w:left="360" w:hanging="360"/>
      </w:pPr>
      <w:rPr>
        <w:rFonts w:hAnsi="Lucida Sans Unicode" w:cs="Lucida Sans Unicode" w:hint="eastAsia"/>
        <w:color w:val="333333"/>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42D22A53"/>
    <w:multiLevelType w:val="hybridMultilevel"/>
    <w:tmpl w:val="068C8FD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B827C08"/>
    <w:multiLevelType w:val="hybridMultilevel"/>
    <w:tmpl w:val="56AC7576"/>
    <w:lvl w:ilvl="0">
      <w:start w:val="1"/>
      <w:numFmt w:val="japaneseCounting"/>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5000499F"/>
    <w:multiLevelType w:val="hybridMultilevel"/>
    <w:tmpl w:val="72DCF3C2"/>
    <w:lvl w:ilvl="0">
      <w:start w:val="1"/>
      <w:numFmt w:val="japaneseCounting"/>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616E7165"/>
    <w:multiLevelType w:val="hybridMultilevel"/>
    <w:tmpl w:val="C942710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6CEA2025"/>
    <w:multiLevelType w:val="multilevel"/>
    <w:tmpl w:val="2AC2DBFA"/>
    <w:lvl w:ilvl="0">
      <w:start w:val="1"/>
      <w:numFmt w:val="none"/>
      <w:suff w:val="nothing"/>
      <w:lvlText w:val="%1"/>
      <w:lvlJc w:val="left"/>
      <w:pPr>
        <w:ind w:left="0" w:firstLine="0"/>
      </w:pPr>
      <w:rPr>
        <w:rFonts w:ascii="Times New Roman" w:hAnsi="Times New Roman" w:cs="Times New Roman" w:hint="default"/>
        <w:b/>
        <w:i w:val="0"/>
        <w:sz w:val="21"/>
      </w:rPr>
    </w:lvl>
    <w:lvl w:ilvl="1">
      <w:start w:val="1"/>
      <w:numFmt w:val="decimal"/>
      <w:pStyle w:val="a0"/>
      <w:suff w:val="nothing"/>
      <w:lvlText w:val="%1%2　"/>
      <w:lvlJc w:val="left"/>
      <w:pPr>
        <w:ind w:left="0" w:firstLine="0"/>
      </w:pPr>
      <w:rPr>
        <w:rFonts w:ascii="黑体" w:eastAsia="黑体" w:hAnsi="Times New Roman" w:hint="eastAsia"/>
        <w:b w:val="0"/>
        <w:i w:val="0"/>
        <w:sz w:val="21"/>
      </w:rPr>
    </w:lvl>
    <w:lvl w:ilvl="2">
      <w:start w:val="1"/>
      <w:numFmt w:val="decimal"/>
      <w:pStyle w:val="a1"/>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lvl>
    <w:lvl w:ilvl="8">
      <w:start w:val="1"/>
      <w:numFmt w:val="decimal"/>
      <w:lvlText w:val="%1.%2.%3.%4.%5.%6.%7.%8.%9"/>
      <w:lvlJc w:val="left"/>
      <w:pPr>
        <w:tabs>
          <w:tab w:val="num" w:pos="4777"/>
        </w:tabs>
        <w:ind w:left="4677" w:hanging="1700"/>
      </w:pPr>
    </w:lvl>
  </w:abstractNum>
  <w:num w:numId="1">
    <w:abstractNumId w:val="4"/>
  </w:num>
  <w:num w:numId="2">
    <w:abstractNumId w:val="2"/>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3"/>
  </w:num>
  <w:num w:numId="12">
    <w:abstractNumId w:val="8"/>
  </w:num>
  <w:num w:numId="13">
    <w:abstractNumId w:val="1"/>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styleId="BodyTextIndent">
    <w:name w:val="Body Text Indent"/>
    <w:basedOn w:val="Normal"/>
    <w:pPr>
      <w:ind w:firstLine="480" w:firstLineChars="200"/>
    </w:pPr>
    <w:rPr>
      <w:rFonts w:ascii="仿宋_GB2312" w:eastAsia="仿宋_GB2312"/>
      <w:spacing w:val="15"/>
    </w:rPr>
  </w:style>
  <w:style w:type="paragraph" w:customStyle="1" w:styleId="type">
    <w:name w:val="type"/>
    <w:basedOn w:val="Normal"/>
    <w:pPr>
      <w:widowControl/>
      <w:spacing w:before="100" w:beforeAutospacing="1" w:after="100" w:afterAutospacing="1" w:line="375" w:lineRule="atLeast"/>
      <w:jc w:val="left"/>
    </w:pPr>
    <w:rPr>
      <w:rFonts w:ascii="宋体" w:hAnsi="宋体"/>
      <w:color w:val="000000"/>
      <w:kern w:val="0"/>
      <w:sz w:val="24"/>
    </w:rPr>
  </w:style>
  <w:style w:type="character" w:styleId="Hyperlink">
    <w:name w:val="Hyperlink"/>
    <w:basedOn w:val="DefaultParagraphFont"/>
    <w:rPr>
      <w:color w:val="0000FF"/>
      <w:u w:val="single"/>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odyText">
    <w:name w:val="Body Text"/>
    <w:basedOn w:val="Normal"/>
    <w:pPr>
      <w:spacing w:after="120"/>
    </w:pPr>
  </w:style>
  <w:style w:type="paragraph" w:styleId="BodyText2">
    <w:name w:val="Body Text 2"/>
    <w:basedOn w:val="Normal"/>
    <w:pPr>
      <w:spacing w:line="0" w:lineRule="atLeast"/>
    </w:pPr>
    <w:rPr>
      <w:rFonts w:eastAsia="仿宋_GB2312"/>
    </w:rPr>
  </w:style>
  <w:style w:type="paragraph" w:styleId="BodyText3">
    <w:name w:val="Body Text 3"/>
    <w:basedOn w:val="Normal"/>
    <w:pPr>
      <w:spacing w:after="120"/>
    </w:pPr>
    <w:rPr>
      <w:rFonts w:eastAsia="楷体_GB2312"/>
      <w:sz w:val="16"/>
      <w:szCs w:val="16"/>
    </w:rPr>
  </w:style>
  <w:style w:type="paragraph" w:styleId="BodyTextIndent2">
    <w:name w:val="Body Text Indent 2"/>
    <w:basedOn w:val="Normal"/>
    <w:pPr>
      <w:spacing w:line="440" w:lineRule="atLeast"/>
      <w:ind w:firstLine="643" w:firstLineChars="200"/>
    </w:pPr>
    <w:rPr>
      <w:rFonts w:ascii="仿宋_GB2312" w:eastAsia="仿宋_GB2312"/>
      <w:b/>
      <w:color w:val="000000"/>
      <w:sz w:val="32"/>
      <w:szCs w:val="32"/>
    </w:rPr>
  </w:style>
  <w:style w:type="paragraph" w:styleId="BodyTextIndent3">
    <w:name w:val="Body Text Indent 3"/>
    <w:basedOn w:val="Normal"/>
    <w:pPr>
      <w:spacing w:line="440" w:lineRule="exact"/>
      <w:ind w:firstLine="640" w:firstLineChars="200"/>
    </w:pPr>
    <w:rPr>
      <w:rFonts w:ascii="仿宋_GB2312" w:eastAsia="仿宋_GB2312"/>
      <w:bCs/>
      <w:color w:val="FF0000"/>
      <w:sz w:val="32"/>
      <w:szCs w:val="32"/>
    </w:rPr>
  </w:style>
  <w:style w:type="paragraph" w:customStyle="1" w:styleId="a">
    <w:name w:val="段"/>
    <w:pPr>
      <w:autoSpaceDE w:val="0"/>
      <w:autoSpaceDN w:val="0"/>
      <w:ind w:firstLine="200" w:firstLineChars="200"/>
      <w:jc w:val="both"/>
    </w:pPr>
    <w:rPr>
      <w:rFonts w:ascii="宋体"/>
      <w:noProof/>
      <w:sz w:val="21"/>
      <w:lang w:val="en-US" w:eastAsia="zh-CN" w:bidi="ar-SA"/>
    </w:rPr>
  </w:style>
  <w:style w:type="paragraph" w:customStyle="1" w:styleId="a0">
    <w:name w:val="一级条标题"/>
    <w:next w:val="a"/>
    <w:pPr>
      <w:numPr>
        <w:ilvl w:val="1"/>
        <w:numId w:val="3"/>
      </w:numPr>
      <w:outlineLvl w:val="2"/>
    </w:pPr>
    <w:rPr>
      <w:rFonts w:eastAsia="黑体"/>
      <w:sz w:val="21"/>
      <w:lang w:val="en-US" w:eastAsia="zh-CN" w:bidi="ar-SA"/>
    </w:rPr>
  </w:style>
  <w:style w:type="paragraph" w:customStyle="1" w:styleId="a1">
    <w:name w:val="二级条标题"/>
    <w:basedOn w:val="a0"/>
    <w:next w:val="a"/>
    <w:pPr>
      <w:numPr>
        <w:ilvl w:val="2"/>
        <w:numId w:val="3"/>
      </w:numPr>
      <w:tabs>
        <w:tab w:val="num" w:pos="360"/>
        <w:tab w:val="num" w:pos="2193"/>
      </w:tabs>
      <w:ind w:left="2193" w:hanging="420"/>
      <w:outlineLvl w:val="3"/>
    </w:pPr>
  </w:style>
  <w:style w:type="paragraph" w:customStyle="1" w:styleId="PlainText">
    <w:name w:val="Plain Text"/>
    <w:basedOn w:val="Normal"/>
    <w:pPr>
      <w:adjustRightInd w:val="0"/>
    </w:pPr>
    <w:rPr>
      <w:rFonts w:ascii="宋体" w:hAnsi="Courier New"/>
      <w:szCs w:val="20"/>
    </w:rPr>
  </w:style>
  <w:style w:type="character" w:customStyle="1" w:styleId="f131">
    <w:name w:val="f131"/>
    <w:basedOn w:val="DefaultParagraphFont"/>
    <w:rPr>
      <w:sz w:val="24"/>
      <w:szCs w:val="24"/>
    </w:rPr>
  </w:style>
  <w:style w:type="character" w:customStyle="1" w:styleId="f9">
    <w:name w:val="f9"/>
    <w:basedOn w:val="DefaultParagraphFont"/>
  </w:style>
  <w:style w:type="character" w:styleId="FollowedHyperlink">
    <w:name w:val="FollowedHyperlink"/>
    <w:basedOn w:val="DefaultParagraphFont"/>
    <w:rPr>
      <w:color w:val="0000FF"/>
      <w:u w:val="single"/>
    </w:rPr>
  </w:style>
  <w:style w:type="character" w:styleId="Strong">
    <w:name w:val="Strong"/>
    <w:basedOn w:val="DefaultParagraphFont"/>
    <w:uiPriority w:val="22"/>
    <w:qFormat/>
    <w:rPr>
      <w:b/>
      <w:bCs/>
    </w:r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7504011311301111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30</Pages>
  <Words>4869</Words>
  <Characters>27754</Characters>
  <Application>Microsoft Office Word</Application>
  <DocSecurity>0</DocSecurity>
  <Lines>231</Lines>
  <Paragraphs>55</Paragraphs>
  <ScaleCrop>false</ScaleCrop>
  <HeadingPairs>
    <vt:vector size="2" baseType="variant">
      <vt:variant>
        <vt:lpstr>题目</vt:lpstr>
      </vt:variant>
      <vt:variant>
        <vt:i4>1</vt:i4>
      </vt:variant>
    </vt:vector>
  </HeadingPairs>
  <TitlesOfParts>
    <vt:vector size="1" baseType="lpstr">
      <vt:lpstr>附件5：行政许可</vt:lpstr>
    </vt:vector>
  </TitlesOfParts>
  <Company/>
  <LinksUpToDate>false</LinksUpToDate>
  <CharactersWithSpaces>34083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user1</cp:lastModifiedBy>
  <cp:revision>11</cp:revision>
  <cp:lastPrinted>2007-03-21T08:14:00Z</cp:lastPrinted>
  <dcterms:created xsi:type="dcterms:W3CDTF">2007-03-19T08:03:00Z</dcterms:created>
  <dcterms:modified xsi:type="dcterms:W3CDTF">2007-03-22T01:21:00Z</dcterms:modified>
</cp:coreProperties>
</file>