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食药用菌项目可行性研究方案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80" w:history="1">
        <w:r>
          <w:rPr>
            <w:rFonts w:ascii="仿宋" w:eastAsia="仿宋" w:hAnsi="仿宋" w:cs="仿宋" w:hint="eastAsia"/>
            <w:lang w:eastAsia="zh-CN"/>
          </w:rPr>
          <w:t>序言</w:t>
        </w:r>
        <w:r>
          <w:tab/>
        </w:r>
        <w:r>
          <w:fldChar w:fldCharType="begin"/>
        </w:r>
        <w:r>
          <w:instrText xml:space="preserve"> PAGEREF _Toc5580 \h </w:instrText>
        </w:r>
        <w:r>
          <w:fldChar w:fldCharType="separate"/>
        </w:r>
        <w:r>
          <w:t>3</w:t>
        </w:r>
        <w:r>
          <w:fldChar w:fldCharType="end"/>
        </w:r>
      </w:hyperlink>
    </w:p>
    <w:p>
      <w:pPr>
        <w:pStyle w:val="TOC1"/>
        <w:tabs>
          <w:tab w:val="right" w:leader="dot" w:pos="8306"/>
        </w:tabs>
      </w:pPr>
      <w:hyperlink w:anchor="_Toc621" w:history="1">
        <w:r>
          <w:rPr>
            <w:rFonts w:ascii="仿宋" w:eastAsia="仿宋" w:hAnsi="仿宋" w:cs="仿宋" w:hint="eastAsia"/>
            <w:lang w:eastAsia="zh-CN"/>
          </w:rPr>
          <w:t>一、食药用菌项目建设背景</w:t>
        </w:r>
        <w:r>
          <w:tab/>
        </w:r>
        <w:r>
          <w:fldChar w:fldCharType="begin"/>
        </w:r>
        <w:r>
          <w:instrText xml:space="preserve"> PAGEREF _Toc621 \h </w:instrText>
        </w:r>
        <w:r>
          <w:fldChar w:fldCharType="separate"/>
        </w:r>
        <w:r>
          <w:t>3</w:t>
        </w:r>
        <w:r>
          <w:fldChar w:fldCharType="end"/>
        </w:r>
      </w:hyperlink>
    </w:p>
    <w:p>
      <w:pPr>
        <w:pStyle w:val="TOC2"/>
        <w:tabs>
          <w:tab w:val="right" w:leader="dot" w:pos="8306"/>
        </w:tabs>
      </w:pPr>
      <w:hyperlink w:anchor="_Toc18459" w:history="1">
        <w:r>
          <w:rPr>
            <w:rFonts w:ascii="仿宋" w:eastAsia="仿宋" w:hAnsi="仿宋" w:cs="仿宋" w:hint="eastAsia"/>
            <w:lang w:eastAsia="zh-CN"/>
          </w:rPr>
          <w:t>(一)、食药用菌项目提出背景</w:t>
        </w:r>
        <w:r>
          <w:tab/>
        </w:r>
        <w:r>
          <w:fldChar w:fldCharType="begin"/>
        </w:r>
        <w:r>
          <w:instrText xml:space="preserve"> PAGEREF _Toc18459 \h </w:instrText>
        </w:r>
        <w:r>
          <w:fldChar w:fldCharType="separate"/>
        </w:r>
        <w:r>
          <w:t>3</w:t>
        </w:r>
        <w:r>
          <w:fldChar w:fldCharType="end"/>
        </w:r>
      </w:hyperlink>
    </w:p>
    <w:p>
      <w:pPr>
        <w:pStyle w:val="TOC2"/>
        <w:tabs>
          <w:tab w:val="right" w:leader="dot" w:pos="8306"/>
        </w:tabs>
      </w:pPr>
      <w:hyperlink w:anchor="_Toc3916" w:history="1">
        <w:r>
          <w:rPr>
            <w:rFonts w:ascii="仿宋" w:eastAsia="仿宋" w:hAnsi="仿宋" w:cs="仿宋" w:hint="eastAsia"/>
            <w:lang w:eastAsia="zh-CN"/>
          </w:rPr>
          <w:t>(二)、食药用菌项目建设的必要性</w:t>
        </w:r>
        <w:r>
          <w:tab/>
        </w:r>
        <w:r>
          <w:fldChar w:fldCharType="begin"/>
        </w:r>
        <w:r>
          <w:instrText xml:space="preserve"> PAGEREF _Toc3916 \h </w:instrText>
        </w:r>
        <w:r>
          <w:fldChar w:fldCharType="separate"/>
        </w:r>
        <w:r>
          <w:t>4</w:t>
        </w:r>
        <w:r>
          <w:fldChar w:fldCharType="end"/>
        </w:r>
      </w:hyperlink>
    </w:p>
    <w:p>
      <w:pPr>
        <w:pStyle w:val="TOC2"/>
        <w:tabs>
          <w:tab w:val="right" w:leader="dot" w:pos="8306"/>
        </w:tabs>
      </w:pPr>
      <w:hyperlink w:anchor="_Toc60" w:history="1">
        <w:r>
          <w:rPr>
            <w:rFonts w:ascii="仿宋" w:eastAsia="仿宋" w:hAnsi="仿宋" w:cs="仿宋" w:hint="eastAsia"/>
            <w:lang w:eastAsia="zh-CN"/>
          </w:rPr>
          <w:t>(三)、食药用菌项目建设的可行性</w:t>
        </w:r>
        <w:r>
          <w:tab/>
        </w:r>
        <w:r>
          <w:fldChar w:fldCharType="begin"/>
        </w:r>
        <w:r>
          <w:instrText xml:space="preserve"> PAGEREF _Toc60 \h </w:instrText>
        </w:r>
        <w:r>
          <w:fldChar w:fldCharType="separate"/>
        </w:r>
        <w:r>
          <w:t>5</w:t>
        </w:r>
        <w:r>
          <w:fldChar w:fldCharType="end"/>
        </w:r>
      </w:hyperlink>
    </w:p>
    <w:p>
      <w:pPr>
        <w:pStyle w:val="TOC1"/>
        <w:tabs>
          <w:tab w:val="right" w:leader="dot" w:pos="8306"/>
        </w:tabs>
      </w:pPr>
      <w:hyperlink w:anchor="_Toc27734" w:history="1">
        <w:r>
          <w:rPr>
            <w:rFonts w:ascii="仿宋" w:eastAsia="仿宋" w:hAnsi="仿宋" w:cs="仿宋" w:hint="eastAsia"/>
            <w:lang w:eastAsia="zh-CN"/>
          </w:rPr>
          <w:t>二、食药用菌项目建设内容</w:t>
        </w:r>
        <w:r>
          <w:tab/>
        </w:r>
        <w:r>
          <w:fldChar w:fldCharType="begin"/>
        </w:r>
        <w:r>
          <w:instrText xml:space="preserve"> PAGEREF _Toc27734 \h </w:instrText>
        </w:r>
        <w:r>
          <w:fldChar w:fldCharType="separate"/>
        </w:r>
        <w:r>
          <w:t>7</w:t>
        </w:r>
        <w:r>
          <w:fldChar w:fldCharType="end"/>
        </w:r>
      </w:hyperlink>
    </w:p>
    <w:p>
      <w:pPr>
        <w:pStyle w:val="TOC2"/>
        <w:tabs>
          <w:tab w:val="right" w:leader="dot" w:pos="8306"/>
        </w:tabs>
      </w:pPr>
      <w:hyperlink w:anchor="_Toc29688" w:history="1">
        <w:r>
          <w:rPr>
            <w:rFonts w:ascii="仿宋" w:eastAsia="仿宋" w:hAnsi="仿宋" w:cs="仿宋" w:hint="eastAsia"/>
            <w:lang w:eastAsia="zh-CN"/>
          </w:rPr>
          <w:t>(一)、建筑工程</w:t>
        </w:r>
        <w:r>
          <w:tab/>
        </w:r>
        <w:r>
          <w:fldChar w:fldCharType="begin"/>
        </w:r>
        <w:r>
          <w:instrText xml:space="preserve"> PAGEREF _Toc29688 \h </w:instrText>
        </w:r>
        <w:r>
          <w:fldChar w:fldCharType="separate"/>
        </w:r>
        <w:r>
          <w:t>7</w:t>
        </w:r>
        <w:r>
          <w:fldChar w:fldCharType="end"/>
        </w:r>
      </w:hyperlink>
    </w:p>
    <w:p>
      <w:pPr>
        <w:pStyle w:val="TOC2"/>
        <w:tabs>
          <w:tab w:val="right" w:leader="dot" w:pos="8306"/>
        </w:tabs>
      </w:pPr>
      <w:hyperlink w:anchor="_Toc7985" w:history="1">
        <w:r>
          <w:rPr>
            <w:rFonts w:ascii="仿宋" w:eastAsia="仿宋" w:hAnsi="仿宋" w:cs="仿宋" w:hint="eastAsia"/>
            <w:lang w:eastAsia="zh-CN"/>
          </w:rPr>
          <w:t>(二)、电气、自动控制系统</w:t>
        </w:r>
        <w:r>
          <w:tab/>
        </w:r>
        <w:r>
          <w:fldChar w:fldCharType="begin"/>
        </w:r>
        <w:r>
          <w:instrText xml:space="preserve"> PAGEREF _Toc7985 \h </w:instrText>
        </w:r>
        <w:r>
          <w:fldChar w:fldCharType="separate"/>
        </w:r>
        <w:r>
          <w:t>9</w:t>
        </w:r>
        <w:r>
          <w:fldChar w:fldCharType="end"/>
        </w:r>
      </w:hyperlink>
    </w:p>
    <w:p>
      <w:pPr>
        <w:pStyle w:val="TOC2"/>
        <w:tabs>
          <w:tab w:val="right" w:leader="dot" w:pos="8306"/>
        </w:tabs>
      </w:pPr>
      <w:hyperlink w:anchor="_Toc9563" w:history="1">
        <w:r>
          <w:rPr>
            <w:rFonts w:ascii="仿宋" w:eastAsia="仿宋" w:hAnsi="仿宋" w:cs="仿宋" w:hint="eastAsia"/>
            <w:lang w:eastAsia="zh-CN"/>
          </w:rPr>
          <w:t>(三)、通用及专用设备选择</w:t>
        </w:r>
        <w:r>
          <w:tab/>
        </w:r>
        <w:r>
          <w:fldChar w:fldCharType="begin"/>
        </w:r>
        <w:r>
          <w:instrText xml:space="preserve"> PAGEREF _Toc9563 \h </w:instrText>
        </w:r>
        <w:r>
          <w:fldChar w:fldCharType="separate"/>
        </w:r>
        <w:r>
          <w:t>11</w:t>
        </w:r>
        <w:r>
          <w:fldChar w:fldCharType="end"/>
        </w:r>
      </w:hyperlink>
    </w:p>
    <w:p>
      <w:pPr>
        <w:pStyle w:val="TOC2"/>
        <w:tabs>
          <w:tab w:val="right" w:leader="dot" w:pos="8306"/>
        </w:tabs>
      </w:pPr>
      <w:hyperlink w:anchor="_Toc20681" w:history="1">
        <w:r>
          <w:rPr>
            <w:rFonts w:ascii="仿宋" w:eastAsia="仿宋" w:hAnsi="仿宋" w:cs="仿宋" w:hint="eastAsia"/>
            <w:lang w:eastAsia="zh-CN"/>
          </w:rPr>
          <w:t>(四)、公共工程</w:t>
        </w:r>
        <w:r>
          <w:tab/>
        </w:r>
        <w:r>
          <w:fldChar w:fldCharType="begin"/>
        </w:r>
        <w:r>
          <w:instrText xml:space="preserve"> PAGEREF _Toc20681 \h </w:instrText>
        </w:r>
        <w:r>
          <w:fldChar w:fldCharType="separate"/>
        </w:r>
        <w:r>
          <w:t>12</w:t>
        </w:r>
        <w:r>
          <w:fldChar w:fldCharType="end"/>
        </w:r>
      </w:hyperlink>
    </w:p>
    <w:p>
      <w:pPr>
        <w:pStyle w:val="TOC1"/>
        <w:tabs>
          <w:tab w:val="right" w:leader="dot" w:pos="8306"/>
        </w:tabs>
      </w:pPr>
      <w:hyperlink w:anchor="_Toc21613" w:history="1">
        <w:r>
          <w:rPr>
            <w:rFonts w:ascii="仿宋" w:eastAsia="仿宋" w:hAnsi="仿宋" w:cs="仿宋" w:hint="eastAsia"/>
            <w:lang w:eastAsia="zh-CN"/>
          </w:rPr>
          <w:t>三、投资估算与资金筹措</w:t>
        </w:r>
        <w:r>
          <w:tab/>
        </w:r>
        <w:r>
          <w:fldChar w:fldCharType="begin"/>
        </w:r>
        <w:r>
          <w:instrText xml:space="preserve"> PAGEREF _Toc21613 \h </w:instrText>
        </w:r>
        <w:r>
          <w:fldChar w:fldCharType="separate"/>
        </w:r>
        <w:r>
          <w:t>14</w:t>
        </w:r>
        <w:r>
          <w:fldChar w:fldCharType="end"/>
        </w:r>
      </w:hyperlink>
    </w:p>
    <w:p>
      <w:pPr>
        <w:pStyle w:val="TOC2"/>
        <w:tabs>
          <w:tab w:val="right" w:leader="dot" w:pos="8306"/>
        </w:tabs>
      </w:pPr>
      <w:hyperlink w:anchor="_Toc14510" w:history="1">
        <w:r>
          <w:rPr>
            <w:rFonts w:ascii="仿宋" w:eastAsia="仿宋" w:hAnsi="仿宋" w:cs="仿宋" w:hint="eastAsia"/>
            <w:lang w:eastAsia="zh-CN"/>
          </w:rPr>
          <w:t>(一)、投资估算依据及范围</w:t>
        </w:r>
        <w:r>
          <w:tab/>
        </w:r>
        <w:r>
          <w:fldChar w:fldCharType="begin"/>
        </w:r>
        <w:r>
          <w:instrText xml:space="preserve"> PAGEREF _Toc14510 \h </w:instrText>
        </w:r>
        <w:r>
          <w:fldChar w:fldCharType="separate"/>
        </w:r>
        <w:r>
          <w:t>14</w:t>
        </w:r>
        <w:r>
          <w:fldChar w:fldCharType="end"/>
        </w:r>
      </w:hyperlink>
    </w:p>
    <w:p>
      <w:pPr>
        <w:pStyle w:val="TOC2"/>
        <w:tabs>
          <w:tab w:val="right" w:leader="dot" w:pos="8306"/>
        </w:tabs>
      </w:pPr>
      <w:hyperlink w:anchor="_Toc31633" w:history="1">
        <w:r>
          <w:rPr>
            <w:rFonts w:ascii="仿宋" w:eastAsia="仿宋" w:hAnsi="仿宋" w:cs="仿宋" w:hint="eastAsia"/>
            <w:lang w:eastAsia="zh-CN"/>
          </w:rPr>
          <w:t>(二)、固定资产投资总额</w:t>
        </w:r>
        <w:r>
          <w:tab/>
        </w:r>
        <w:r>
          <w:fldChar w:fldCharType="begin"/>
        </w:r>
        <w:r>
          <w:instrText xml:space="preserve"> PAGEREF _Toc31633 \h </w:instrText>
        </w:r>
        <w:r>
          <w:fldChar w:fldCharType="separate"/>
        </w:r>
        <w:r>
          <w:t>15</w:t>
        </w:r>
        <w:r>
          <w:fldChar w:fldCharType="end"/>
        </w:r>
      </w:hyperlink>
    </w:p>
    <w:p>
      <w:pPr>
        <w:pStyle w:val="TOC2"/>
        <w:tabs>
          <w:tab w:val="right" w:leader="dot" w:pos="8306"/>
        </w:tabs>
      </w:pPr>
      <w:hyperlink w:anchor="_Toc27747" w:history="1">
        <w:r>
          <w:rPr>
            <w:rFonts w:ascii="仿宋" w:eastAsia="仿宋" w:hAnsi="仿宋" w:cs="仿宋" w:hint="eastAsia"/>
            <w:lang w:eastAsia="zh-CN"/>
          </w:rPr>
          <w:t>(三)、铺底流动资金和建设期利息</w:t>
        </w:r>
        <w:r>
          <w:tab/>
        </w:r>
        <w:r>
          <w:fldChar w:fldCharType="begin"/>
        </w:r>
        <w:r>
          <w:instrText xml:space="preserve"> PAGEREF _Toc27747 \h </w:instrText>
        </w:r>
        <w:r>
          <w:fldChar w:fldCharType="separate"/>
        </w:r>
        <w:r>
          <w:t>17</w:t>
        </w:r>
        <w:r>
          <w:fldChar w:fldCharType="end"/>
        </w:r>
      </w:hyperlink>
    </w:p>
    <w:p>
      <w:pPr>
        <w:pStyle w:val="TOC2"/>
        <w:tabs>
          <w:tab w:val="right" w:leader="dot" w:pos="8306"/>
        </w:tabs>
      </w:pPr>
      <w:hyperlink w:anchor="_Toc5165" w:history="1">
        <w:r>
          <w:rPr>
            <w:rFonts w:ascii="仿宋" w:eastAsia="仿宋" w:hAnsi="仿宋" w:cs="仿宋" w:hint="eastAsia"/>
            <w:lang w:eastAsia="zh-CN"/>
          </w:rPr>
          <w:t>(四)、资金筹措</w:t>
        </w:r>
        <w:r>
          <w:tab/>
        </w:r>
        <w:r>
          <w:fldChar w:fldCharType="begin"/>
        </w:r>
        <w:r>
          <w:instrText xml:space="preserve"> PAGEREF _Toc5165 \h </w:instrText>
        </w:r>
        <w:r>
          <w:fldChar w:fldCharType="separate"/>
        </w:r>
        <w:r>
          <w:t>18</w:t>
        </w:r>
        <w:r>
          <w:fldChar w:fldCharType="end"/>
        </w:r>
      </w:hyperlink>
    </w:p>
    <w:p>
      <w:pPr>
        <w:pStyle w:val="TOC1"/>
        <w:tabs>
          <w:tab w:val="right" w:leader="dot" w:pos="8306"/>
        </w:tabs>
      </w:pPr>
      <w:hyperlink w:anchor="_Toc31225" w:history="1">
        <w:r>
          <w:rPr>
            <w:rFonts w:ascii="仿宋" w:eastAsia="仿宋" w:hAnsi="仿宋" w:cs="仿宋" w:hint="eastAsia"/>
            <w:lang w:eastAsia="zh-CN"/>
          </w:rPr>
          <w:t>四、工艺方案的选择</w:t>
        </w:r>
        <w:r>
          <w:tab/>
        </w:r>
        <w:r>
          <w:fldChar w:fldCharType="begin"/>
        </w:r>
        <w:r>
          <w:instrText xml:space="preserve"> PAGEREF _Toc31225 \h </w:instrText>
        </w:r>
        <w:r>
          <w:fldChar w:fldCharType="separate"/>
        </w:r>
        <w:r>
          <w:t>19</w:t>
        </w:r>
        <w:r>
          <w:fldChar w:fldCharType="end"/>
        </w:r>
      </w:hyperlink>
    </w:p>
    <w:p>
      <w:pPr>
        <w:pStyle w:val="TOC2"/>
        <w:tabs>
          <w:tab w:val="right" w:leader="dot" w:pos="8306"/>
        </w:tabs>
      </w:pPr>
      <w:hyperlink w:anchor="_Toc3401" w:history="1">
        <w:r>
          <w:rPr>
            <w:rFonts w:ascii="仿宋" w:eastAsia="仿宋" w:hAnsi="仿宋" w:cs="仿宋" w:hint="eastAsia"/>
            <w:lang w:eastAsia="zh-CN"/>
          </w:rPr>
          <w:t>(一)、基本要求</w:t>
        </w:r>
        <w:r>
          <w:tab/>
        </w:r>
        <w:r>
          <w:fldChar w:fldCharType="begin"/>
        </w:r>
        <w:r>
          <w:instrText xml:space="preserve"> PAGEREF _Toc3401 \h </w:instrText>
        </w:r>
        <w:r>
          <w:fldChar w:fldCharType="separate"/>
        </w:r>
        <w:r>
          <w:t>19</w:t>
        </w:r>
        <w:r>
          <w:fldChar w:fldCharType="end"/>
        </w:r>
      </w:hyperlink>
    </w:p>
    <w:p>
      <w:pPr>
        <w:pStyle w:val="TOC2"/>
        <w:tabs>
          <w:tab w:val="right" w:leader="dot" w:pos="8306"/>
        </w:tabs>
      </w:pPr>
      <w:hyperlink w:anchor="_Toc12461" w:history="1">
        <w:r>
          <w:rPr>
            <w:rFonts w:ascii="仿宋" w:eastAsia="仿宋" w:hAnsi="仿宋" w:cs="仿宋" w:hint="eastAsia"/>
            <w:lang w:eastAsia="zh-CN"/>
          </w:rPr>
          <w:t>(二)、典型工艺技术介绍</w:t>
        </w:r>
        <w:r>
          <w:tab/>
        </w:r>
        <w:r>
          <w:fldChar w:fldCharType="begin"/>
        </w:r>
        <w:r>
          <w:instrText xml:space="preserve"> PAGEREF _Toc12461 \h </w:instrText>
        </w:r>
        <w:r>
          <w:fldChar w:fldCharType="separate"/>
        </w:r>
        <w:r>
          <w:t>21</w:t>
        </w:r>
        <w:r>
          <w:fldChar w:fldCharType="end"/>
        </w:r>
      </w:hyperlink>
    </w:p>
    <w:p>
      <w:pPr>
        <w:pStyle w:val="TOC2"/>
        <w:tabs>
          <w:tab w:val="right" w:leader="dot" w:pos="8306"/>
        </w:tabs>
      </w:pPr>
      <w:hyperlink w:anchor="_Toc27703" w:history="1">
        <w:r>
          <w:rPr>
            <w:rFonts w:ascii="仿宋" w:eastAsia="仿宋" w:hAnsi="仿宋" w:cs="仿宋" w:hint="eastAsia"/>
            <w:lang w:eastAsia="zh-CN"/>
          </w:rPr>
          <w:t>(三)、食药用菌项目组成</w:t>
        </w:r>
        <w:r>
          <w:tab/>
        </w:r>
        <w:r>
          <w:fldChar w:fldCharType="begin"/>
        </w:r>
        <w:r>
          <w:instrText xml:space="preserve"> PAGEREF _Toc27703 \h </w:instrText>
        </w:r>
        <w:r>
          <w:fldChar w:fldCharType="separate"/>
        </w:r>
        <w:r>
          <w:t>22</w:t>
        </w:r>
        <w:r>
          <w:fldChar w:fldCharType="end"/>
        </w:r>
      </w:hyperlink>
    </w:p>
    <w:p>
      <w:pPr>
        <w:pStyle w:val="TOC2"/>
        <w:tabs>
          <w:tab w:val="right" w:leader="dot" w:pos="8306"/>
        </w:tabs>
      </w:pPr>
      <w:hyperlink w:anchor="_Toc20329" w:history="1">
        <w:r>
          <w:rPr>
            <w:rFonts w:ascii="仿宋" w:eastAsia="仿宋" w:hAnsi="仿宋" w:cs="仿宋" w:hint="eastAsia"/>
            <w:lang w:eastAsia="zh-CN"/>
          </w:rPr>
          <w:t>(四)、工艺技术方案的选择</w:t>
        </w:r>
        <w:r>
          <w:tab/>
        </w:r>
        <w:r>
          <w:fldChar w:fldCharType="begin"/>
        </w:r>
        <w:r>
          <w:instrText xml:space="preserve"> PAGEREF _Toc20329 \h </w:instrText>
        </w:r>
        <w:r>
          <w:fldChar w:fldCharType="separate"/>
        </w:r>
        <w:r>
          <w:t>23</w:t>
        </w:r>
        <w:r>
          <w:fldChar w:fldCharType="end"/>
        </w:r>
      </w:hyperlink>
    </w:p>
    <w:p>
      <w:pPr>
        <w:pStyle w:val="TOC2"/>
        <w:tabs>
          <w:tab w:val="right" w:leader="dot" w:pos="8306"/>
        </w:tabs>
      </w:pPr>
      <w:hyperlink w:anchor="_Toc3984" w:history="1">
        <w:r>
          <w:rPr>
            <w:rFonts w:ascii="仿宋" w:eastAsia="仿宋" w:hAnsi="仿宋" w:cs="仿宋" w:hint="eastAsia"/>
            <w:lang w:eastAsia="zh-CN"/>
          </w:rPr>
          <w:t>(五)、工艺技术方案的设计</w:t>
        </w:r>
        <w:r>
          <w:tab/>
        </w:r>
        <w:r>
          <w:fldChar w:fldCharType="begin"/>
        </w:r>
        <w:r>
          <w:instrText xml:space="preserve"> PAGEREF _Toc3984 \h </w:instrText>
        </w:r>
        <w:r>
          <w:fldChar w:fldCharType="separate"/>
        </w:r>
        <w:r>
          <w:t>25</w:t>
        </w:r>
        <w:r>
          <w:fldChar w:fldCharType="end"/>
        </w:r>
      </w:hyperlink>
    </w:p>
    <w:p>
      <w:pPr>
        <w:pStyle w:val="TOC1"/>
        <w:tabs>
          <w:tab w:val="right" w:leader="dot" w:pos="8306"/>
        </w:tabs>
      </w:pPr>
      <w:hyperlink w:anchor="_Toc20566" w:history="1">
        <w:r>
          <w:rPr>
            <w:rFonts w:ascii="仿宋" w:eastAsia="仿宋" w:hAnsi="仿宋" w:cs="仿宋" w:hint="eastAsia"/>
            <w:lang w:eastAsia="zh-CN"/>
          </w:rPr>
          <w:t>五、食药用菌项目组织管理与招投标</w:t>
        </w:r>
        <w:r>
          <w:tab/>
        </w:r>
        <w:r>
          <w:fldChar w:fldCharType="begin"/>
        </w:r>
        <w:r>
          <w:instrText xml:space="preserve"> PAGEREF _Toc20566 \h </w:instrText>
        </w:r>
        <w:r>
          <w:fldChar w:fldCharType="separate"/>
        </w:r>
        <w:r>
          <w:t>26</w:t>
        </w:r>
        <w:r>
          <w:fldChar w:fldCharType="end"/>
        </w:r>
      </w:hyperlink>
    </w:p>
    <w:p>
      <w:pPr>
        <w:pStyle w:val="TOC2"/>
        <w:tabs>
          <w:tab w:val="right" w:leader="dot" w:pos="8306"/>
        </w:tabs>
      </w:pPr>
      <w:hyperlink w:anchor="_Toc3846" w:history="1">
        <w:r>
          <w:rPr>
            <w:rFonts w:ascii="仿宋" w:eastAsia="仿宋" w:hAnsi="仿宋" w:cs="仿宋" w:hint="eastAsia"/>
            <w:lang w:eastAsia="zh-CN"/>
          </w:rPr>
          <w:t>(一)、食药用菌项目筹建时期的组织与管理</w:t>
        </w:r>
        <w:r>
          <w:tab/>
        </w:r>
        <w:r>
          <w:fldChar w:fldCharType="begin"/>
        </w:r>
        <w:r>
          <w:instrText xml:space="preserve"> PAGEREF _Toc3846 \h </w:instrText>
        </w:r>
        <w:r>
          <w:fldChar w:fldCharType="separate"/>
        </w:r>
        <w:r>
          <w:t>26</w:t>
        </w:r>
        <w:r>
          <w:fldChar w:fldCharType="end"/>
        </w:r>
      </w:hyperlink>
    </w:p>
    <w:p>
      <w:pPr>
        <w:pStyle w:val="TOC2"/>
        <w:tabs>
          <w:tab w:val="right" w:leader="dot" w:pos="8306"/>
        </w:tabs>
      </w:pPr>
      <w:hyperlink w:anchor="_Toc475" w:history="1">
        <w:r>
          <w:rPr>
            <w:rFonts w:ascii="仿宋" w:eastAsia="仿宋" w:hAnsi="仿宋" w:cs="仿宋" w:hint="eastAsia"/>
            <w:lang w:eastAsia="zh-CN"/>
          </w:rPr>
          <w:t>(二)、食药用菌项目运行时期的组织与管理</w:t>
        </w:r>
        <w:r>
          <w:tab/>
        </w:r>
        <w:r>
          <w:fldChar w:fldCharType="begin"/>
        </w:r>
        <w:r>
          <w:instrText xml:space="preserve"> PAGEREF _Toc475 \h </w:instrText>
        </w:r>
        <w:r>
          <w:fldChar w:fldCharType="separate"/>
        </w:r>
        <w:r>
          <w:t>27</w:t>
        </w:r>
        <w:r>
          <w:fldChar w:fldCharType="end"/>
        </w:r>
      </w:hyperlink>
    </w:p>
    <w:p>
      <w:pPr>
        <w:pStyle w:val="TOC2"/>
        <w:tabs>
          <w:tab w:val="right" w:leader="dot" w:pos="8306"/>
        </w:tabs>
      </w:pPr>
      <w:hyperlink w:anchor="_Toc18142" w:history="1">
        <w:r>
          <w:rPr>
            <w:rFonts w:ascii="仿宋" w:eastAsia="仿宋" w:hAnsi="仿宋" w:cs="仿宋" w:hint="eastAsia"/>
            <w:lang w:eastAsia="zh-CN"/>
          </w:rPr>
          <w:t>(三)、劳动定员和人员培训</w:t>
        </w:r>
        <w:r>
          <w:tab/>
        </w:r>
        <w:r>
          <w:fldChar w:fldCharType="begin"/>
        </w:r>
        <w:r>
          <w:instrText xml:space="preserve"> PAGEREF _Toc18142 \h </w:instrText>
        </w:r>
        <w:r>
          <w:fldChar w:fldCharType="separate"/>
        </w:r>
        <w:r>
          <w:t>28</w:t>
        </w:r>
        <w:r>
          <w:fldChar w:fldCharType="end"/>
        </w:r>
      </w:hyperlink>
    </w:p>
    <w:p>
      <w:pPr>
        <w:pStyle w:val="TOC2"/>
        <w:tabs>
          <w:tab w:val="right" w:leader="dot" w:pos="8306"/>
        </w:tabs>
      </w:pPr>
      <w:hyperlink w:anchor="_Toc24768" w:history="1">
        <w:r>
          <w:rPr>
            <w:rFonts w:ascii="仿宋" w:eastAsia="仿宋" w:hAnsi="仿宋" w:cs="仿宋" w:hint="eastAsia"/>
            <w:lang w:eastAsia="zh-CN"/>
          </w:rPr>
          <w:t>(四)、招标管理</w:t>
        </w:r>
        <w:r>
          <w:tab/>
        </w:r>
        <w:r>
          <w:fldChar w:fldCharType="begin"/>
        </w:r>
        <w:r>
          <w:instrText xml:space="preserve"> PAGEREF _Toc24768 \h </w:instrText>
        </w:r>
        <w:r>
          <w:fldChar w:fldCharType="separate"/>
        </w:r>
        <w:r>
          <w:t>29</w:t>
        </w:r>
        <w:r>
          <w:fldChar w:fldCharType="end"/>
        </w:r>
      </w:hyperlink>
    </w:p>
    <w:p>
      <w:pPr>
        <w:pStyle w:val="TOC1"/>
        <w:tabs>
          <w:tab w:val="right" w:leader="dot" w:pos="8306"/>
        </w:tabs>
      </w:pPr>
      <w:hyperlink w:anchor="_Toc21512" w:history="1">
        <w:r>
          <w:rPr>
            <w:rFonts w:ascii="仿宋" w:eastAsia="仿宋" w:hAnsi="仿宋" w:cs="仿宋" w:hint="eastAsia"/>
            <w:lang w:eastAsia="zh-CN"/>
          </w:rPr>
          <w:t>六、信息技术与数字化转型</w:t>
        </w:r>
        <w:r>
          <w:tab/>
        </w:r>
        <w:r>
          <w:fldChar w:fldCharType="begin"/>
        </w:r>
        <w:r>
          <w:instrText xml:space="preserve"> PAGEREF _Toc21512 \h </w:instrText>
        </w:r>
        <w:r>
          <w:fldChar w:fldCharType="separate"/>
        </w:r>
        <w:r>
          <w:t>30</w:t>
        </w:r>
        <w:r>
          <w:fldChar w:fldCharType="end"/>
        </w:r>
      </w:hyperlink>
    </w:p>
    <w:p>
      <w:pPr>
        <w:pStyle w:val="TOC2"/>
        <w:tabs>
          <w:tab w:val="right" w:leader="dot" w:pos="8306"/>
        </w:tabs>
      </w:pPr>
      <w:hyperlink w:anchor="_Toc1108" w:history="1">
        <w:r>
          <w:rPr>
            <w:rFonts w:ascii="仿宋" w:eastAsia="仿宋" w:hAnsi="仿宋" w:cs="仿宋" w:hint="eastAsia"/>
            <w:lang w:eastAsia="zh-CN"/>
          </w:rPr>
          <w:t>(一)、信息化基础设施建设</w:t>
        </w:r>
        <w:r>
          <w:tab/>
        </w:r>
        <w:r>
          <w:fldChar w:fldCharType="begin"/>
        </w:r>
        <w:r>
          <w:instrText xml:space="preserve"> PAGEREF _Toc1108 \h </w:instrText>
        </w:r>
        <w:r>
          <w:fldChar w:fldCharType="separate"/>
        </w:r>
        <w:r>
          <w:t>30</w:t>
        </w:r>
        <w:r>
          <w:fldChar w:fldCharType="end"/>
        </w:r>
      </w:hyperlink>
    </w:p>
    <w:p>
      <w:pPr>
        <w:pStyle w:val="TOC2"/>
        <w:tabs>
          <w:tab w:val="right" w:leader="dot" w:pos="8306"/>
        </w:tabs>
      </w:pPr>
      <w:hyperlink w:anchor="_Toc11827" w:history="1">
        <w:r>
          <w:rPr>
            <w:rFonts w:ascii="仿宋" w:eastAsia="仿宋" w:hAnsi="仿宋" w:cs="仿宋" w:hint="eastAsia"/>
            <w:lang w:eastAsia="zh-CN"/>
          </w:rPr>
          <w:t>(二)、数据安全与隐私保护</w:t>
        </w:r>
        <w:r>
          <w:tab/>
        </w:r>
        <w:r>
          <w:fldChar w:fldCharType="begin"/>
        </w:r>
        <w:r>
          <w:instrText xml:space="preserve"> PAGEREF _Toc11827 \h </w:instrText>
        </w:r>
        <w:r>
          <w:fldChar w:fldCharType="separate"/>
        </w:r>
        <w:r>
          <w:t>31</w:t>
        </w:r>
        <w:r>
          <w:fldChar w:fldCharType="end"/>
        </w:r>
      </w:hyperlink>
    </w:p>
    <w:p>
      <w:pPr>
        <w:pStyle w:val="TOC2"/>
        <w:tabs>
          <w:tab w:val="right" w:leader="dot" w:pos="8306"/>
        </w:tabs>
      </w:pPr>
      <w:hyperlink w:anchor="_Toc13503" w:history="1">
        <w:r>
          <w:rPr>
            <w:rFonts w:ascii="仿宋" w:eastAsia="仿宋" w:hAnsi="仿宋" w:cs="仿宋" w:hint="eastAsia"/>
            <w:lang w:eastAsia="zh-CN"/>
          </w:rPr>
          <w:t>(三)、数字化生产与运营</w:t>
        </w:r>
        <w:r>
          <w:tab/>
        </w:r>
        <w:r>
          <w:fldChar w:fldCharType="begin"/>
        </w:r>
        <w:r>
          <w:instrText xml:space="preserve"> PAGEREF _Toc13503 \h </w:instrText>
        </w:r>
        <w:r>
          <w:fldChar w:fldCharType="separate"/>
        </w:r>
        <w:r>
          <w:t>33</w:t>
        </w:r>
        <w:r>
          <w:fldChar w:fldCharType="end"/>
        </w:r>
      </w:hyperlink>
    </w:p>
    <w:p>
      <w:pPr>
        <w:pStyle w:val="TOC2"/>
        <w:tabs>
          <w:tab w:val="right" w:leader="dot" w:pos="8306"/>
        </w:tabs>
      </w:pPr>
      <w:hyperlink w:anchor="_Toc14162" w:history="1">
        <w:r>
          <w:rPr>
            <w:rFonts w:ascii="仿宋" w:eastAsia="仿宋" w:hAnsi="仿宋" w:cs="仿宋" w:hint="eastAsia"/>
            <w:lang w:eastAsia="zh-CN"/>
          </w:rPr>
          <w:t>(四)、人工智能应用与创新</w:t>
        </w:r>
        <w:r>
          <w:tab/>
        </w:r>
        <w:r>
          <w:fldChar w:fldCharType="begin"/>
        </w:r>
        <w:r>
          <w:instrText xml:space="preserve"> PAGEREF _Toc14162 \h </w:instrText>
        </w:r>
        <w:r>
          <w:fldChar w:fldCharType="separate"/>
        </w:r>
        <w:r>
          <w:t>35</w:t>
        </w:r>
        <w:r>
          <w:fldChar w:fldCharType="end"/>
        </w:r>
      </w:hyperlink>
    </w:p>
    <w:p>
      <w:pPr>
        <w:pStyle w:val="TOC1"/>
        <w:tabs>
          <w:tab w:val="right" w:leader="dot" w:pos="8306"/>
        </w:tabs>
      </w:pPr>
      <w:hyperlink w:anchor="_Toc17640" w:history="1">
        <w:r>
          <w:rPr>
            <w:rFonts w:ascii="仿宋" w:eastAsia="仿宋" w:hAnsi="仿宋" w:cs="仿宋" w:hint="eastAsia"/>
            <w:lang w:eastAsia="zh-CN"/>
          </w:rPr>
          <w:t>七、食药用菌项目建设符合性</w:t>
        </w:r>
        <w:r>
          <w:tab/>
        </w:r>
        <w:r>
          <w:fldChar w:fldCharType="begin"/>
        </w:r>
        <w:r>
          <w:instrText xml:space="preserve"> PAGEREF _Toc17640 \h </w:instrText>
        </w:r>
        <w:r>
          <w:fldChar w:fldCharType="separate"/>
        </w:r>
        <w:r>
          <w:t>37</w:t>
        </w:r>
        <w:r>
          <w:fldChar w:fldCharType="end"/>
        </w:r>
      </w:hyperlink>
    </w:p>
    <w:p>
      <w:pPr>
        <w:pStyle w:val="TOC2"/>
        <w:tabs>
          <w:tab w:val="right" w:leader="dot" w:pos="8306"/>
        </w:tabs>
      </w:pPr>
      <w:hyperlink w:anchor="_Toc5222" w:history="1">
        <w:r>
          <w:rPr>
            <w:rFonts w:ascii="仿宋" w:eastAsia="仿宋" w:hAnsi="仿宋" w:cs="仿宋" w:hint="eastAsia"/>
            <w:lang w:eastAsia="zh-CN"/>
          </w:rPr>
          <w:t>(一)、产业发展政策符合性</w:t>
        </w:r>
        <w:r>
          <w:tab/>
        </w:r>
        <w:r>
          <w:fldChar w:fldCharType="begin"/>
        </w:r>
        <w:r>
          <w:instrText xml:space="preserve"> PAGEREF _Toc5222 \h </w:instrText>
        </w:r>
        <w:r>
          <w:fldChar w:fldCharType="separate"/>
        </w:r>
        <w:r>
          <w:t>37</w:t>
        </w:r>
        <w:r>
          <w:fldChar w:fldCharType="end"/>
        </w:r>
      </w:hyperlink>
    </w:p>
    <w:p>
      <w:pPr>
        <w:pStyle w:val="TOC2"/>
        <w:tabs>
          <w:tab w:val="right" w:leader="dot" w:pos="8306"/>
        </w:tabs>
      </w:pPr>
      <w:hyperlink w:anchor="_Toc21661" w:history="1">
        <w:r>
          <w:rPr>
            <w:rFonts w:ascii="仿宋" w:eastAsia="仿宋" w:hAnsi="仿宋" w:cs="仿宋" w:hint="eastAsia"/>
            <w:lang w:eastAsia="zh-CN"/>
          </w:rPr>
          <w:t>(二)、食药用菌项目选址与用地规划相容性</w:t>
        </w:r>
        <w:r>
          <w:tab/>
        </w:r>
        <w:r>
          <w:fldChar w:fldCharType="begin"/>
        </w:r>
        <w:r>
          <w:instrText xml:space="preserve"> PAGEREF _Toc21661 \h </w:instrText>
        </w:r>
        <w:r>
          <w:fldChar w:fldCharType="separate"/>
        </w:r>
        <w:r>
          <w:t>37</w:t>
        </w:r>
        <w:r>
          <w:fldChar w:fldCharType="end"/>
        </w:r>
      </w:hyperlink>
    </w:p>
    <w:p>
      <w:pPr>
        <w:pStyle w:val="TOC1"/>
        <w:tabs>
          <w:tab w:val="right" w:leader="dot" w:pos="8306"/>
        </w:tabs>
      </w:pPr>
      <w:hyperlink w:anchor="_Toc402" w:history="1">
        <w:r>
          <w:rPr>
            <w:rFonts w:ascii="仿宋" w:eastAsia="仿宋" w:hAnsi="仿宋" w:cs="仿宋" w:hint="eastAsia"/>
            <w:lang w:eastAsia="zh-CN"/>
          </w:rPr>
          <w:t>八、食药用菌项目承办单位基本情况</w:t>
        </w:r>
        <w:r>
          <w:tab/>
        </w:r>
        <w:r>
          <w:fldChar w:fldCharType="begin"/>
        </w:r>
        <w:r>
          <w:instrText xml:space="preserve"> PAGEREF _Toc402 \h </w:instrText>
        </w:r>
        <w:r>
          <w:fldChar w:fldCharType="separate"/>
        </w:r>
        <w:r>
          <w:t>38</w:t>
        </w:r>
        <w:r>
          <w:fldChar w:fldCharType="end"/>
        </w:r>
      </w:hyperlink>
    </w:p>
    <w:p>
      <w:pPr>
        <w:pStyle w:val="TOC2"/>
        <w:tabs>
          <w:tab w:val="right" w:leader="dot" w:pos="8306"/>
        </w:tabs>
      </w:pPr>
      <w:hyperlink w:anchor="_Toc1242" w:history="1">
        <w:r>
          <w:rPr>
            <w:rFonts w:ascii="仿宋" w:eastAsia="仿宋" w:hAnsi="仿宋" w:cs="仿宋" w:hint="eastAsia"/>
            <w:lang w:eastAsia="zh-CN"/>
          </w:rPr>
          <w:t>(一)、公司名称</w:t>
        </w:r>
        <w:r>
          <w:tab/>
        </w:r>
        <w:r>
          <w:fldChar w:fldCharType="begin"/>
        </w:r>
        <w:r>
          <w:instrText xml:space="preserve"> PAGEREF _Toc1242 \h </w:instrText>
        </w:r>
        <w:r>
          <w:fldChar w:fldCharType="separate"/>
        </w:r>
        <w:r>
          <w:t>38</w:t>
        </w:r>
        <w:r>
          <w:fldChar w:fldCharType="end"/>
        </w:r>
      </w:hyperlink>
    </w:p>
    <w:p>
      <w:pPr>
        <w:pStyle w:val="TOC2"/>
        <w:tabs>
          <w:tab w:val="right" w:leader="dot" w:pos="8306"/>
        </w:tabs>
      </w:pPr>
      <w:hyperlink w:anchor="_Toc9146" w:history="1">
        <w:r>
          <w:rPr>
            <w:rFonts w:ascii="仿宋" w:eastAsia="仿宋" w:hAnsi="仿宋" w:cs="仿宋" w:hint="eastAsia"/>
            <w:lang w:eastAsia="zh-CN"/>
          </w:rPr>
          <w:t>(二)、公司简介</w:t>
        </w:r>
        <w:r>
          <w:tab/>
        </w:r>
        <w:r>
          <w:fldChar w:fldCharType="begin"/>
        </w:r>
        <w:r>
          <w:instrText xml:space="preserve"> PAGEREF _Toc9146 \h </w:instrText>
        </w:r>
        <w:r>
          <w:fldChar w:fldCharType="separate"/>
        </w:r>
        <w:r>
          <w:t>38</w:t>
        </w:r>
        <w:r>
          <w:fldChar w:fldCharType="end"/>
        </w:r>
      </w:hyperlink>
    </w:p>
    <w:p>
      <w:pPr>
        <w:pStyle w:val="TOC2"/>
        <w:tabs>
          <w:tab w:val="right" w:leader="dot" w:pos="8306"/>
        </w:tabs>
      </w:pPr>
      <w:hyperlink w:anchor="_Toc14177" w:history="1">
        <w:r>
          <w:rPr>
            <w:rFonts w:ascii="仿宋" w:eastAsia="仿宋" w:hAnsi="仿宋" w:cs="仿宋" w:hint="eastAsia"/>
            <w:lang w:eastAsia="zh-CN"/>
          </w:rPr>
          <w:t>(三)、公司经济效益分析</w:t>
        </w:r>
        <w:r>
          <w:tab/>
        </w:r>
        <w:r>
          <w:fldChar w:fldCharType="begin"/>
        </w:r>
        <w:r>
          <w:instrText xml:space="preserve"> PAGEREF _Toc14177 \h </w:instrText>
        </w:r>
        <w:r>
          <w:fldChar w:fldCharType="separate"/>
        </w:r>
        <w:r>
          <w:t>39</w:t>
        </w:r>
        <w:r>
          <w:fldChar w:fldCharType="end"/>
        </w:r>
      </w:hyperlink>
    </w:p>
    <w:p>
      <w:pPr>
        <w:pStyle w:val="TOC1"/>
        <w:tabs>
          <w:tab w:val="right" w:leader="dot" w:pos="8306"/>
        </w:tabs>
      </w:pPr>
      <w:hyperlink w:anchor="_Toc11333" w:history="1">
        <w:r>
          <w:rPr>
            <w:rFonts w:ascii="仿宋" w:eastAsia="仿宋" w:hAnsi="仿宋" w:cs="仿宋" w:hint="eastAsia"/>
            <w:lang w:eastAsia="zh-CN"/>
          </w:rPr>
          <w:t>九、人力资源与员工培训</w:t>
        </w:r>
        <w:r>
          <w:tab/>
        </w:r>
        <w:r>
          <w:fldChar w:fldCharType="begin"/>
        </w:r>
        <w:r>
          <w:instrText xml:space="preserve"> PAGEREF _Toc11333 \h </w:instrText>
        </w:r>
        <w:r>
          <w:fldChar w:fldCharType="separate"/>
        </w:r>
        <w:r>
          <w:t>40</w:t>
        </w:r>
        <w:r>
          <w:fldChar w:fldCharType="end"/>
        </w:r>
      </w:hyperlink>
    </w:p>
    <w:p>
      <w:pPr>
        <w:pStyle w:val="TOC2"/>
        <w:tabs>
          <w:tab w:val="right" w:leader="dot" w:pos="8306"/>
        </w:tabs>
      </w:pPr>
      <w:hyperlink w:anchor="_Toc31748" w:history="1">
        <w:r>
          <w:rPr>
            <w:rFonts w:ascii="仿宋" w:eastAsia="仿宋" w:hAnsi="仿宋" w:cs="仿宋" w:hint="eastAsia"/>
            <w:lang w:eastAsia="zh-CN"/>
          </w:rPr>
          <w:t>(一)、人才招聘与选拔</w:t>
        </w:r>
        <w:r>
          <w:tab/>
        </w:r>
        <w:r>
          <w:fldChar w:fldCharType="begin"/>
        </w:r>
        <w:r>
          <w:instrText xml:space="preserve"> PAGEREF _Toc31748 \h </w:instrText>
        </w:r>
        <w:r>
          <w:fldChar w:fldCharType="separate"/>
        </w:r>
        <w:r>
          <w:t>40</w:t>
        </w:r>
        <w:r>
          <w:fldChar w:fldCharType="end"/>
        </w:r>
      </w:hyperlink>
    </w:p>
    <w:p>
      <w:pPr>
        <w:pStyle w:val="TOC2"/>
        <w:tabs>
          <w:tab w:val="right" w:leader="dot" w:pos="8306"/>
        </w:tabs>
      </w:pPr>
      <w:hyperlink w:anchor="_Toc1971" w:history="1">
        <w:r>
          <w:rPr>
            <w:rFonts w:ascii="仿宋" w:eastAsia="仿宋" w:hAnsi="仿宋" w:cs="仿宋" w:hint="eastAsia"/>
            <w:lang w:eastAsia="zh-CN"/>
          </w:rPr>
          <w:t>(二)、员工培训与职业发展</w:t>
        </w:r>
        <w:r>
          <w:tab/>
        </w:r>
        <w:r>
          <w:fldChar w:fldCharType="begin"/>
        </w:r>
        <w:r>
          <w:instrText xml:space="preserve"> PAGEREF _Toc1971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28" w:history="1">
        <w:r>
          <w:rPr>
            <w:rFonts w:ascii="仿宋" w:eastAsia="仿宋" w:hAnsi="仿宋" w:cs="仿宋" w:hint="eastAsia"/>
            <w:lang w:eastAsia="zh-CN"/>
          </w:rPr>
          <w:t>(三)、员工福利与激励机制</w:t>
        </w:r>
        <w:r>
          <w:tab/>
        </w:r>
        <w:r>
          <w:fldChar w:fldCharType="begin"/>
        </w:r>
        <w:r>
          <w:instrText xml:space="preserve"> PAGEREF _Toc8528 \h </w:instrText>
        </w:r>
        <w:r>
          <w:fldChar w:fldCharType="separate"/>
        </w:r>
        <w:r>
          <w:t>43</w:t>
        </w:r>
        <w:r>
          <w:fldChar w:fldCharType="end"/>
        </w:r>
      </w:hyperlink>
    </w:p>
    <w:p>
      <w:pPr>
        <w:pStyle w:val="TOC2"/>
        <w:tabs>
          <w:tab w:val="right" w:leader="dot" w:pos="8306"/>
        </w:tabs>
      </w:pPr>
      <w:hyperlink w:anchor="_Toc22058" w:history="1">
        <w:r>
          <w:rPr>
            <w:rFonts w:ascii="仿宋" w:eastAsia="仿宋" w:hAnsi="仿宋" w:cs="仿宋" w:hint="eastAsia"/>
            <w:lang w:eastAsia="zh-CN"/>
          </w:rPr>
          <w:t>(四)、团队协作与企业文化</w:t>
        </w:r>
        <w:r>
          <w:tab/>
        </w:r>
        <w:r>
          <w:fldChar w:fldCharType="begin"/>
        </w:r>
        <w:r>
          <w:instrText xml:space="preserve"> PAGEREF _Toc22058 \h </w:instrText>
        </w:r>
        <w:r>
          <w:fldChar w:fldCharType="separate"/>
        </w:r>
        <w:r>
          <w:t>45</w:t>
        </w:r>
        <w:r>
          <w:fldChar w:fldCharType="end"/>
        </w:r>
      </w:hyperlink>
    </w:p>
    <w:p>
      <w:pPr>
        <w:pStyle w:val="TOC1"/>
        <w:tabs>
          <w:tab w:val="right" w:leader="dot" w:pos="8306"/>
        </w:tabs>
      </w:pPr>
      <w:hyperlink w:anchor="_Toc19321" w:history="1">
        <w:r>
          <w:rPr>
            <w:rFonts w:ascii="仿宋" w:eastAsia="仿宋" w:hAnsi="仿宋" w:cs="仿宋" w:hint="eastAsia"/>
            <w:lang w:eastAsia="zh-CN"/>
          </w:rPr>
          <w:t>十、食药用菌项目管理与监督</w:t>
        </w:r>
        <w:r>
          <w:tab/>
        </w:r>
        <w:r>
          <w:fldChar w:fldCharType="begin"/>
        </w:r>
        <w:r>
          <w:instrText xml:space="preserve"> PAGEREF _Toc19321 \h </w:instrText>
        </w:r>
        <w:r>
          <w:fldChar w:fldCharType="separate"/>
        </w:r>
        <w:r>
          <w:t>46</w:t>
        </w:r>
        <w:r>
          <w:fldChar w:fldCharType="end"/>
        </w:r>
      </w:hyperlink>
    </w:p>
    <w:p>
      <w:pPr>
        <w:pStyle w:val="TOC2"/>
        <w:tabs>
          <w:tab w:val="right" w:leader="dot" w:pos="8306"/>
        </w:tabs>
      </w:pPr>
      <w:hyperlink w:anchor="_Toc9512" w:history="1">
        <w:r>
          <w:rPr>
            <w:rFonts w:ascii="仿宋" w:eastAsia="仿宋" w:hAnsi="仿宋" w:cs="仿宋" w:hint="eastAsia"/>
            <w:lang w:eastAsia="zh-CN"/>
          </w:rPr>
          <w:t>(一)、食药用菌项目管理体系建设</w:t>
        </w:r>
        <w:r>
          <w:tab/>
        </w:r>
        <w:r>
          <w:fldChar w:fldCharType="begin"/>
        </w:r>
        <w:r>
          <w:instrText xml:space="preserve"> PAGEREF _Toc9512 \h </w:instrText>
        </w:r>
        <w:r>
          <w:fldChar w:fldCharType="separate"/>
        </w:r>
        <w:r>
          <w:t>46</w:t>
        </w:r>
        <w:r>
          <w:fldChar w:fldCharType="end"/>
        </w:r>
      </w:hyperlink>
    </w:p>
    <w:p>
      <w:pPr>
        <w:pStyle w:val="TOC2"/>
        <w:tabs>
          <w:tab w:val="right" w:leader="dot" w:pos="8306"/>
        </w:tabs>
      </w:pPr>
      <w:hyperlink w:anchor="_Toc19381" w:history="1">
        <w:r>
          <w:rPr>
            <w:rFonts w:ascii="仿宋" w:eastAsia="仿宋" w:hAnsi="仿宋" w:cs="仿宋" w:hint="eastAsia"/>
            <w:lang w:eastAsia="zh-CN"/>
          </w:rPr>
          <w:t>(二)、食药用菌项目进度与绩效管理</w:t>
        </w:r>
        <w:r>
          <w:tab/>
        </w:r>
        <w:r>
          <w:fldChar w:fldCharType="begin"/>
        </w:r>
        <w:r>
          <w:instrText xml:space="preserve"> PAGEREF _Toc19381 \h </w:instrText>
        </w:r>
        <w:r>
          <w:fldChar w:fldCharType="separate"/>
        </w:r>
        <w:r>
          <w:t>48</w:t>
        </w:r>
        <w:r>
          <w:fldChar w:fldCharType="end"/>
        </w:r>
      </w:hyperlink>
    </w:p>
    <w:p>
      <w:pPr>
        <w:pStyle w:val="TOC2"/>
        <w:tabs>
          <w:tab w:val="right" w:leader="dot" w:pos="8306"/>
        </w:tabs>
      </w:pPr>
      <w:hyperlink w:anchor="_Toc23542" w:history="1">
        <w:r>
          <w:rPr>
            <w:rFonts w:ascii="仿宋" w:eastAsia="仿宋" w:hAnsi="仿宋" w:cs="仿宋" w:hint="eastAsia"/>
            <w:lang w:eastAsia="zh-CN"/>
          </w:rPr>
          <w:t>(三)、风险管理与应对策略</w:t>
        </w:r>
        <w:r>
          <w:tab/>
        </w:r>
        <w:r>
          <w:fldChar w:fldCharType="begin"/>
        </w:r>
        <w:r>
          <w:instrText xml:space="preserve"> PAGEREF _Toc23542 \h </w:instrText>
        </w:r>
        <w:r>
          <w:fldChar w:fldCharType="separate"/>
        </w:r>
        <w:r>
          <w:t>51</w:t>
        </w:r>
        <w:r>
          <w:fldChar w:fldCharType="end"/>
        </w:r>
      </w:hyperlink>
    </w:p>
    <w:p>
      <w:pPr>
        <w:pStyle w:val="TOC2"/>
        <w:tabs>
          <w:tab w:val="right" w:leader="dot" w:pos="8306"/>
        </w:tabs>
      </w:pPr>
      <w:hyperlink w:anchor="_Toc874" w:history="1">
        <w:r>
          <w:rPr>
            <w:rFonts w:ascii="仿宋" w:eastAsia="仿宋" w:hAnsi="仿宋" w:cs="仿宋" w:hint="eastAsia"/>
            <w:lang w:eastAsia="zh-CN"/>
          </w:rPr>
          <w:t>(四)、食药用菌项目监督与评估机制</w:t>
        </w:r>
        <w:r>
          <w:tab/>
        </w:r>
        <w:r>
          <w:fldChar w:fldCharType="begin"/>
        </w:r>
        <w:r>
          <w:instrText xml:space="preserve"> PAGEREF _Toc874 \h </w:instrText>
        </w:r>
        <w:r>
          <w:fldChar w:fldCharType="separate"/>
        </w:r>
        <w:r>
          <w:t>53</w:t>
        </w:r>
        <w:r>
          <w:fldChar w:fldCharType="end"/>
        </w:r>
      </w:hyperlink>
    </w:p>
    <w:p>
      <w:pPr>
        <w:pStyle w:val="TOC1"/>
        <w:tabs>
          <w:tab w:val="right" w:leader="dot" w:pos="8306"/>
        </w:tabs>
      </w:pPr>
      <w:hyperlink w:anchor="_Toc6296" w:history="1">
        <w:r>
          <w:rPr>
            <w:rFonts w:ascii="仿宋" w:eastAsia="仿宋" w:hAnsi="仿宋" w:cs="仿宋" w:hint="eastAsia"/>
            <w:lang w:eastAsia="zh-CN"/>
          </w:rPr>
          <w:t>十一、食药用菌项目总结与展望</w:t>
        </w:r>
        <w:r>
          <w:tab/>
        </w:r>
        <w:r>
          <w:fldChar w:fldCharType="begin"/>
        </w:r>
        <w:r>
          <w:instrText xml:space="preserve"> PAGEREF _Toc6296 \h </w:instrText>
        </w:r>
        <w:r>
          <w:fldChar w:fldCharType="separate"/>
        </w:r>
        <w:r>
          <w:t>56</w:t>
        </w:r>
        <w:r>
          <w:fldChar w:fldCharType="end"/>
        </w:r>
      </w:hyperlink>
    </w:p>
    <w:p>
      <w:pPr>
        <w:pStyle w:val="TOC2"/>
        <w:tabs>
          <w:tab w:val="right" w:leader="dot" w:pos="8306"/>
        </w:tabs>
      </w:pPr>
      <w:hyperlink w:anchor="_Toc14814" w:history="1">
        <w:r>
          <w:rPr>
            <w:rFonts w:ascii="仿宋" w:eastAsia="仿宋" w:hAnsi="仿宋" w:cs="仿宋" w:hint="eastAsia"/>
            <w:lang w:eastAsia="zh-CN"/>
          </w:rPr>
          <w:t>(一)、食药用菌项目总结回顾</w:t>
        </w:r>
        <w:r>
          <w:tab/>
        </w:r>
        <w:r>
          <w:fldChar w:fldCharType="begin"/>
        </w:r>
        <w:r>
          <w:instrText xml:space="preserve"> PAGEREF _Toc14814 \h </w:instrText>
        </w:r>
        <w:r>
          <w:fldChar w:fldCharType="separate"/>
        </w:r>
        <w:r>
          <w:t>56</w:t>
        </w:r>
        <w:r>
          <w:fldChar w:fldCharType="end"/>
        </w:r>
      </w:hyperlink>
    </w:p>
    <w:p>
      <w:pPr>
        <w:pStyle w:val="TOC2"/>
        <w:tabs>
          <w:tab w:val="right" w:leader="dot" w:pos="8306"/>
        </w:tabs>
      </w:pPr>
      <w:hyperlink w:anchor="_Toc26953" w:history="1">
        <w:r>
          <w:rPr>
            <w:rFonts w:ascii="仿宋" w:eastAsia="仿宋" w:hAnsi="仿宋" w:cs="仿宋" w:hint="eastAsia"/>
            <w:lang w:eastAsia="zh-CN"/>
          </w:rPr>
          <w:t>(二)、存在问题与改进措施</w:t>
        </w:r>
        <w:r>
          <w:tab/>
        </w:r>
        <w:r>
          <w:fldChar w:fldCharType="begin"/>
        </w:r>
        <w:r>
          <w:instrText xml:space="preserve"> PAGEREF _Toc26953 \h </w:instrText>
        </w:r>
        <w:r>
          <w:fldChar w:fldCharType="separate"/>
        </w:r>
        <w:r>
          <w:t>57</w:t>
        </w:r>
        <w:r>
          <w:fldChar w:fldCharType="end"/>
        </w:r>
      </w:hyperlink>
    </w:p>
    <w:p>
      <w:pPr>
        <w:pStyle w:val="TOC2"/>
        <w:tabs>
          <w:tab w:val="right" w:leader="dot" w:pos="8306"/>
        </w:tabs>
      </w:pPr>
      <w:hyperlink w:anchor="_Toc16454" w:history="1">
        <w:r>
          <w:rPr>
            <w:rFonts w:ascii="仿宋" w:eastAsia="仿宋" w:hAnsi="仿宋" w:cs="仿宋" w:hint="eastAsia"/>
            <w:lang w:eastAsia="zh-CN"/>
          </w:rPr>
          <w:t>(三)、未来发展展望</w:t>
        </w:r>
        <w:r>
          <w:tab/>
        </w:r>
        <w:r>
          <w:fldChar w:fldCharType="begin"/>
        </w:r>
        <w:r>
          <w:instrText xml:space="preserve"> PAGEREF _Toc16454 \h </w:instrText>
        </w:r>
        <w:r>
          <w:fldChar w:fldCharType="separate"/>
        </w:r>
        <w:r>
          <w:t>59</w:t>
        </w:r>
        <w:r>
          <w:fldChar w:fldCharType="end"/>
        </w:r>
      </w:hyperlink>
    </w:p>
    <w:p>
      <w:pPr>
        <w:pStyle w:val="TOC2"/>
        <w:tabs>
          <w:tab w:val="right" w:leader="dot" w:pos="8306"/>
        </w:tabs>
      </w:pPr>
      <w:hyperlink w:anchor="_Toc28354" w:history="1">
        <w:r>
          <w:rPr>
            <w:rFonts w:ascii="仿宋" w:eastAsia="仿宋" w:hAnsi="仿宋" w:cs="仿宋" w:hint="eastAsia"/>
            <w:lang w:eastAsia="zh-CN"/>
          </w:rPr>
          <w:t>(四)、食药用菌项目总结报告</w:t>
        </w:r>
        <w:r>
          <w:tab/>
        </w:r>
        <w:r>
          <w:fldChar w:fldCharType="begin"/>
        </w:r>
        <w:r>
          <w:instrText xml:space="preserve"> PAGEREF _Toc28354 \h </w:instrText>
        </w:r>
        <w:r>
          <w:fldChar w:fldCharType="separate"/>
        </w:r>
        <w:r>
          <w:t>60</w:t>
        </w:r>
        <w:r>
          <w:fldChar w:fldCharType="end"/>
        </w:r>
      </w:hyperlink>
    </w:p>
    <w:p>
      <w:pPr>
        <w:pStyle w:val="TOC1"/>
        <w:tabs>
          <w:tab w:val="right" w:leader="dot" w:pos="8306"/>
        </w:tabs>
      </w:pPr>
      <w:hyperlink w:anchor="_Toc24423" w:history="1">
        <w:r>
          <w:rPr>
            <w:rFonts w:ascii="仿宋" w:eastAsia="仿宋" w:hAnsi="仿宋" w:cs="仿宋" w:hint="eastAsia"/>
            <w:lang w:eastAsia="zh-CN"/>
          </w:rPr>
          <w:t>十二、危机管理与应急预案</w:t>
        </w:r>
        <w:r>
          <w:tab/>
        </w:r>
        <w:r>
          <w:fldChar w:fldCharType="begin"/>
        </w:r>
        <w:r>
          <w:instrText xml:space="preserve"> PAGEREF _Toc24423 \h </w:instrText>
        </w:r>
        <w:r>
          <w:fldChar w:fldCharType="separate"/>
        </w:r>
        <w:r>
          <w:t>61</w:t>
        </w:r>
        <w:r>
          <w:fldChar w:fldCharType="end"/>
        </w:r>
      </w:hyperlink>
    </w:p>
    <w:p>
      <w:pPr>
        <w:pStyle w:val="TOC2"/>
        <w:tabs>
          <w:tab w:val="right" w:leader="dot" w:pos="8306"/>
        </w:tabs>
      </w:pPr>
      <w:hyperlink w:anchor="_Toc5601" w:history="1">
        <w:r>
          <w:rPr>
            <w:rFonts w:ascii="仿宋" w:eastAsia="仿宋" w:hAnsi="仿宋" w:cs="仿宋" w:hint="eastAsia"/>
            <w:lang w:eastAsia="zh-CN"/>
          </w:rPr>
          <w:t>(一)、危机预警与监测</w:t>
        </w:r>
        <w:r>
          <w:tab/>
        </w:r>
        <w:r>
          <w:fldChar w:fldCharType="begin"/>
        </w:r>
        <w:r>
          <w:instrText xml:space="preserve"> PAGEREF _Toc5601 \h </w:instrText>
        </w:r>
        <w:r>
          <w:fldChar w:fldCharType="separate"/>
        </w:r>
        <w:r>
          <w:t>61</w:t>
        </w:r>
        <w:r>
          <w:fldChar w:fldCharType="end"/>
        </w:r>
      </w:hyperlink>
    </w:p>
    <w:p>
      <w:pPr>
        <w:pStyle w:val="TOC2"/>
        <w:tabs>
          <w:tab w:val="right" w:leader="dot" w:pos="8306"/>
        </w:tabs>
      </w:pPr>
      <w:hyperlink w:anchor="_Toc8997" w:history="1">
        <w:r>
          <w:rPr>
            <w:rFonts w:ascii="仿宋" w:eastAsia="仿宋" w:hAnsi="仿宋" w:cs="仿宋" w:hint="eastAsia"/>
            <w:lang w:eastAsia="zh-CN"/>
          </w:rPr>
          <w:t>(二)、应急预案与危机响应</w:t>
        </w:r>
        <w:r>
          <w:tab/>
        </w:r>
        <w:r>
          <w:fldChar w:fldCharType="begin"/>
        </w:r>
        <w:r>
          <w:instrText xml:space="preserve"> PAGEREF _Toc8997 \h </w:instrText>
        </w:r>
        <w:r>
          <w:fldChar w:fldCharType="separate"/>
        </w:r>
        <w:r>
          <w:t>63</w:t>
        </w:r>
        <w:r>
          <w:fldChar w:fldCharType="end"/>
        </w:r>
      </w:hyperlink>
    </w:p>
    <w:p>
      <w:pPr>
        <w:pStyle w:val="TOC2"/>
        <w:tabs>
          <w:tab w:val="right" w:leader="dot" w:pos="8306"/>
        </w:tabs>
      </w:pPr>
      <w:hyperlink w:anchor="_Toc19311" w:history="1">
        <w:r>
          <w:rPr>
            <w:rFonts w:ascii="仿宋" w:eastAsia="仿宋" w:hAnsi="仿宋" w:cs="仿宋" w:hint="eastAsia"/>
            <w:lang w:eastAsia="zh-CN"/>
          </w:rPr>
          <w:t>(三)、危机沟通与舆情控制</w:t>
        </w:r>
        <w:r>
          <w:tab/>
        </w:r>
        <w:r>
          <w:fldChar w:fldCharType="begin"/>
        </w:r>
        <w:r>
          <w:instrText xml:space="preserve"> PAGEREF _Toc19311 \h </w:instrText>
        </w:r>
        <w:r>
          <w:fldChar w:fldCharType="separate"/>
        </w:r>
        <w:r>
          <w:t>64</w:t>
        </w:r>
        <w:r>
          <w:fldChar w:fldCharType="end"/>
        </w:r>
      </w:hyperlink>
    </w:p>
    <w:p>
      <w:pPr>
        <w:pStyle w:val="TOC2"/>
        <w:tabs>
          <w:tab w:val="right" w:leader="dot" w:pos="8306"/>
        </w:tabs>
      </w:pPr>
      <w:hyperlink w:anchor="_Toc31675" w:history="1">
        <w:r>
          <w:rPr>
            <w:rFonts w:ascii="仿宋" w:eastAsia="仿宋" w:hAnsi="仿宋" w:cs="仿宋" w:hint="eastAsia"/>
            <w:lang w:eastAsia="zh-CN"/>
          </w:rPr>
          <w:t>(四)、危机后教训与改进</w:t>
        </w:r>
        <w:r>
          <w:tab/>
        </w:r>
        <w:r>
          <w:fldChar w:fldCharType="begin"/>
        </w:r>
        <w:r>
          <w:instrText xml:space="preserve"> PAGEREF _Toc31675 \h </w:instrText>
        </w:r>
        <w:r>
          <w:fldChar w:fldCharType="separate"/>
        </w:r>
        <w:r>
          <w:t>66</w:t>
        </w:r>
        <w:r>
          <w:fldChar w:fldCharType="end"/>
        </w:r>
      </w:hyperlink>
    </w:p>
    <w:p>
      <w:pPr>
        <w:pStyle w:val="TOC1"/>
        <w:tabs>
          <w:tab w:val="right" w:leader="dot" w:pos="8306"/>
        </w:tabs>
      </w:pPr>
      <w:hyperlink w:anchor="_Toc25358" w:history="1">
        <w:r>
          <w:rPr>
            <w:rFonts w:ascii="仿宋" w:eastAsia="仿宋" w:hAnsi="仿宋" w:cs="仿宋" w:hint="eastAsia"/>
            <w:lang w:eastAsia="zh-CN"/>
          </w:rPr>
          <w:t>十三、食药用菌项目节能分析</w:t>
        </w:r>
        <w:r>
          <w:tab/>
        </w:r>
        <w:r>
          <w:fldChar w:fldCharType="begin"/>
        </w:r>
        <w:r>
          <w:instrText xml:space="preserve"> PAGEREF _Toc25358 \h </w:instrText>
        </w:r>
        <w:r>
          <w:fldChar w:fldCharType="separate"/>
        </w:r>
        <w:r>
          <w:t>67</w:t>
        </w:r>
        <w:r>
          <w:fldChar w:fldCharType="end"/>
        </w:r>
      </w:hyperlink>
    </w:p>
    <w:p>
      <w:pPr>
        <w:pStyle w:val="TOC2"/>
        <w:tabs>
          <w:tab w:val="right" w:leader="dot" w:pos="8306"/>
        </w:tabs>
      </w:pPr>
      <w:hyperlink w:anchor="_Toc10599" w:history="1">
        <w:r>
          <w:rPr>
            <w:rFonts w:ascii="仿宋" w:eastAsia="仿宋" w:hAnsi="仿宋" w:cs="仿宋" w:hint="eastAsia"/>
            <w:lang w:eastAsia="zh-CN"/>
          </w:rPr>
          <w:t>(一)、能源消费种类和数量分析</w:t>
        </w:r>
        <w:r>
          <w:tab/>
        </w:r>
        <w:r>
          <w:fldChar w:fldCharType="begin"/>
        </w:r>
        <w:r>
          <w:instrText xml:space="preserve"> PAGEREF _Toc10599 \h </w:instrText>
        </w:r>
        <w:r>
          <w:fldChar w:fldCharType="separate"/>
        </w:r>
        <w:r>
          <w:t>67</w:t>
        </w:r>
        <w:r>
          <w:fldChar w:fldCharType="end"/>
        </w:r>
      </w:hyperlink>
    </w:p>
    <w:p>
      <w:pPr>
        <w:pStyle w:val="TOC2"/>
        <w:tabs>
          <w:tab w:val="right" w:leader="dot" w:pos="8306"/>
        </w:tabs>
      </w:pPr>
      <w:hyperlink w:anchor="_Toc29331" w:history="1">
        <w:r>
          <w:rPr>
            <w:rFonts w:ascii="仿宋" w:eastAsia="仿宋" w:hAnsi="仿宋" w:cs="仿宋" w:hint="eastAsia"/>
            <w:lang w:eastAsia="zh-CN"/>
          </w:rPr>
          <w:t>(二)、食药用菌项目预期节能综合评价</w:t>
        </w:r>
        <w:r>
          <w:tab/>
        </w:r>
        <w:r>
          <w:fldChar w:fldCharType="begin"/>
        </w:r>
        <w:r>
          <w:instrText xml:space="preserve"> PAGEREF _Toc29331 \h </w:instrText>
        </w:r>
        <w:r>
          <w:fldChar w:fldCharType="separate"/>
        </w:r>
        <w:r>
          <w:t>68</w:t>
        </w:r>
        <w:r>
          <w:fldChar w:fldCharType="end"/>
        </w:r>
      </w:hyperlink>
    </w:p>
    <w:p>
      <w:pPr>
        <w:pStyle w:val="TOC2"/>
        <w:tabs>
          <w:tab w:val="right" w:leader="dot" w:pos="8306"/>
        </w:tabs>
      </w:pPr>
      <w:hyperlink w:anchor="_Toc20183" w:history="1">
        <w:r>
          <w:rPr>
            <w:rFonts w:ascii="仿宋" w:eastAsia="仿宋" w:hAnsi="仿宋" w:cs="仿宋" w:hint="eastAsia"/>
            <w:lang w:eastAsia="zh-CN"/>
          </w:rPr>
          <w:t>(三)、食药用菌项目节能设计</w:t>
        </w:r>
        <w:r>
          <w:tab/>
        </w:r>
        <w:r>
          <w:fldChar w:fldCharType="begin"/>
        </w:r>
        <w:r>
          <w:instrText xml:space="preserve"> PAGEREF _Toc20183 \h </w:instrText>
        </w:r>
        <w:r>
          <w:fldChar w:fldCharType="separate"/>
        </w:r>
        <w:r>
          <w:t>68</w:t>
        </w:r>
        <w:r>
          <w:fldChar w:fldCharType="end"/>
        </w:r>
      </w:hyperlink>
    </w:p>
    <w:p>
      <w:pPr>
        <w:pStyle w:val="TOC2"/>
        <w:tabs>
          <w:tab w:val="right" w:leader="dot" w:pos="8306"/>
        </w:tabs>
      </w:pPr>
      <w:hyperlink w:anchor="_Toc11621" w:history="1">
        <w:r>
          <w:rPr>
            <w:rFonts w:ascii="仿宋" w:eastAsia="仿宋" w:hAnsi="仿宋" w:cs="仿宋" w:hint="eastAsia"/>
            <w:lang w:eastAsia="zh-CN"/>
          </w:rPr>
          <w:t>(四)、节能措施</w:t>
        </w:r>
        <w:r>
          <w:tab/>
        </w:r>
        <w:r>
          <w:fldChar w:fldCharType="begin"/>
        </w:r>
        <w:r>
          <w:instrText xml:space="preserve"> PAGEREF _Toc11621 \h </w:instrText>
        </w:r>
        <w:r>
          <w:fldChar w:fldCharType="separate"/>
        </w:r>
        <w:r>
          <w:t>69</w:t>
        </w:r>
        <w:r>
          <w:fldChar w:fldCharType="end"/>
        </w:r>
      </w:hyperlink>
    </w:p>
    <w:p>
      <w:pPr>
        <w:pStyle w:val="TOC1"/>
        <w:tabs>
          <w:tab w:val="right" w:leader="dot" w:pos="8306"/>
        </w:tabs>
      </w:pPr>
      <w:hyperlink w:anchor="_Toc10136" w:history="1">
        <w:r>
          <w:rPr>
            <w:rFonts w:ascii="仿宋" w:eastAsia="仿宋" w:hAnsi="仿宋" w:cs="仿宋" w:hint="eastAsia"/>
            <w:lang w:eastAsia="zh-CN"/>
          </w:rPr>
          <w:t>十四、市场趋势与竞争分析</w:t>
        </w:r>
        <w:r>
          <w:tab/>
        </w:r>
        <w:r>
          <w:fldChar w:fldCharType="begin"/>
        </w:r>
        <w:r>
          <w:instrText xml:space="preserve"> PAGEREF _Toc10136 \h </w:instrText>
        </w:r>
        <w:r>
          <w:fldChar w:fldCharType="separate"/>
        </w:r>
        <w:r>
          <w:t>70</w:t>
        </w:r>
        <w:r>
          <w:fldChar w:fldCharType="end"/>
        </w:r>
      </w:hyperlink>
    </w:p>
    <w:p>
      <w:pPr>
        <w:pStyle w:val="TOC2"/>
        <w:tabs>
          <w:tab w:val="right" w:leader="dot" w:pos="8306"/>
        </w:tabs>
      </w:pPr>
      <w:hyperlink w:anchor="_Toc26516" w:history="1">
        <w:r>
          <w:rPr>
            <w:rFonts w:ascii="仿宋" w:eastAsia="仿宋" w:hAnsi="仿宋" w:cs="仿宋" w:hint="eastAsia"/>
            <w:lang w:eastAsia="zh-CN"/>
          </w:rPr>
          <w:t>(一)、行业市场趋势分析</w:t>
        </w:r>
        <w:r>
          <w:tab/>
        </w:r>
        <w:r>
          <w:fldChar w:fldCharType="begin"/>
        </w:r>
        <w:r>
          <w:instrText xml:space="preserve"> PAGEREF _Toc26516 \h </w:instrText>
        </w:r>
        <w:r>
          <w:fldChar w:fldCharType="separate"/>
        </w:r>
        <w:r>
          <w:t>70</w:t>
        </w:r>
        <w:r>
          <w:fldChar w:fldCharType="end"/>
        </w:r>
      </w:hyperlink>
    </w:p>
    <w:p>
      <w:pPr>
        <w:pStyle w:val="TOC2"/>
        <w:tabs>
          <w:tab w:val="right" w:leader="dot" w:pos="8306"/>
        </w:tabs>
      </w:pPr>
      <w:hyperlink w:anchor="_Toc2897" w:history="1">
        <w:r>
          <w:rPr>
            <w:rFonts w:ascii="仿宋" w:eastAsia="仿宋" w:hAnsi="仿宋" w:cs="仿宋" w:hint="eastAsia"/>
            <w:lang w:eastAsia="zh-CN"/>
          </w:rPr>
          <w:t>(二)、竞争对手动态监测</w:t>
        </w:r>
        <w:r>
          <w:tab/>
        </w:r>
        <w:r>
          <w:fldChar w:fldCharType="begin"/>
        </w:r>
        <w:r>
          <w:instrText xml:space="preserve"> PAGEREF _Toc2897 \h </w:instrText>
        </w:r>
        <w:r>
          <w:fldChar w:fldCharType="separate"/>
        </w:r>
        <w:r>
          <w:t>72</w:t>
        </w:r>
        <w:r>
          <w:fldChar w:fldCharType="end"/>
        </w:r>
      </w:hyperlink>
    </w:p>
    <w:p>
      <w:pPr>
        <w:pStyle w:val="TOC2"/>
        <w:tabs>
          <w:tab w:val="right" w:leader="dot" w:pos="8306"/>
        </w:tabs>
      </w:pPr>
      <w:hyperlink w:anchor="_Toc26297" w:history="1">
        <w:r>
          <w:rPr>
            <w:rFonts w:ascii="仿宋" w:eastAsia="仿宋" w:hAnsi="仿宋" w:cs="仿宋" w:hint="eastAsia"/>
            <w:lang w:eastAsia="zh-CN"/>
          </w:rPr>
          <w:t>(三)、新兴技术与创新趋势</w:t>
        </w:r>
        <w:r>
          <w:tab/>
        </w:r>
        <w:r>
          <w:fldChar w:fldCharType="begin"/>
        </w:r>
        <w:r>
          <w:instrText xml:space="preserve"> PAGEREF _Toc26297 \h </w:instrText>
        </w:r>
        <w:r>
          <w:fldChar w:fldCharType="separate"/>
        </w:r>
        <w:r>
          <w:t>74</w:t>
        </w:r>
        <w:r>
          <w:fldChar w:fldCharType="end"/>
        </w:r>
      </w:hyperlink>
    </w:p>
    <w:p>
      <w:pPr>
        <w:pStyle w:val="TOC2"/>
        <w:tabs>
          <w:tab w:val="right" w:leader="dot" w:pos="8306"/>
        </w:tabs>
      </w:pPr>
      <w:hyperlink w:anchor="_Toc27543" w:history="1">
        <w:r>
          <w:rPr>
            <w:rFonts w:ascii="仿宋" w:eastAsia="仿宋" w:hAnsi="仿宋" w:cs="仿宋" w:hint="eastAsia"/>
            <w:lang w:eastAsia="zh-CN"/>
          </w:rPr>
          <w:t>(四)、市场机会与威胁评估</w:t>
        </w:r>
        <w:r>
          <w:tab/>
        </w:r>
        <w:r>
          <w:fldChar w:fldCharType="begin"/>
        </w:r>
        <w:r>
          <w:instrText xml:space="preserve"> PAGEREF _Toc27543 \h </w:instrText>
        </w:r>
        <w:r>
          <w:fldChar w:fldCharType="separate"/>
        </w:r>
        <w:r>
          <w:t>76</w:t>
        </w:r>
        <w:r>
          <w:fldChar w:fldCharType="end"/>
        </w:r>
      </w:hyperlink>
    </w:p>
    <w:p>
      <w:pPr>
        <w:pStyle w:val="TOC1"/>
        <w:tabs>
          <w:tab w:val="right" w:leader="dot" w:pos="8306"/>
        </w:tabs>
      </w:pPr>
      <w:hyperlink w:anchor="_Toc5866" w:history="1">
        <w:r>
          <w:rPr>
            <w:rFonts w:ascii="仿宋" w:eastAsia="仿宋" w:hAnsi="仿宋" w:cs="仿宋" w:hint="eastAsia"/>
            <w:lang w:eastAsia="zh-CN"/>
          </w:rPr>
          <w:t>十五、供应链管理与物流优化</w:t>
        </w:r>
        <w:r>
          <w:tab/>
        </w:r>
        <w:r>
          <w:fldChar w:fldCharType="begin"/>
        </w:r>
        <w:r>
          <w:instrText xml:space="preserve"> PAGEREF _Toc5866 \h </w:instrText>
        </w:r>
        <w:r>
          <w:fldChar w:fldCharType="separate"/>
        </w:r>
        <w:r>
          <w:t>77</w:t>
        </w:r>
        <w:r>
          <w:fldChar w:fldCharType="end"/>
        </w:r>
      </w:hyperlink>
    </w:p>
    <w:p>
      <w:pPr>
        <w:pStyle w:val="TOC2"/>
        <w:tabs>
          <w:tab w:val="right" w:leader="dot" w:pos="8306"/>
        </w:tabs>
      </w:pPr>
      <w:hyperlink w:anchor="_Toc10649" w:history="1">
        <w:r>
          <w:rPr>
            <w:rFonts w:ascii="仿宋" w:eastAsia="仿宋" w:hAnsi="仿宋" w:cs="仿宋" w:hint="eastAsia"/>
            <w:lang w:eastAsia="zh-CN"/>
          </w:rPr>
          <w:t>(一)、供应链规划与优化</w:t>
        </w:r>
        <w:r>
          <w:tab/>
        </w:r>
        <w:r>
          <w:fldChar w:fldCharType="begin"/>
        </w:r>
        <w:r>
          <w:instrText xml:space="preserve"> PAGEREF _Toc10649 \h </w:instrText>
        </w:r>
        <w:r>
          <w:fldChar w:fldCharType="separate"/>
        </w:r>
        <w:r>
          <w:t>77</w:t>
        </w:r>
        <w:r>
          <w:fldChar w:fldCharType="end"/>
        </w:r>
      </w:hyperlink>
    </w:p>
    <w:p>
      <w:pPr>
        <w:pStyle w:val="TOC2"/>
        <w:tabs>
          <w:tab w:val="right" w:leader="dot" w:pos="8306"/>
        </w:tabs>
      </w:pPr>
      <w:hyperlink w:anchor="_Toc11335" w:history="1">
        <w:r>
          <w:rPr>
            <w:rFonts w:ascii="仿宋" w:eastAsia="仿宋" w:hAnsi="仿宋" w:cs="仿宋" w:hint="eastAsia"/>
            <w:lang w:eastAsia="zh-CN"/>
          </w:rPr>
          <w:t>(二)、供应商选择与评估</w:t>
        </w:r>
        <w:r>
          <w:tab/>
        </w:r>
        <w:r>
          <w:fldChar w:fldCharType="begin"/>
        </w:r>
        <w:r>
          <w:instrText xml:space="preserve"> PAGEREF _Toc11335 \h </w:instrText>
        </w:r>
        <w:r>
          <w:fldChar w:fldCharType="separate"/>
        </w:r>
        <w:r>
          <w:t>79</w:t>
        </w:r>
        <w:r>
          <w:fldChar w:fldCharType="end"/>
        </w:r>
      </w:hyperlink>
    </w:p>
    <w:p>
      <w:pPr>
        <w:pStyle w:val="TOC2"/>
        <w:tabs>
          <w:tab w:val="right" w:leader="dot" w:pos="8306"/>
        </w:tabs>
      </w:pPr>
      <w:hyperlink w:anchor="_Toc18936" w:history="1">
        <w:r>
          <w:rPr>
            <w:rFonts w:ascii="仿宋" w:eastAsia="仿宋" w:hAnsi="仿宋" w:cs="仿宋" w:hint="eastAsia"/>
            <w:lang w:eastAsia="zh-CN"/>
          </w:rPr>
          <w:t>(三)、物流网络设计与管理</w:t>
        </w:r>
        <w:r>
          <w:tab/>
        </w:r>
        <w:r>
          <w:fldChar w:fldCharType="begin"/>
        </w:r>
        <w:r>
          <w:instrText xml:space="preserve"> PAGEREF _Toc18936 \h </w:instrText>
        </w:r>
        <w:r>
          <w:fldChar w:fldCharType="separate"/>
        </w:r>
        <w:r>
          <w:t>81</w:t>
        </w:r>
        <w:r>
          <w:fldChar w:fldCharType="end"/>
        </w:r>
      </w:hyperlink>
    </w:p>
    <w:p>
      <w:pPr>
        <w:pStyle w:val="TOC2"/>
        <w:tabs>
          <w:tab w:val="right" w:leader="dot" w:pos="8306"/>
        </w:tabs>
      </w:pPr>
      <w:hyperlink w:anchor="_Toc15848" w:history="1">
        <w:r>
          <w:rPr>
            <w:rFonts w:ascii="仿宋" w:eastAsia="仿宋" w:hAnsi="仿宋" w:cs="仿宋" w:hint="eastAsia"/>
            <w:lang w:eastAsia="zh-CN"/>
          </w:rPr>
          <w:t>(四)、库存控制与仓储管理</w:t>
        </w:r>
        <w:r>
          <w:tab/>
        </w:r>
        <w:r>
          <w:fldChar w:fldCharType="begin"/>
        </w:r>
        <w:r>
          <w:instrText xml:space="preserve"> PAGEREF _Toc15848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621"/>
      <w:r>
        <w:rPr>
          <w:rFonts w:ascii="仿宋" w:eastAsia="仿宋" w:hAnsi="仿宋" w:cs="仿宋" w:hint="eastAsia"/>
          <w:sz w:val="28"/>
          <w:lang w:eastAsia="zh-CN"/>
        </w:rPr>
        <w:t>一、食药用菌项目建设背景</w:t>
      </w:r>
      <w:bookmarkEnd w:id="2"/>
    </w:p>
    <w:p>
      <w:pPr>
        <w:pStyle w:val="Heading2"/>
        <w:rPr>
          <w:rFonts w:ascii="仿宋" w:eastAsia="仿宋" w:hAnsi="仿宋" w:cs="仿宋" w:hint="eastAsia"/>
          <w:lang w:eastAsia="zh-CN"/>
        </w:rPr>
      </w:pPr>
      <w:bookmarkStart w:id="3" w:name="_Toc18459"/>
      <w:r>
        <w:rPr>
          <w:rFonts w:ascii="仿宋" w:eastAsia="仿宋" w:hAnsi="仿宋" w:cs="仿宋" w:hint="eastAsia"/>
          <w:lang w:eastAsia="zh-CN"/>
        </w:rPr>
        <w:t>(一)、食药用菌项目提出背景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食药用菌项目的动机直接关联到企业对于未来战略调整的需求，是企业适应和引领市场变革的内在动因。</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食药用菌项目的提出必须考虑到对环境的可持续影响，力求在经济活动中实现最小的生态破坏。通过清晰描述食药用菌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食药用菌项目的实施。市场需求的变化、政府政策的引导，以及科技创新的机遇都是食药用菌项目所面临的外部挑战和机遇。通过明确这些环境因素，可以为食药用菌项目的规划和实施提供明确的方向。例如，食药用菌项目是否迎合市场需求？是否与当前政策趋势一致？是否充分利用了最新的科技手段？这些问题的解答将有助于确保食药用菌项目的可行性和成功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于食药用菌项目提出的动机和发展环境的清晰描述是确保食药用菌项目成功实施的基础。在这个变幻莫测的时代，企业需要敏锐地感知周围的环境变化，理解自身在这个变革中的位置，通过食药用菌项目的规划和实施来积极应对未来的挑战。透过清晰的食药用菌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4" w:name="_Toc3916"/>
      <w:r>
        <w:rPr>
          <w:rFonts w:ascii="仿宋" w:eastAsia="仿宋" w:hAnsi="仿宋" w:cs="仿宋" w:hint="eastAsia"/>
          <w:sz w:val="28"/>
          <w:lang w:eastAsia="zh-CN"/>
        </w:rPr>
        <w:t>(二)、食药用菌项目建设的必要性</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企业所处的市场环境日新月异，市场需求和消费者行为不断变化。企业需要通过食药用菌项目建设来不断调整和优化产品或服务，以保持与市场同步。食药用菌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食药用菌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食药用菌项目建设来应对不断增加的环境挑战。食药用菌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5" w:name="_Toc60"/>
      <w:r>
        <w:rPr>
          <w:rFonts w:ascii="仿宋" w:eastAsia="仿宋" w:hAnsi="仿宋" w:cs="仿宋" w:hint="eastAsia"/>
          <w:sz w:val="28"/>
          <w:lang w:eastAsia="zh-CN"/>
        </w:rPr>
        <w:t>(三)、食药用菌项目建设的可行性</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在食药用菌项目建设的初期，我们进行了全面而详细的可行性研究，涵盖了财务、市场、技术和环保等多个方面，以确保食药用菌项目在各个层面都具备可行性和成功实施的条件。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我们仔细估算了食药用菌项目的投资成本，包括设备采购、建设费用、人员培训和运营初期费用。经过详尽的成本分析，我们确保对食药用菌项目启动所需资金有着准确的了解。</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对预期收入进行全面分析，考虑市场定价、销售预期和市场份额。通过计算投资回报率、内部收益率等财务指标，我们为食药用菌项目的盈利潜力提供了具体的量化数据。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财务风险评估： 通过对财务指标的敏感性分析，我们评估了食药用菌项目面临的财务风险。这有助于制定相应的风险管理策略，确保食药用菌项目在市场变化中能够保持稳健的财务状况。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目标市场规模和增长趋势： 我们通过调查、采访和数据分析，深入了解了目标市场的规模和增长趋势。这为食药用菌项目提供了市场定位和推广策略的基础。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竞争格局分析： 对主要竞争对手进行了SWOT分析，了解其优势、劣势、机会和威胁。通过对比分析，我们明确了食药用菌项目在市场中的竞争优势和差异化策略。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技术成熟度评估： 我们评估了食药用菌项目所采用技术的成熟度和可行性，以确保食药用菌项目在技术上是先进而可靠的，降低技术风险。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操作规范符合性： 对食药用菌项目的操作流程进行了详细规划，确保符合行业标准和法规。这有助于提高生产效率，降低操作风险。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资源利用效率评估：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我们关注了食药用菌项目的资源利用效率，确保在生产过程中能够最大程度地降低浪费，提高资源利用效率。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 进行了对食药用菌项目可能产生的环境影响的全面评估。通过引入环保技术和管理手段，以达到减轻环境负担的目标。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五、风险分析和应对策略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食药用菌项目风险识别： 我们对食药用菌项目可能面临的风险进行了全面的识别，包括市场风险、技术风险和操作风险等。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风险应对策略： 针对每一类风险，我们提出了相应的应对策略。这包括制定预案、建立风险管理机制，以及建设应急响应体系。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六、政策法规遵从性分析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了解行业政策： 我们深入研究了行业的相关政策法规，确保食药用菌项目在法规环境下合法合规运营。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政府支持和激励： 考虑到政府对环保、创新等方面的支持，我们充分利用相关政策，获取可能的食药用菌项目支持和激励。</w:t>
      </w:r>
    </w:p>
    <w:p>
      <w:pPr>
        <w:pStyle w:val="Heading1"/>
        <w:ind w:firstLine="560" w:firstLineChars="200"/>
        <w:rPr>
          <w:rFonts w:ascii="仿宋" w:eastAsia="仿宋" w:hAnsi="仿宋" w:cs="仿宋" w:hint="eastAsia"/>
          <w:sz w:val="28"/>
          <w:lang w:eastAsia="zh-CN"/>
        </w:rPr>
      </w:pPr>
      <w:bookmarkStart w:id="6" w:name="_Toc27734"/>
      <w:r>
        <w:rPr>
          <w:rFonts w:ascii="仿宋" w:eastAsia="仿宋" w:hAnsi="仿宋" w:cs="仿宋" w:hint="eastAsia"/>
          <w:sz w:val="28"/>
          <w:lang w:eastAsia="zh-CN"/>
        </w:rPr>
        <w:t>二、食药用菌项目建设内容</w:t>
      </w:r>
      <w:bookmarkEnd w:id="6"/>
    </w:p>
    <w:p>
      <w:pPr>
        <w:pStyle w:val="Heading2"/>
        <w:rPr>
          <w:rFonts w:ascii="仿宋" w:eastAsia="仿宋" w:hAnsi="仿宋" w:cs="仿宋" w:hint="eastAsia"/>
          <w:lang w:eastAsia="zh-CN"/>
        </w:rPr>
      </w:pPr>
      <w:bookmarkStart w:id="7" w:name="_Toc29688"/>
      <w:r>
        <w:rPr>
          <w:rFonts w:ascii="仿宋" w:eastAsia="仿宋" w:hAnsi="仿宋" w:cs="仿宋" w:hint="eastAsia"/>
          <w:lang w:eastAsia="zh-CN"/>
        </w:rPr>
        <w:t>(一)、建筑工程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通过以上的工程概况、结构设计、施工过程与工程进度、质量控制及安全管理的详细规划，本建筑工程将全面实现高标准、高质量、高效率的建设目标，确保食药用菌项目的顺利推进和可持续发展。</w:t>
      </w:r>
    </w:p>
    <w:p>
      <w:pPr>
        <w:pStyle w:val="Heading2"/>
        <w:ind w:firstLine="560" w:firstLineChars="200"/>
        <w:rPr>
          <w:rFonts w:ascii="仿宋" w:eastAsia="仿宋" w:hAnsi="仿宋" w:cs="仿宋" w:hint="eastAsia"/>
          <w:sz w:val="28"/>
          <w:lang w:eastAsia="zh-CN"/>
        </w:rPr>
      </w:pPr>
      <w:bookmarkStart w:id="8" w:name="_Toc7985"/>
      <w:r>
        <w:rPr>
          <w:rFonts w:ascii="仿宋" w:eastAsia="仿宋" w:hAnsi="仿宋" w:cs="仿宋" w:hint="eastAsia"/>
          <w:sz w:val="28"/>
          <w:lang w:eastAsia="zh-CN"/>
        </w:rPr>
        <w:t>(二)、电气、自动控制系统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9" w:name="_Toc9563"/>
      <w:r>
        <w:rPr>
          <w:rFonts w:ascii="仿宋" w:eastAsia="仿宋" w:hAnsi="仿宋" w:cs="仿宋" w:hint="eastAsia"/>
          <w:sz w:val="28"/>
          <w:lang w:eastAsia="zh-CN"/>
        </w:rPr>
        <w:t>(三)、通用及专用设备选择</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通信设备：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能效与环保： 在设备选择中注重能效，选择符合能源节约和环保标准的设备，降低能源消耗，符合可持续发展理念。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5. 供应商信誉：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采购预算：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10" w:name="_Toc20681"/>
      <w:r>
        <w:rPr>
          <w:rFonts w:ascii="仿宋" w:eastAsia="仿宋" w:hAnsi="仿宋" w:cs="仿宋" w:hint="eastAsia"/>
          <w:sz w:val="28"/>
          <w:lang w:eastAsia="zh-CN"/>
        </w:rPr>
        <w:t>(四)、公共工程</w:t>
      </w:r>
      <w:bookmarkEnd w:id="10"/>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1.3 绿化与景观设计： 引入绿化与景观设计，提升场区整体环境质量，增加绿色空间，为居民提供休闲场所。</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11" w:name="_Toc21613"/>
      <w:r>
        <w:rPr>
          <w:rFonts w:ascii="仿宋" w:eastAsia="仿宋" w:hAnsi="仿宋" w:cs="仿宋" w:hint="eastAsia"/>
          <w:sz w:val="28"/>
          <w:lang w:eastAsia="zh-CN"/>
        </w:rPr>
        <w:t>三、投资估算与资金筹措</w:t>
      </w:r>
      <w:bookmarkEnd w:id="11"/>
    </w:p>
    <w:p>
      <w:pPr>
        <w:pStyle w:val="Heading2"/>
        <w:rPr>
          <w:rFonts w:ascii="仿宋" w:eastAsia="仿宋" w:hAnsi="仿宋" w:cs="仿宋" w:hint="eastAsia"/>
          <w:lang w:eastAsia="zh-CN"/>
        </w:rPr>
      </w:pPr>
      <w:bookmarkStart w:id="12" w:name="_Toc14510"/>
      <w:r>
        <w:rPr>
          <w:rFonts w:ascii="仿宋" w:eastAsia="仿宋" w:hAnsi="仿宋" w:cs="仿宋" w:hint="eastAsia"/>
          <w:lang w:eastAsia="zh-CN"/>
        </w:rPr>
        <w:t>(一)、投资估算依据及范围</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食药用菌项目投资估算的依据是基于全面考虑多方面的因素，以确保对食药用菌项目各方面费用的准确评估。依据主要包括以下几个方面：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食药用菌项目建设总体规划资料： 考察食药用菌项目建设总体规划，了解食药用菌项目的整体布局和要求，以便更准确地估算建设期各项费用。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固定资产投资：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包括建筑工程、设备购置、安装工程、配套辅助设施等所需费用。这是食药用菌项目建设的基础投资，直接影响食药用菌项目的基础设施和生产能力。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如有土地租赁需求，将土地租赁费用纳入估算范围。土地租赁费用是食药用菌项目建设中不可忽视的一部分，尤其对于需要大面积用地的食药用菌项目。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包括食药用菌项目建设和运营过程中所需的日常经营资金，用于支付工资、采购原材料、支付运输费用等。流动资金的充足与否直接关系到食药用菌项目的正常运营。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考虑食药用菌项目在建设期间的融资需求，将建设期利息计入估算范围。这有助于全面评估食药用菌项目建设期间的资金成本。</w:t>
      </w:r>
    </w:p>
    <w:p>
      <w:pPr>
        <w:pStyle w:val="Heading2"/>
        <w:ind w:firstLine="560" w:firstLineChars="200"/>
        <w:rPr>
          <w:rFonts w:ascii="仿宋" w:eastAsia="仿宋" w:hAnsi="仿宋" w:cs="仿宋" w:hint="eastAsia"/>
          <w:sz w:val="28"/>
          <w:lang w:eastAsia="zh-CN"/>
        </w:rPr>
      </w:pPr>
      <w:bookmarkStart w:id="13" w:name="_Toc31633"/>
      <w:r>
        <w:rPr>
          <w:rFonts w:ascii="仿宋" w:eastAsia="仿宋" w:hAnsi="仿宋" w:cs="仿宋" w:hint="eastAsia"/>
          <w:sz w:val="28"/>
          <w:lang w:eastAsia="zh-CN"/>
        </w:rPr>
        <w:t>(二)、固定资产投资总额</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的固定资产投资总额为XX。这一总额涵盖了食药用菌项目建设的多个方面，包括建筑工程、设备购置、安装工程、配套辅助设施等所需费用。这些投资是食药用菌项目实现规模、产能和基础设施的关键支出，对食药用菌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XX元用于食药用菌项目建筑工程，包括厂房、办公楼等建筑结构的建设。这部分资金将用于人工、材料和机械设备等方面的费用，确保建筑工程的质量和进度。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食药用菌项目将投入XX元用于购置所需设备，其中包括生产设备、实验设备等。设备的高效运行对食药用菌项目生产的顺利推进至关重要，这部分资金将用于确保设备的质量和性能。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XX元将用于食药用菌项目设备的安装工程，确保设备能够在生产环境中正常运行。这包括安装人工费用、材料费用等，保障设备安装的高效性和安全性。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为了食药用菌项目的全面支持，XX元将用于配套辅助设施的建设。这包括配电室、水处理设施、办公设施等，为整个食药用菌项目提供必要的基础设施支持。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如果需要土地租赁，一部分投资将用于支付土地租赁费用，确保食药用菌项目在合适的地理位置获取足够的用地。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土建投资：XX万元，用于食药用菌项目基础设施的建设，包括厂房、办公楼等土建工程的费用。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食药用菌项目的其他资产投资涵盖了多个方面的费用，包括建设单位管理费、食药用菌项目前期准备费等。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不可预见费用取固定资产投资额的XX%，用于应对食药用菌项目建设中的未知风险和突发情况。同时，食药用菌项目涨价预备费率为XX%，以应对可能的物价上涨因素。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该食药用菌项目总投入总资金为XX万元，其中建设投资XX万元，用于食药用菌项目的基础设施和设备投资。流动资金为XX万元，用于食药用菌项目建设和运营过程中的日常经营资金。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其他费用食药用菌项目：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建设单位管理费：XX万元，用于食药用菌项目建设过程中的管理和协调。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食药用菌项目建议书、可行性研究报告编制费：XX万元，用于食药用菌项目前期研究和规划。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勘察、设计费：XX万元，用于食药用菌项目勘察和设计阶段的费用。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监理、招标等费用：XX万元，用于食药用菌项目建设中的监理和招标工作。</w:t>
      </w:r>
    </w:p>
    <w:p>
      <w:pPr>
        <w:pStyle w:val="Heading2"/>
        <w:ind w:firstLine="560" w:firstLineChars="200"/>
        <w:rPr>
          <w:rFonts w:ascii="仿宋" w:eastAsia="仿宋" w:hAnsi="仿宋" w:cs="仿宋" w:hint="eastAsia"/>
          <w:sz w:val="28"/>
          <w:lang w:eastAsia="zh-CN"/>
        </w:rPr>
      </w:pPr>
      <w:bookmarkStart w:id="14" w:name="_Toc27747"/>
      <w:r>
        <w:rPr>
          <w:rFonts w:ascii="仿宋" w:eastAsia="仿宋" w:hAnsi="仿宋" w:cs="仿宋" w:hint="eastAsia"/>
          <w:sz w:val="28"/>
          <w:lang w:eastAsia="zh-CN"/>
        </w:rPr>
        <w:t>(三)、铺底流动资金和建设期利息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在食药用菌项目的生产过程中，流动资金的构成是多方面的，主要包括以下几个方面：</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储备资金：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包括与供应商和客户之间的应收应付帐款。在食药用菌项目的经营过程中，这些帐款的管理对于确保资金流动和业务合作至关重要。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作为流动资金的一部分，现金用于日常交易和支付，保障食药用菌项目运营的灵活性和顺利性。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食药用菌项目的资金来源主要包括省财政拨款、地方配套和企业自筹，而在建设期间并未采用银行贷款。因此，在建设期间不存在银行贷款，故建设期利息为0。这也说明了食药用菌项目在资金筹措方面的自给自足和财务规划的合理性。在建设期不需要支付利息，有助于减轻食药用菌项目的财务负担，使得资金更加灵活运用于食药用菌项目建设的各个方面。通过有效的资金规划，确保了食药用菌项目在建设期的财务可控性和经济效益。</w:t>
      </w:r>
    </w:p>
    <w:p>
      <w:pPr>
        <w:pStyle w:val="Heading2"/>
        <w:ind w:firstLine="560" w:firstLineChars="200"/>
        <w:rPr>
          <w:rFonts w:ascii="仿宋" w:eastAsia="仿宋" w:hAnsi="仿宋" w:cs="仿宋" w:hint="eastAsia"/>
          <w:sz w:val="28"/>
          <w:lang w:eastAsia="zh-CN"/>
        </w:rPr>
      </w:pPr>
      <w:bookmarkStart w:id="15" w:name="_Toc5165"/>
      <w:r>
        <w:rPr>
          <w:rFonts w:ascii="仿宋" w:eastAsia="仿宋" w:hAnsi="仿宋" w:cs="仿宋" w:hint="eastAsia"/>
          <w:sz w:val="28"/>
          <w:lang w:eastAsia="zh-CN"/>
        </w:rPr>
        <w:t>(四)、资金筹措</w:t>
      </w:r>
      <w:bookmarkEnd w:id="15"/>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食药用菌项目总投资为XX万元，其中建设投资为XX万元。为了确保食药用菌项目资金需求得到满足，主要资金来源涵盖了多方面，具体如下：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食药用菌项目将获得中央资金支持，总计XX万元。这部分资金通常是根据食药用菌项目的重要性、战略性等因素由中央政府拨付，用于食药用菌项目的建设和推进。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为了强化地方对食药用菌项目的支持，市区将提供财政配套资金，总额为XX万元。这部分资金用于弥补食药用菌项目在本地区建设过程中的资金需求，是地方政府对食药用菌项目的重要贡献。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 自筹资金： 食药用菌项目自身也将提供一部分自筹资金，总计XX万元。这体现了食药用菌项目自负盈亏、自主发展的原则，同时也表明食药用菌项目方对食药用菌项目成功实施的承诺和信心。</w:t>
      </w:r>
    </w:p>
    <w:p>
      <w:pPr>
        <w:pStyle w:val="Heading1"/>
        <w:ind w:firstLine="560" w:firstLineChars="200"/>
        <w:rPr>
          <w:rFonts w:ascii="仿宋" w:eastAsia="仿宋" w:hAnsi="仿宋" w:cs="仿宋" w:hint="eastAsia"/>
          <w:sz w:val="28"/>
          <w:lang w:eastAsia="zh-CN"/>
        </w:rPr>
      </w:pPr>
      <w:bookmarkStart w:id="16" w:name="_Toc31225"/>
      <w:r>
        <w:rPr>
          <w:rFonts w:ascii="仿宋" w:eastAsia="仿宋" w:hAnsi="仿宋" w:cs="仿宋" w:hint="eastAsia"/>
          <w:sz w:val="28"/>
          <w:lang w:eastAsia="zh-CN"/>
        </w:rPr>
        <w:t>四、工艺方案的选择</w:t>
      </w:r>
      <w:bookmarkEnd w:id="16"/>
    </w:p>
    <w:p>
      <w:pPr>
        <w:pStyle w:val="Heading2"/>
        <w:rPr>
          <w:rFonts w:ascii="仿宋" w:eastAsia="仿宋" w:hAnsi="仿宋" w:cs="仿宋" w:hint="eastAsia"/>
          <w:lang w:eastAsia="zh-CN"/>
        </w:rPr>
      </w:pPr>
      <w:bookmarkStart w:id="17" w:name="_Toc3401"/>
      <w:r>
        <w:rPr>
          <w:rFonts w:ascii="仿宋" w:eastAsia="仿宋" w:hAnsi="仿宋" w:cs="仿宋" w:hint="eastAsia"/>
          <w:lang w:eastAsia="zh-CN"/>
        </w:rPr>
        <w:t>(一)、基本要求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食药用菌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食药用菌项目能够满足预期的产能需求。通过优化生产流程和采用先进的技术手段，工艺方案应致力于提高生产效率，从而有效降低生产周期、提升产能利用率，并确保食药用菌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食药用菌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食药用菌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食药用菌项目的可持续运营提供了牢固的基础。</w:t>
      </w:r>
    </w:p>
    <w:p>
      <w:pPr>
        <w:pStyle w:val="Heading2"/>
        <w:ind w:firstLine="560" w:firstLineChars="200"/>
        <w:rPr>
          <w:rFonts w:ascii="仿宋" w:eastAsia="仿宋" w:hAnsi="仿宋" w:cs="仿宋" w:hint="eastAsia"/>
          <w:sz w:val="28"/>
          <w:lang w:eastAsia="zh-CN"/>
        </w:rPr>
      </w:pPr>
      <w:bookmarkStart w:id="18" w:name="_Toc12461"/>
      <w:r>
        <w:rPr>
          <w:rFonts w:ascii="仿宋" w:eastAsia="仿宋" w:hAnsi="仿宋" w:cs="仿宋" w:hint="eastAsia"/>
          <w:sz w:val="28"/>
          <w:lang w:eastAsia="zh-CN"/>
        </w:rPr>
        <w:t>(二)、典型工艺技术介绍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19" w:name="_Toc27703"/>
      <w:r>
        <w:rPr>
          <w:rFonts w:ascii="仿宋" w:eastAsia="仿宋" w:hAnsi="仿宋" w:cs="仿宋" w:hint="eastAsia"/>
          <w:sz w:val="28"/>
          <w:lang w:eastAsia="zh-CN"/>
        </w:rPr>
        <w:t>(三)、食药用菌项目组成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食药用菌项目的生产流程，并将其划分为各个相对独立但相互关联的单元。例如，对于化工食药用菌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食药用菌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食药用菌项目需要规划废水、废气和废渣的处理方法。例如，对于有机废水可采用生物降解处理，废气可通过吸附和氧化处理，废渣则可能需要分类后送往不同的处理系统。废弃物处理规划要符合环保法规，确保食药用菌项目对环境的影响最小化。</w:t>
      </w:r>
    </w:p>
    <w:p>
      <w:pPr>
        <w:pStyle w:val="Heading2"/>
        <w:ind w:firstLine="560" w:firstLineChars="200"/>
        <w:rPr>
          <w:rFonts w:ascii="仿宋" w:eastAsia="仿宋" w:hAnsi="仿宋" w:cs="仿宋" w:hint="eastAsia"/>
          <w:sz w:val="28"/>
          <w:lang w:eastAsia="zh-CN"/>
        </w:rPr>
      </w:pPr>
      <w:bookmarkStart w:id="20" w:name="_Toc20329"/>
      <w:r>
        <w:rPr>
          <w:rFonts w:ascii="仿宋" w:eastAsia="仿宋" w:hAnsi="仿宋" w:cs="仿宋" w:hint="eastAsia"/>
          <w:sz w:val="28"/>
          <w:lang w:eastAsia="zh-CN"/>
        </w:rPr>
        <w:t>(四)、工艺技术方案的选择</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食药用菌项目需求。产能是重中之重，需要深入分析各工艺技术的生产潜力，找出最适合食药用菌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食药用菌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食药用菌项目需与产业政策保持一致，确保选择的工艺技术符合相关政策法规，有助于食药用菌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食药用菌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https://d.book118.com/375112142112011112</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食药用菌项目可行性研究方案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食药用菌项目可行性研究方案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食药用菌项目可行性研究方案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食药用菌项目可行性研究方案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食药用菌项目可行性研究方案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食药用菌项目可行性研究方案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食药用菌项目可行性研究方案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食药用菌项目可行性研究方案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食药用菌项目可行性研究方案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食药用菌项目可行性研究方案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食药用菌项目可行性研究方案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食药用菌项目可行性研究方案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食药用菌项目可行性研究方案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食药用菌项目可行性研究方案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食药用菌项目可行性研究方案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食药用菌项目可行性研究方案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食药用菌项目可行性研究方案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食药用菌项目可行性研究方案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食药用菌项目可行性研究方案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食药用菌项目可行性研究方案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食药用菌项目可行性研究方案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食药用菌项目可行性研究方案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食药用菌项目可行性研究方案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食药用菌项目可行性研究方案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食药用菌项目可行性研究方案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D51E21"/>
    <w:rsid w:val="6FD51E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375112142112011112"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2024-02-09T11:37:00Z</dcterms:created>
  <dcterms:modified xsi:type="dcterms:W3CDTF">2024-02-09T11:37:27Z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B8F2884AF9C64809B9E981EB5E06FEA3_11</vt:lpwstr>
  </property>
  <property fmtid="{D5CDD505-2E9C-101B-9397-08002B2CF9AE}" pid="3" name="KSOProductBuildVer">
    <vt:lpwstr>2052-12.1.0.16250</vt:lpwstr>
  </property>
</Properties>
</file>