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虚拟轴加工中心或虚拟轴铣床项目计划设计方案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13" w:history="1">
        <w:r>
          <w:rPr>
            <w:rFonts w:ascii="仿宋" w:eastAsia="仿宋" w:hAnsi="仿宋" w:cs="仿宋" w:hint="eastAsia"/>
            <w:lang w:eastAsia="zh-CN"/>
          </w:rPr>
          <w:t>前言</w:t>
        </w:r>
        <w:r>
          <w:tab/>
        </w:r>
        <w:r>
          <w:fldChar w:fldCharType="begin"/>
        </w:r>
        <w:r>
          <w:instrText xml:space="preserve"> PAGEREF _Toc2013 \h </w:instrText>
        </w:r>
        <w:r>
          <w:fldChar w:fldCharType="separate"/>
        </w:r>
        <w:r>
          <w:t>3</w:t>
        </w:r>
        <w:r>
          <w:fldChar w:fldCharType="end"/>
        </w:r>
      </w:hyperlink>
    </w:p>
    <w:p>
      <w:pPr>
        <w:pStyle w:val="TOC1"/>
        <w:tabs>
          <w:tab w:val="right" w:leader="dot" w:pos="8306"/>
        </w:tabs>
      </w:pPr>
      <w:hyperlink w:anchor="_Toc4956" w:history="1">
        <w:r>
          <w:rPr>
            <w:rFonts w:ascii="仿宋" w:eastAsia="仿宋" w:hAnsi="仿宋" w:cs="仿宋" w:hint="eastAsia"/>
            <w:lang w:eastAsia="zh-CN"/>
          </w:rPr>
          <w:t>一、虚拟轴加工中心或虚拟轴铣床项目危机管理</w:t>
        </w:r>
        <w:r>
          <w:tab/>
        </w:r>
        <w:r>
          <w:fldChar w:fldCharType="begin"/>
        </w:r>
        <w:r>
          <w:instrText xml:space="preserve"> PAGEREF _Toc4956 \h </w:instrText>
        </w:r>
        <w:r>
          <w:fldChar w:fldCharType="separate"/>
        </w:r>
        <w:r>
          <w:t>3</w:t>
        </w:r>
        <w:r>
          <w:fldChar w:fldCharType="end"/>
        </w:r>
      </w:hyperlink>
    </w:p>
    <w:p>
      <w:pPr>
        <w:pStyle w:val="TOC2"/>
        <w:tabs>
          <w:tab w:val="right" w:leader="dot" w:pos="8306"/>
        </w:tabs>
      </w:pPr>
      <w:hyperlink w:anchor="_Toc11238" w:history="1">
        <w:r>
          <w:rPr>
            <w:rFonts w:ascii="仿宋" w:eastAsia="仿宋" w:hAnsi="仿宋" w:cs="仿宋" w:hint="eastAsia"/>
            <w:lang w:eastAsia="zh-CN"/>
          </w:rPr>
          <w:t>(一)、危机预警与识别</w:t>
        </w:r>
        <w:r>
          <w:tab/>
        </w:r>
        <w:r>
          <w:fldChar w:fldCharType="begin"/>
        </w:r>
        <w:r>
          <w:instrText xml:space="preserve"> PAGEREF _Toc11238 \h </w:instrText>
        </w:r>
        <w:r>
          <w:fldChar w:fldCharType="separate"/>
        </w:r>
        <w:r>
          <w:t>3</w:t>
        </w:r>
        <w:r>
          <w:fldChar w:fldCharType="end"/>
        </w:r>
      </w:hyperlink>
    </w:p>
    <w:p>
      <w:pPr>
        <w:pStyle w:val="TOC2"/>
        <w:tabs>
          <w:tab w:val="right" w:leader="dot" w:pos="8306"/>
        </w:tabs>
      </w:pPr>
      <w:hyperlink w:anchor="_Toc15398" w:history="1">
        <w:r>
          <w:rPr>
            <w:rFonts w:ascii="仿宋" w:eastAsia="仿宋" w:hAnsi="仿宋" w:cs="仿宋" w:hint="eastAsia"/>
            <w:lang w:eastAsia="zh-CN"/>
          </w:rPr>
          <w:t>(二)、危机应对与恢复</w:t>
        </w:r>
        <w:r>
          <w:tab/>
        </w:r>
        <w:r>
          <w:fldChar w:fldCharType="begin"/>
        </w:r>
        <w:r>
          <w:instrText xml:space="preserve"> PAGEREF _Toc15398 \h </w:instrText>
        </w:r>
        <w:r>
          <w:fldChar w:fldCharType="separate"/>
        </w:r>
        <w:r>
          <w:t>4</w:t>
        </w:r>
        <w:r>
          <w:fldChar w:fldCharType="end"/>
        </w:r>
      </w:hyperlink>
    </w:p>
    <w:p>
      <w:pPr>
        <w:pStyle w:val="TOC1"/>
        <w:tabs>
          <w:tab w:val="right" w:leader="dot" w:pos="8306"/>
        </w:tabs>
      </w:pPr>
      <w:hyperlink w:anchor="_Toc7419" w:history="1">
        <w:r>
          <w:rPr>
            <w:rFonts w:ascii="仿宋" w:eastAsia="仿宋" w:hAnsi="仿宋" w:cs="仿宋" w:hint="eastAsia"/>
            <w:lang w:eastAsia="zh-CN"/>
          </w:rPr>
          <w:t>二、虚拟轴加工中心或虚拟轴铣床项目土建工程</w:t>
        </w:r>
        <w:r>
          <w:tab/>
        </w:r>
        <w:r>
          <w:fldChar w:fldCharType="begin"/>
        </w:r>
        <w:r>
          <w:instrText xml:space="preserve"> PAGEREF _Toc7419 \h </w:instrText>
        </w:r>
        <w:r>
          <w:fldChar w:fldCharType="separate"/>
        </w:r>
        <w:r>
          <w:t>6</w:t>
        </w:r>
        <w:r>
          <w:fldChar w:fldCharType="end"/>
        </w:r>
      </w:hyperlink>
    </w:p>
    <w:p>
      <w:pPr>
        <w:pStyle w:val="TOC2"/>
        <w:tabs>
          <w:tab w:val="right" w:leader="dot" w:pos="8306"/>
        </w:tabs>
      </w:pPr>
      <w:hyperlink w:anchor="_Toc10283" w:history="1">
        <w:r>
          <w:rPr>
            <w:rFonts w:ascii="仿宋" w:eastAsia="仿宋" w:hAnsi="仿宋" w:cs="仿宋" w:hint="eastAsia"/>
            <w:lang w:eastAsia="zh-CN"/>
          </w:rPr>
          <w:t>(一)、建筑工程设计原则</w:t>
        </w:r>
        <w:r>
          <w:tab/>
        </w:r>
        <w:r>
          <w:fldChar w:fldCharType="begin"/>
        </w:r>
        <w:r>
          <w:instrText xml:space="preserve"> PAGEREF _Toc10283 \h </w:instrText>
        </w:r>
        <w:r>
          <w:fldChar w:fldCharType="separate"/>
        </w:r>
        <w:r>
          <w:t>6</w:t>
        </w:r>
        <w:r>
          <w:fldChar w:fldCharType="end"/>
        </w:r>
      </w:hyperlink>
    </w:p>
    <w:p>
      <w:pPr>
        <w:pStyle w:val="TOC2"/>
        <w:tabs>
          <w:tab w:val="right" w:leader="dot" w:pos="8306"/>
        </w:tabs>
      </w:pPr>
      <w:hyperlink w:anchor="_Toc5696" w:history="1">
        <w:r>
          <w:rPr>
            <w:rFonts w:ascii="仿宋" w:eastAsia="仿宋" w:hAnsi="仿宋" w:cs="仿宋" w:hint="eastAsia"/>
            <w:lang w:eastAsia="zh-CN"/>
          </w:rPr>
          <w:t>(二)、土建工程设计年限及安全等级</w:t>
        </w:r>
        <w:r>
          <w:tab/>
        </w:r>
        <w:r>
          <w:fldChar w:fldCharType="begin"/>
        </w:r>
        <w:r>
          <w:instrText xml:space="preserve"> PAGEREF _Toc5696 \h </w:instrText>
        </w:r>
        <w:r>
          <w:fldChar w:fldCharType="separate"/>
        </w:r>
        <w:r>
          <w:t>7</w:t>
        </w:r>
        <w:r>
          <w:fldChar w:fldCharType="end"/>
        </w:r>
      </w:hyperlink>
    </w:p>
    <w:p>
      <w:pPr>
        <w:pStyle w:val="TOC2"/>
        <w:tabs>
          <w:tab w:val="right" w:leader="dot" w:pos="8306"/>
        </w:tabs>
      </w:pPr>
      <w:hyperlink w:anchor="_Toc4866" w:history="1">
        <w:r>
          <w:rPr>
            <w:rFonts w:ascii="仿宋" w:eastAsia="仿宋" w:hAnsi="仿宋" w:cs="仿宋" w:hint="eastAsia"/>
            <w:lang w:eastAsia="zh-CN"/>
          </w:rPr>
          <w:t>(三)、建筑工程设计总体要求</w:t>
        </w:r>
        <w:r>
          <w:tab/>
        </w:r>
        <w:r>
          <w:fldChar w:fldCharType="begin"/>
        </w:r>
        <w:r>
          <w:instrText xml:space="preserve"> PAGEREF _Toc4866 \h </w:instrText>
        </w:r>
        <w:r>
          <w:fldChar w:fldCharType="separate"/>
        </w:r>
        <w:r>
          <w:t>8</w:t>
        </w:r>
        <w:r>
          <w:fldChar w:fldCharType="end"/>
        </w:r>
      </w:hyperlink>
    </w:p>
    <w:p>
      <w:pPr>
        <w:pStyle w:val="TOC2"/>
        <w:tabs>
          <w:tab w:val="right" w:leader="dot" w:pos="8306"/>
        </w:tabs>
      </w:pPr>
      <w:hyperlink w:anchor="_Toc9704" w:history="1">
        <w:r>
          <w:rPr>
            <w:rFonts w:ascii="仿宋" w:eastAsia="仿宋" w:hAnsi="仿宋" w:cs="仿宋" w:hint="eastAsia"/>
            <w:lang w:eastAsia="zh-CN"/>
          </w:rPr>
          <w:t>(四)、土建工程建设指标</w:t>
        </w:r>
        <w:r>
          <w:tab/>
        </w:r>
        <w:r>
          <w:fldChar w:fldCharType="begin"/>
        </w:r>
        <w:r>
          <w:instrText xml:space="preserve"> PAGEREF _Toc9704 \h </w:instrText>
        </w:r>
        <w:r>
          <w:fldChar w:fldCharType="separate"/>
        </w:r>
        <w:r>
          <w:t>9</w:t>
        </w:r>
        <w:r>
          <w:fldChar w:fldCharType="end"/>
        </w:r>
      </w:hyperlink>
    </w:p>
    <w:p>
      <w:pPr>
        <w:pStyle w:val="TOC1"/>
        <w:tabs>
          <w:tab w:val="right" w:leader="dot" w:pos="8306"/>
        </w:tabs>
      </w:pPr>
      <w:hyperlink w:anchor="_Toc30503" w:history="1">
        <w:r>
          <w:rPr>
            <w:rFonts w:ascii="仿宋" w:eastAsia="仿宋" w:hAnsi="仿宋" w:cs="仿宋" w:hint="eastAsia"/>
            <w:lang w:eastAsia="zh-CN"/>
          </w:rPr>
          <w:t>三、虚拟轴加工中心或虚拟轴铣床项目可持续发展</w:t>
        </w:r>
        <w:r>
          <w:tab/>
        </w:r>
        <w:r>
          <w:fldChar w:fldCharType="begin"/>
        </w:r>
        <w:r>
          <w:instrText xml:space="preserve"> PAGEREF _Toc30503 \h </w:instrText>
        </w:r>
        <w:r>
          <w:fldChar w:fldCharType="separate"/>
        </w:r>
        <w:r>
          <w:t>9</w:t>
        </w:r>
        <w:r>
          <w:fldChar w:fldCharType="end"/>
        </w:r>
      </w:hyperlink>
    </w:p>
    <w:p>
      <w:pPr>
        <w:pStyle w:val="TOC2"/>
        <w:tabs>
          <w:tab w:val="right" w:leader="dot" w:pos="8306"/>
        </w:tabs>
      </w:pPr>
      <w:hyperlink w:anchor="_Toc13640" w:history="1">
        <w:r>
          <w:rPr>
            <w:rFonts w:ascii="仿宋" w:eastAsia="仿宋" w:hAnsi="仿宋" w:cs="仿宋" w:hint="eastAsia"/>
            <w:lang w:eastAsia="zh-CN"/>
          </w:rPr>
          <w:t>(一)、可持续战略与实践</w:t>
        </w:r>
        <w:r>
          <w:tab/>
        </w:r>
        <w:r>
          <w:fldChar w:fldCharType="begin"/>
        </w:r>
        <w:r>
          <w:instrText xml:space="preserve"> PAGEREF _Toc13640 \h </w:instrText>
        </w:r>
        <w:r>
          <w:fldChar w:fldCharType="separate"/>
        </w:r>
        <w:r>
          <w:t>9</w:t>
        </w:r>
        <w:r>
          <w:fldChar w:fldCharType="end"/>
        </w:r>
      </w:hyperlink>
    </w:p>
    <w:p>
      <w:pPr>
        <w:pStyle w:val="TOC2"/>
        <w:tabs>
          <w:tab w:val="right" w:leader="dot" w:pos="8306"/>
        </w:tabs>
      </w:pPr>
      <w:hyperlink w:anchor="_Toc13879" w:history="1">
        <w:r>
          <w:rPr>
            <w:rFonts w:ascii="仿宋" w:eastAsia="仿宋" w:hAnsi="仿宋" w:cs="仿宋" w:hint="eastAsia"/>
            <w:lang w:eastAsia="zh-CN"/>
          </w:rPr>
          <w:t>(二)、环保与社会责任</w:t>
        </w:r>
        <w:r>
          <w:tab/>
        </w:r>
        <w:r>
          <w:fldChar w:fldCharType="begin"/>
        </w:r>
        <w:r>
          <w:instrText xml:space="preserve"> PAGEREF _Toc13879 \h </w:instrText>
        </w:r>
        <w:r>
          <w:fldChar w:fldCharType="separate"/>
        </w:r>
        <w:r>
          <w:t>10</w:t>
        </w:r>
        <w:r>
          <w:fldChar w:fldCharType="end"/>
        </w:r>
      </w:hyperlink>
    </w:p>
    <w:p>
      <w:pPr>
        <w:pStyle w:val="TOC1"/>
        <w:tabs>
          <w:tab w:val="right" w:leader="dot" w:pos="8306"/>
        </w:tabs>
      </w:pPr>
      <w:hyperlink w:anchor="_Toc20132" w:history="1">
        <w:r>
          <w:rPr>
            <w:rFonts w:ascii="仿宋" w:eastAsia="仿宋" w:hAnsi="仿宋" w:cs="仿宋" w:hint="eastAsia"/>
            <w:lang w:eastAsia="zh-CN"/>
          </w:rPr>
          <w:t>四、虚拟轴加工中心或虚拟轴铣床项目选址可行性分析</w:t>
        </w:r>
        <w:r>
          <w:tab/>
        </w:r>
        <w:r>
          <w:fldChar w:fldCharType="begin"/>
        </w:r>
        <w:r>
          <w:instrText xml:space="preserve"> PAGEREF _Toc20132 \h </w:instrText>
        </w:r>
        <w:r>
          <w:fldChar w:fldCharType="separate"/>
        </w:r>
        <w:r>
          <w:t>11</w:t>
        </w:r>
        <w:r>
          <w:fldChar w:fldCharType="end"/>
        </w:r>
      </w:hyperlink>
    </w:p>
    <w:p>
      <w:pPr>
        <w:pStyle w:val="TOC2"/>
        <w:tabs>
          <w:tab w:val="right" w:leader="dot" w:pos="8306"/>
        </w:tabs>
      </w:pPr>
      <w:hyperlink w:anchor="_Toc3100" w:history="1">
        <w:r>
          <w:rPr>
            <w:rFonts w:ascii="仿宋" w:eastAsia="仿宋" w:hAnsi="仿宋" w:cs="仿宋" w:hint="eastAsia"/>
            <w:lang w:eastAsia="zh-CN"/>
          </w:rPr>
          <w:t>(一)、虚拟轴加工中心或虚拟轴铣床项目选址</w:t>
        </w:r>
        <w:r>
          <w:tab/>
        </w:r>
        <w:r>
          <w:fldChar w:fldCharType="begin"/>
        </w:r>
        <w:r>
          <w:instrText xml:space="preserve"> PAGEREF _Toc3100 \h </w:instrText>
        </w:r>
        <w:r>
          <w:fldChar w:fldCharType="separate"/>
        </w:r>
        <w:r>
          <w:t>11</w:t>
        </w:r>
        <w:r>
          <w:fldChar w:fldCharType="end"/>
        </w:r>
      </w:hyperlink>
    </w:p>
    <w:p>
      <w:pPr>
        <w:pStyle w:val="TOC2"/>
        <w:tabs>
          <w:tab w:val="right" w:leader="dot" w:pos="8306"/>
        </w:tabs>
      </w:pPr>
      <w:hyperlink w:anchor="_Toc30252" w:history="1">
        <w:r>
          <w:rPr>
            <w:rFonts w:ascii="仿宋" w:eastAsia="仿宋" w:hAnsi="仿宋" w:cs="仿宋" w:hint="eastAsia"/>
            <w:lang w:eastAsia="zh-CN"/>
          </w:rPr>
          <w:t>(二)、用地控制指标</w:t>
        </w:r>
        <w:r>
          <w:tab/>
        </w:r>
        <w:r>
          <w:fldChar w:fldCharType="begin"/>
        </w:r>
        <w:r>
          <w:instrText xml:space="preserve"> PAGEREF _Toc30252 \h </w:instrText>
        </w:r>
        <w:r>
          <w:fldChar w:fldCharType="separate"/>
        </w:r>
        <w:r>
          <w:t>11</w:t>
        </w:r>
        <w:r>
          <w:fldChar w:fldCharType="end"/>
        </w:r>
      </w:hyperlink>
    </w:p>
    <w:p>
      <w:pPr>
        <w:pStyle w:val="TOC2"/>
        <w:tabs>
          <w:tab w:val="right" w:leader="dot" w:pos="8306"/>
        </w:tabs>
      </w:pPr>
      <w:hyperlink w:anchor="_Toc27784" w:history="1">
        <w:r>
          <w:rPr>
            <w:rFonts w:ascii="仿宋" w:eastAsia="仿宋" w:hAnsi="仿宋" w:cs="仿宋" w:hint="eastAsia"/>
            <w:lang w:eastAsia="zh-CN"/>
          </w:rPr>
          <w:t>(三)、节约用地措施</w:t>
        </w:r>
        <w:r>
          <w:tab/>
        </w:r>
        <w:r>
          <w:fldChar w:fldCharType="begin"/>
        </w:r>
        <w:r>
          <w:instrText xml:space="preserve"> PAGEREF _Toc27784 \h </w:instrText>
        </w:r>
        <w:r>
          <w:fldChar w:fldCharType="separate"/>
        </w:r>
        <w:r>
          <w:t>13</w:t>
        </w:r>
        <w:r>
          <w:fldChar w:fldCharType="end"/>
        </w:r>
      </w:hyperlink>
    </w:p>
    <w:p>
      <w:pPr>
        <w:pStyle w:val="TOC2"/>
        <w:tabs>
          <w:tab w:val="right" w:leader="dot" w:pos="8306"/>
        </w:tabs>
      </w:pPr>
      <w:hyperlink w:anchor="_Toc22523" w:history="1">
        <w:r>
          <w:rPr>
            <w:rFonts w:ascii="仿宋" w:eastAsia="仿宋" w:hAnsi="仿宋" w:cs="仿宋" w:hint="eastAsia"/>
            <w:lang w:eastAsia="zh-CN"/>
          </w:rPr>
          <w:t>(四)、总图布置方案</w:t>
        </w:r>
        <w:r>
          <w:tab/>
        </w:r>
        <w:r>
          <w:fldChar w:fldCharType="begin"/>
        </w:r>
        <w:r>
          <w:instrText xml:space="preserve"> PAGEREF _Toc22523 \h </w:instrText>
        </w:r>
        <w:r>
          <w:fldChar w:fldCharType="separate"/>
        </w:r>
        <w:r>
          <w:t>15</w:t>
        </w:r>
        <w:r>
          <w:fldChar w:fldCharType="end"/>
        </w:r>
      </w:hyperlink>
    </w:p>
    <w:p>
      <w:pPr>
        <w:pStyle w:val="TOC2"/>
        <w:tabs>
          <w:tab w:val="right" w:leader="dot" w:pos="8306"/>
        </w:tabs>
      </w:pPr>
      <w:hyperlink w:anchor="_Toc9594" w:history="1">
        <w:r>
          <w:rPr>
            <w:rFonts w:ascii="仿宋" w:eastAsia="仿宋" w:hAnsi="仿宋" w:cs="仿宋" w:hint="eastAsia"/>
            <w:lang w:eastAsia="zh-CN"/>
          </w:rPr>
          <w:t>(五)、选址综合评价</w:t>
        </w:r>
        <w:r>
          <w:tab/>
        </w:r>
        <w:r>
          <w:fldChar w:fldCharType="begin"/>
        </w:r>
        <w:r>
          <w:instrText xml:space="preserve"> PAGEREF _Toc9594 \h </w:instrText>
        </w:r>
        <w:r>
          <w:fldChar w:fldCharType="separate"/>
        </w:r>
        <w:r>
          <w:t>16</w:t>
        </w:r>
        <w:r>
          <w:fldChar w:fldCharType="end"/>
        </w:r>
      </w:hyperlink>
    </w:p>
    <w:p>
      <w:pPr>
        <w:pStyle w:val="TOC1"/>
        <w:tabs>
          <w:tab w:val="right" w:leader="dot" w:pos="8306"/>
        </w:tabs>
      </w:pPr>
      <w:hyperlink w:anchor="_Toc23334" w:history="1">
        <w:r>
          <w:rPr>
            <w:rFonts w:ascii="仿宋" w:eastAsia="仿宋" w:hAnsi="仿宋" w:cs="仿宋" w:hint="eastAsia"/>
            <w:lang w:eastAsia="zh-CN"/>
          </w:rPr>
          <w:t>五、工艺说明</w:t>
        </w:r>
        <w:r>
          <w:tab/>
        </w:r>
        <w:r>
          <w:fldChar w:fldCharType="begin"/>
        </w:r>
        <w:r>
          <w:instrText xml:space="preserve"> PAGEREF _Toc23334 \h </w:instrText>
        </w:r>
        <w:r>
          <w:fldChar w:fldCharType="separate"/>
        </w:r>
        <w:r>
          <w:t>17</w:t>
        </w:r>
        <w:r>
          <w:fldChar w:fldCharType="end"/>
        </w:r>
      </w:hyperlink>
    </w:p>
    <w:p>
      <w:pPr>
        <w:pStyle w:val="TOC2"/>
        <w:tabs>
          <w:tab w:val="right" w:leader="dot" w:pos="8306"/>
        </w:tabs>
      </w:pPr>
      <w:hyperlink w:anchor="_Toc13976" w:history="1">
        <w:r>
          <w:rPr>
            <w:rFonts w:ascii="仿宋" w:eastAsia="仿宋" w:hAnsi="仿宋" w:cs="仿宋" w:hint="eastAsia"/>
            <w:lang w:eastAsia="zh-CN"/>
          </w:rPr>
          <w:t>(一)、技术管理特点</w:t>
        </w:r>
        <w:r>
          <w:tab/>
        </w:r>
        <w:r>
          <w:fldChar w:fldCharType="begin"/>
        </w:r>
        <w:r>
          <w:instrText xml:space="preserve"> PAGEREF _Toc13976 \h </w:instrText>
        </w:r>
        <w:r>
          <w:fldChar w:fldCharType="separate"/>
        </w:r>
        <w:r>
          <w:t>17</w:t>
        </w:r>
        <w:r>
          <w:fldChar w:fldCharType="end"/>
        </w:r>
      </w:hyperlink>
    </w:p>
    <w:p>
      <w:pPr>
        <w:pStyle w:val="TOC2"/>
        <w:tabs>
          <w:tab w:val="right" w:leader="dot" w:pos="8306"/>
        </w:tabs>
      </w:pPr>
      <w:hyperlink w:anchor="_Toc27154" w:history="1">
        <w:r>
          <w:rPr>
            <w:rFonts w:ascii="仿宋" w:eastAsia="仿宋" w:hAnsi="仿宋" w:cs="仿宋" w:hint="eastAsia"/>
            <w:lang w:eastAsia="zh-CN"/>
          </w:rPr>
          <w:t>(二)、虚拟轴加工中心或虚拟轴铣床项目工艺技术设计方案</w:t>
        </w:r>
        <w:r>
          <w:tab/>
        </w:r>
        <w:r>
          <w:fldChar w:fldCharType="begin"/>
        </w:r>
        <w:r>
          <w:instrText xml:space="preserve"> PAGEREF _Toc27154 \h </w:instrText>
        </w:r>
        <w:r>
          <w:fldChar w:fldCharType="separate"/>
        </w:r>
        <w:r>
          <w:t>18</w:t>
        </w:r>
        <w:r>
          <w:fldChar w:fldCharType="end"/>
        </w:r>
      </w:hyperlink>
    </w:p>
    <w:p>
      <w:pPr>
        <w:pStyle w:val="TOC2"/>
        <w:tabs>
          <w:tab w:val="right" w:leader="dot" w:pos="8306"/>
        </w:tabs>
      </w:pPr>
      <w:hyperlink w:anchor="_Toc3233" w:history="1">
        <w:r>
          <w:rPr>
            <w:rFonts w:ascii="仿宋" w:eastAsia="仿宋" w:hAnsi="仿宋" w:cs="仿宋" w:hint="eastAsia"/>
            <w:lang w:eastAsia="zh-CN"/>
          </w:rPr>
          <w:t>(三)、设备选型方案</w:t>
        </w:r>
        <w:r>
          <w:tab/>
        </w:r>
        <w:r>
          <w:fldChar w:fldCharType="begin"/>
        </w:r>
        <w:r>
          <w:instrText xml:space="preserve"> PAGEREF _Toc3233 \h </w:instrText>
        </w:r>
        <w:r>
          <w:fldChar w:fldCharType="separate"/>
        </w:r>
        <w:r>
          <w:t>20</w:t>
        </w:r>
        <w:r>
          <w:fldChar w:fldCharType="end"/>
        </w:r>
      </w:hyperlink>
    </w:p>
    <w:p>
      <w:pPr>
        <w:pStyle w:val="TOC1"/>
        <w:tabs>
          <w:tab w:val="right" w:leader="dot" w:pos="8306"/>
        </w:tabs>
      </w:pPr>
      <w:hyperlink w:anchor="_Toc686" w:history="1">
        <w:r>
          <w:rPr>
            <w:rFonts w:ascii="仿宋" w:eastAsia="仿宋" w:hAnsi="仿宋" w:cs="仿宋" w:hint="eastAsia"/>
            <w:lang w:eastAsia="zh-CN"/>
          </w:rPr>
          <w:t>六、虚拟轴加工中心或虚拟轴铣床项目文档管理</w:t>
        </w:r>
        <w:r>
          <w:tab/>
        </w:r>
        <w:r>
          <w:fldChar w:fldCharType="begin"/>
        </w:r>
        <w:r>
          <w:instrText xml:space="preserve"> PAGEREF _Toc686 \h </w:instrText>
        </w:r>
        <w:r>
          <w:fldChar w:fldCharType="separate"/>
        </w:r>
        <w:r>
          <w:t>21</w:t>
        </w:r>
        <w:r>
          <w:fldChar w:fldCharType="end"/>
        </w:r>
      </w:hyperlink>
    </w:p>
    <w:p>
      <w:pPr>
        <w:pStyle w:val="TOC2"/>
        <w:tabs>
          <w:tab w:val="right" w:leader="dot" w:pos="8306"/>
        </w:tabs>
      </w:pPr>
      <w:hyperlink w:anchor="_Toc2383" w:history="1">
        <w:r>
          <w:rPr>
            <w:rFonts w:ascii="仿宋" w:eastAsia="仿宋" w:hAnsi="仿宋" w:cs="仿宋" w:hint="eastAsia"/>
            <w:lang w:eastAsia="zh-CN"/>
          </w:rPr>
          <w:t>(一)、文档编制与审查</w:t>
        </w:r>
        <w:r>
          <w:tab/>
        </w:r>
        <w:r>
          <w:fldChar w:fldCharType="begin"/>
        </w:r>
        <w:r>
          <w:instrText xml:space="preserve"> PAGEREF _Toc2383 \h </w:instrText>
        </w:r>
        <w:r>
          <w:fldChar w:fldCharType="separate"/>
        </w:r>
        <w:r>
          <w:t>21</w:t>
        </w:r>
        <w:r>
          <w:fldChar w:fldCharType="end"/>
        </w:r>
      </w:hyperlink>
    </w:p>
    <w:p>
      <w:pPr>
        <w:pStyle w:val="TOC2"/>
        <w:tabs>
          <w:tab w:val="right" w:leader="dot" w:pos="8306"/>
        </w:tabs>
      </w:pPr>
      <w:hyperlink w:anchor="_Toc30017" w:history="1">
        <w:r>
          <w:rPr>
            <w:rFonts w:ascii="仿宋" w:eastAsia="仿宋" w:hAnsi="仿宋" w:cs="仿宋" w:hint="eastAsia"/>
            <w:lang w:eastAsia="zh-CN"/>
          </w:rPr>
          <w:t>(二)、文档发布与分发</w:t>
        </w:r>
        <w:r>
          <w:tab/>
        </w:r>
        <w:r>
          <w:fldChar w:fldCharType="begin"/>
        </w:r>
        <w:r>
          <w:instrText xml:space="preserve"> PAGEREF _Toc30017 \h </w:instrText>
        </w:r>
        <w:r>
          <w:fldChar w:fldCharType="separate"/>
        </w:r>
        <w:r>
          <w:t>23</w:t>
        </w:r>
        <w:r>
          <w:fldChar w:fldCharType="end"/>
        </w:r>
      </w:hyperlink>
    </w:p>
    <w:p>
      <w:pPr>
        <w:pStyle w:val="TOC2"/>
        <w:tabs>
          <w:tab w:val="right" w:leader="dot" w:pos="8306"/>
        </w:tabs>
      </w:pPr>
      <w:hyperlink w:anchor="_Toc17243" w:history="1">
        <w:r>
          <w:rPr>
            <w:rFonts w:ascii="仿宋" w:eastAsia="仿宋" w:hAnsi="仿宋" w:cs="仿宋" w:hint="eastAsia"/>
            <w:lang w:eastAsia="zh-CN"/>
          </w:rPr>
          <w:t>(三)、文档存档与归档</w:t>
        </w:r>
        <w:r>
          <w:tab/>
        </w:r>
        <w:r>
          <w:fldChar w:fldCharType="begin"/>
        </w:r>
        <w:r>
          <w:instrText xml:space="preserve"> PAGEREF _Toc17243 \h </w:instrText>
        </w:r>
        <w:r>
          <w:fldChar w:fldCharType="separate"/>
        </w:r>
        <w:r>
          <w:t>23</w:t>
        </w:r>
        <w:r>
          <w:fldChar w:fldCharType="end"/>
        </w:r>
      </w:hyperlink>
    </w:p>
    <w:p>
      <w:pPr>
        <w:pStyle w:val="TOC1"/>
        <w:tabs>
          <w:tab w:val="right" w:leader="dot" w:pos="8306"/>
        </w:tabs>
      </w:pPr>
      <w:hyperlink w:anchor="_Toc12014" w:history="1">
        <w:r>
          <w:rPr>
            <w:rFonts w:ascii="仿宋" w:eastAsia="仿宋" w:hAnsi="仿宋" w:cs="仿宋" w:hint="eastAsia"/>
            <w:lang w:eastAsia="zh-CN"/>
          </w:rPr>
          <w:t>七、虚拟轴加工中心或虚拟轴铣床项目人力资源培养与发展</w:t>
        </w:r>
        <w:r>
          <w:tab/>
        </w:r>
        <w:r>
          <w:fldChar w:fldCharType="begin"/>
        </w:r>
        <w:r>
          <w:instrText xml:space="preserve"> PAGEREF _Toc12014 \h </w:instrText>
        </w:r>
        <w:r>
          <w:fldChar w:fldCharType="separate"/>
        </w:r>
        <w:r>
          <w:t>25</w:t>
        </w:r>
        <w:r>
          <w:fldChar w:fldCharType="end"/>
        </w:r>
      </w:hyperlink>
    </w:p>
    <w:p>
      <w:pPr>
        <w:pStyle w:val="TOC2"/>
        <w:tabs>
          <w:tab w:val="right" w:leader="dot" w:pos="8306"/>
        </w:tabs>
      </w:pPr>
      <w:hyperlink w:anchor="_Toc1919" w:history="1">
        <w:r>
          <w:rPr>
            <w:rFonts w:ascii="仿宋" w:eastAsia="仿宋" w:hAnsi="仿宋" w:cs="仿宋" w:hint="eastAsia"/>
            <w:lang w:eastAsia="zh-CN"/>
          </w:rPr>
          <w:t>(一)、人才需求与规划</w:t>
        </w:r>
        <w:r>
          <w:tab/>
        </w:r>
        <w:r>
          <w:fldChar w:fldCharType="begin"/>
        </w:r>
        <w:r>
          <w:instrText xml:space="preserve"> PAGEREF _Toc1919 \h </w:instrText>
        </w:r>
        <w:r>
          <w:fldChar w:fldCharType="separate"/>
        </w:r>
        <w:r>
          <w:t>25</w:t>
        </w:r>
        <w:r>
          <w:fldChar w:fldCharType="end"/>
        </w:r>
      </w:hyperlink>
    </w:p>
    <w:p>
      <w:pPr>
        <w:pStyle w:val="TOC2"/>
        <w:tabs>
          <w:tab w:val="right" w:leader="dot" w:pos="8306"/>
        </w:tabs>
      </w:pPr>
      <w:hyperlink w:anchor="_Toc5408" w:history="1">
        <w:r>
          <w:rPr>
            <w:rFonts w:ascii="仿宋" w:eastAsia="仿宋" w:hAnsi="仿宋" w:cs="仿宋" w:hint="eastAsia"/>
            <w:lang w:eastAsia="zh-CN"/>
          </w:rPr>
          <w:t>(二)、培训与发展计划</w:t>
        </w:r>
        <w:r>
          <w:tab/>
        </w:r>
        <w:r>
          <w:fldChar w:fldCharType="begin"/>
        </w:r>
        <w:r>
          <w:instrText xml:space="preserve"> PAGEREF _Toc5408 \h </w:instrText>
        </w:r>
        <w:r>
          <w:fldChar w:fldCharType="separate"/>
        </w:r>
        <w:r>
          <w:t>25</w:t>
        </w:r>
        <w:r>
          <w:fldChar w:fldCharType="end"/>
        </w:r>
      </w:hyperlink>
    </w:p>
    <w:p>
      <w:pPr>
        <w:pStyle w:val="TOC1"/>
        <w:tabs>
          <w:tab w:val="right" w:leader="dot" w:pos="8306"/>
        </w:tabs>
      </w:pPr>
      <w:hyperlink w:anchor="_Toc10922" w:history="1">
        <w:r>
          <w:rPr>
            <w:rFonts w:ascii="仿宋" w:eastAsia="仿宋" w:hAnsi="仿宋" w:cs="仿宋" w:hint="eastAsia"/>
            <w:lang w:eastAsia="zh-CN"/>
          </w:rPr>
          <w:t>八、虚拟轴加工中心或虚拟轴铣床项目技术管理</w:t>
        </w:r>
        <w:r>
          <w:tab/>
        </w:r>
        <w:r>
          <w:fldChar w:fldCharType="begin"/>
        </w:r>
        <w:r>
          <w:instrText xml:space="preserve"> PAGEREF _Toc10922 \h </w:instrText>
        </w:r>
        <w:r>
          <w:fldChar w:fldCharType="separate"/>
        </w:r>
        <w:r>
          <w:t>26</w:t>
        </w:r>
        <w:r>
          <w:fldChar w:fldCharType="end"/>
        </w:r>
      </w:hyperlink>
    </w:p>
    <w:p>
      <w:pPr>
        <w:pStyle w:val="TOC2"/>
        <w:tabs>
          <w:tab w:val="right" w:leader="dot" w:pos="8306"/>
        </w:tabs>
      </w:pPr>
      <w:hyperlink w:anchor="_Toc24950" w:history="1">
        <w:r>
          <w:rPr>
            <w:rFonts w:ascii="仿宋" w:eastAsia="仿宋" w:hAnsi="仿宋" w:cs="仿宋" w:hint="eastAsia"/>
            <w:lang w:eastAsia="zh-CN"/>
          </w:rPr>
          <w:t>(一)、技术方案选用方向</w:t>
        </w:r>
        <w:r>
          <w:tab/>
        </w:r>
        <w:r>
          <w:fldChar w:fldCharType="begin"/>
        </w:r>
        <w:r>
          <w:instrText xml:space="preserve"> PAGEREF _Toc24950 \h </w:instrText>
        </w:r>
        <w:r>
          <w:fldChar w:fldCharType="separate"/>
        </w:r>
        <w:r>
          <w:t>26</w:t>
        </w:r>
        <w:r>
          <w:fldChar w:fldCharType="end"/>
        </w:r>
      </w:hyperlink>
    </w:p>
    <w:p>
      <w:pPr>
        <w:pStyle w:val="TOC2"/>
        <w:tabs>
          <w:tab w:val="right" w:leader="dot" w:pos="8306"/>
        </w:tabs>
      </w:pPr>
      <w:hyperlink w:anchor="_Toc32456" w:history="1">
        <w:r>
          <w:rPr>
            <w:rFonts w:ascii="仿宋" w:eastAsia="仿宋" w:hAnsi="仿宋" w:cs="仿宋" w:hint="eastAsia"/>
            <w:lang w:eastAsia="zh-CN"/>
          </w:rPr>
          <w:t>(二)、工艺技术方案选用原则</w:t>
        </w:r>
        <w:r>
          <w:tab/>
        </w:r>
        <w:r>
          <w:fldChar w:fldCharType="begin"/>
        </w:r>
        <w:r>
          <w:instrText xml:space="preserve"> PAGEREF _Toc32456 \h </w:instrText>
        </w:r>
        <w:r>
          <w:fldChar w:fldCharType="separate"/>
        </w:r>
        <w:r>
          <w:t>28</w:t>
        </w:r>
        <w:r>
          <w:fldChar w:fldCharType="end"/>
        </w:r>
      </w:hyperlink>
    </w:p>
    <w:p>
      <w:pPr>
        <w:pStyle w:val="TOC2"/>
        <w:tabs>
          <w:tab w:val="right" w:leader="dot" w:pos="8306"/>
        </w:tabs>
      </w:pPr>
      <w:hyperlink w:anchor="_Toc10725" w:history="1">
        <w:r>
          <w:rPr>
            <w:rFonts w:ascii="仿宋" w:eastAsia="仿宋" w:hAnsi="仿宋" w:cs="仿宋" w:hint="eastAsia"/>
            <w:lang w:eastAsia="zh-CN"/>
          </w:rPr>
          <w:t>(三)、工艺技术方案要求</w:t>
        </w:r>
        <w:r>
          <w:tab/>
        </w:r>
        <w:r>
          <w:fldChar w:fldCharType="begin"/>
        </w:r>
        <w:r>
          <w:instrText xml:space="preserve"> PAGEREF _Toc10725 \h </w:instrText>
        </w:r>
        <w:r>
          <w:fldChar w:fldCharType="separate"/>
        </w:r>
        <w:r>
          <w:t>30</w:t>
        </w:r>
        <w:r>
          <w:fldChar w:fldCharType="end"/>
        </w:r>
      </w:hyperlink>
    </w:p>
    <w:p>
      <w:pPr>
        <w:pStyle w:val="TOC1"/>
        <w:tabs>
          <w:tab w:val="right" w:leader="dot" w:pos="8306"/>
        </w:tabs>
      </w:pPr>
      <w:hyperlink w:anchor="_Toc1733" w:history="1">
        <w:r>
          <w:rPr>
            <w:rFonts w:ascii="仿宋" w:eastAsia="仿宋" w:hAnsi="仿宋" w:cs="仿宋" w:hint="eastAsia"/>
            <w:lang w:eastAsia="zh-CN"/>
          </w:rPr>
          <w:t>九、虚拟轴加工中心或虚拟轴铣床项目经营效益</w:t>
        </w:r>
        <w:r>
          <w:tab/>
        </w:r>
        <w:r>
          <w:fldChar w:fldCharType="begin"/>
        </w:r>
        <w:r>
          <w:instrText xml:space="preserve"> PAGEREF _Toc1733 \h </w:instrText>
        </w:r>
        <w:r>
          <w:fldChar w:fldCharType="separate"/>
        </w:r>
        <w:r>
          <w:t>32</w:t>
        </w:r>
        <w:r>
          <w:fldChar w:fldCharType="end"/>
        </w:r>
      </w:hyperlink>
    </w:p>
    <w:p>
      <w:pPr>
        <w:pStyle w:val="TOC2"/>
        <w:tabs>
          <w:tab w:val="right" w:leader="dot" w:pos="8306"/>
        </w:tabs>
      </w:pPr>
      <w:hyperlink w:anchor="_Toc24369" w:history="1">
        <w:r>
          <w:rPr>
            <w:rFonts w:ascii="仿宋" w:eastAsia="仿宋" w:hAnsi="仿宋" w:cs="仿宋" w:hint="eastAsia"/>
            <w:lang w:eastAsia="zh-CN"/>
          </w:rPr>
          <w:t>(一)、经济评价财务测算</w:t>
        </w:r>
        <w:r>
          <w:tab/>
        </w:r>
        <w:r>
          <w:fldChar w:fldCharType="begin"/>
        </w:r>
        <w:r>
          <w:instrText xml:space="preserve"> PAGEREF _Toc24369 \h </w:instrText>
        </w:r>
        <w:r>
          <w:fldChar w:fldCharType="separate"/>
        </w:r>
        <w:r>
          <w:t>32</w:t>
        </w:r>
        <w:r>
          <w:fldChar w:fldCharType="end"/>
        </w:r>
      </w:hyperlink>
    </w:p>
    <w:p>
      <w:pPr>
        <w:pStyle w:val="TOC2"/>
        <w:tabs>
          <w:tab w:val="right" w:leader="dot" w:pos="8306"/>
        </w:tabs>
      </w:pPr>
      <w:hyperlink w:anchor="_Toc11193" w:history="1">
        <w:r>
          <w:rPr>
            <w:rFonts w:ascii="仿宋" w:eastAsia="仿宋" w:hAnsi="仿宋" w:cs="仿宋" w:hint="eastAsia"/>
            <w:lang w:eastAsia="zh-CN"/>
          </w:rPr>
          <w:t>(二)、虚拟轴加工中心或虚拟轴铣床项目盈利能力分析</w:t>
        </w:r>
        <w:r>
          <w:tab/>
        </w:r>
        <w:r>
          <w:fldChar w:fldCharType="begin"/>
        </w:r>
        <w:r>
          <w:instrText xml:space="preserve"> PAGEREF _Toc11193 \h </w:instrText>
        </w:r>
        <w:r>
          <w:fldChar w:fldCharType="separate"/>
        </w:r>
        <w:r>
          <w:t>34</w:t>
        </w:r>
        <w:r>
          <w:fldChar w:fldCharType="end"/>
        </w:r>
      </w:hyperlink>
    </w:p>
    <w:p>
      <w:pPr>
        <w:pStyle w:val="TOC1"/>
        <w:tabs>
          <w:tab w:val="right" w:leader="dot" w:pos="8306"/>
        </w:tabs>
      </w:pPr>
      <w:hyperlink w:anchor="_Toc7149" w:history="1">
        <w:r>
          <w:rPr>
            <w:rFonts w:ascii="仿宋" w:eastAsia="仿宋" w:hAnsi="仿宋" w:cs="仿宋" w:hint="eastAsia"/>
            <w:lang w:eastAsia="zh-CN"/>
          </w:rPr>
          <w:t>十、虚拟轴加工中心或虚拟轴铣床项目投资规划</w:t>
        </w:r>
        <w:r>
          <w:tab/>
        </w:r>
        <w:r>
          <w:fldChar w:fldCharType="begin"/>
        </w:r>
        <w:r>
          <w:instrText xml:space="preserve"> PAGEREF _Toc7149 \h </w:instrText>
        </w:r>
        <w:r>
          <w:fldChar w:fldCharType="separate"/>
        </w:r>
        <w:r>
          <w:t>34</w:t>
        </w:r>
        <w:r>
          <w:fldChar w:fldCharType="end"/>
        </w:r>
      </w:hyperlink>
    </w:p>
    <w:p>
      <w:pPr>
        <w:pStyle w:val="TOC2"/>
        <w:tabs>
          <w:tab w:val="right" w:leader="dot" w:pos="8306"/>
        </w:tabs>
      </w:pPr>
      <w:hyperlink w:anchor="_Toc1117" w:history="1">
        <w:r>
          <w:rPr>
            <w:rFonts w:ascii="仿宋" w:eastAsia="仿宋" w:hAnsi="仿宋" w:cs="仿宋" w:hint="eastAsia"/>
            <w:lang w:eastAsia="zh-CN"/>
          </w:rPr>
          <w:t>(一)、虚拟轴加工中心或虚拟轴铣床项目总投资估算</w:t>
        </w:r>
        <w:r>
          <w:tab/>
        </w:r>
        <w:r>
          <w:fldChar w:fldCharType="begin"/>
        </w:r>
        <w:r>
          <w:instrText xml:space="preserve"> PAGEREF _Toc1117 \h </w:instrText>
        </w:r>
        <w:r>
          <w:fldChar w:fldCharType="separate"/>
        </w:r>
        <w:r>
          <w:t>34</w:t>
        </w:r>
        <w:r>
          <w:fldChar w:fldCharType="end"/>
        </w:r>
      </w:hyperlink>
    </w:p>
    <w:p>
      <w:pPr>
        <w:pStyle w:val="TOC2"/>
        <w:tabs>
          <w:tab w:val="right" w:leader="dot" w:pos="8306"/>
        </w:tabs>
      </w:pPr>
      <w:hyperlink w:anchor="_Toc12439" w:history="1">
        <w:r>
          <w:rPr>
            <w:rFonts w:ascii="仿宋" w:eastAsia="仿宋" w:hAnsi="仿宋" w:cs="仿宋" w:hint="eastAsia"/>
            <w:lang w:eastAsia="zh-CN"/>
          </w:rPr>
          <w:t>(二)、资金筹措</w:t>
        </w:r>
        <w:r>
          <w:tab/>
        </w:r>
        <w:r>
          <w:fldChar w:fldCharType="begin"/>
        </w:r>
        <w:r>
          <w:instrText xml:space="preserve"> PAGEREF _Toc12439 \h </w:instrText>
        </w:r>
        <w:r>
          <w:fldChar w:fldCharType="separate"/>
        </w:r>
        <w:r>
          <w:t>36</w:t>
        </w:r>
        <w:r>
          <w:fldChar w:fldCharType="end"/>
        </w:r>
      </w:hyperlink>
    </w:p>
    <w:p>
      <w:pPr>
        <w:pStyle w:val="TOC1"/>
        <w:tabs>
          <w:tab w:val="right" w:leader="dot" w:pos="8306"/>
        </w:tabs>
      </w:pPr>
      <w:hyperlink w:anchor="_Toc2359" w:history="1">
        <w:r>
          <w:rPr>
            <w:rFonts w:ascii="仿宋" w:eastAsia="仿宋" w:hAnsi="仿宋" w:cs="仿宋" w:hint="eastAsia"/>
            <w:lang w:eastAsia="zh-CN"/>
          </w:rPr>
          <w:t>十一、生产安全保护</w:t>
        </w:r>
        <w:r>
          <w:tab/>
        </w:r>
        <w:r>
          <w:fldChar w:fldCharType="begin"/>
        </w:r>
        <w:r>
          <w:instrText xml:space="preserve"> PAGEREF _Toc2359 \h </w:instrText>
        </w:r>
        <w:r>
          <w:fldChar w:fldCharType="separate"/>
        </w:r>
        <w:r>
          <w:t>37</w:t>
        </w:r>
        <w:r>
          <w:fldChar w:fldCharType="end"/>
        </w:r>
      </w:hyperlink>
    </w:p>
    <w:p>
      <w:pPr>
        <w:pStyle w:val="TOC2"/>
        <w:tabs>
          <w:tab w:val="right" w:leader="dot" w:pos="8306"/>
        </w:tabs>
      </w:pPr>
      <w:hyperlink w:anchor="_Toc32152" w:history="1">
        <w:r>
          <w:rPr>
            <w:rFonts w:ascii="仿宋" w:eastAsia="仿宋" w:hAnsi="仿宋" w:cs="仿宋" w:hint="eastAsia"/>
            <w:lang w:eastAsia="zh-CN"/>
          </w:rPr>
          <w:t>(一)、消防安全</w:t>
        </w:r>
        <w:r>
          <w:tab/>
        </w:r>
        <w:r>
          <w:fldChar w:fldCharType="begin"/>
        </w:r>
        <w:r>
          <w:instrText xml:space="preserve"> PAGEREF _Toc32152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996" w:history="1">
        <w:r>
          <w:rPr>
            <w:rFonts w:ascii="仿宋" w:eastAsia="仿宋" w:hAnsi="仿宋" w:cs="仿宋" w:hint="eastAsia"/>
            <w:lang w:eastAsia="zh-CN"/>
          </w:rPr>
          <w:t>(二)、防火防爆总图布置措施</w:t>
        </w:r>
        <w:r>
          <w:tab/>
        </w:r>
        <w:r>
          <w:fldChar w:fldCharType="begin"/>
        </w:r>
        <w:r>
          <w:instrText xml:space="preserve"> PAGEREF _Toc8996 \h </w:instrText>
        </w:r>
        <w:r>
          <w:fldChar w:fldCharType="separate"/>
        </w:r>
        <w:r>
          <w:t>38</w:t>
        </w:r>
        <w:r>
          <w:fldChar w:fldCharType="end"/>
        </w:r>
      </w:hyperlink>
    </w:p>
    <w:p>
      <w:pPr>
        <w:pStyle w:val="TOC2"/>
        <w:tabs>
          <w:tab w:val="right" w:leader="dot" w:pos="8306"/>
        </w:tabs>
      </w:pPr>
      <w:hyperlink w:anchor="_Toc29221" w:history="1">
        <w:r>
          <w:rPr>
            <w:rFonts w:ascii="仿宋" w:eastAsia="仿宋" w:hAnsi="仿宋" w:cs="仿宋" w:hint="eastAsia"/>
            <w:lang w:eastAsia="zh-CN"/>
          </w:rPr>
          <w:t>(三)、自然灾害防范措施</w:t>
        </w:r>
        <w:r>
          <w:tab/>
        </w:r>
        <w:r>
          <w:fldChar w:fldCharType="begin"/>
        </w:r>
        <w:r>
          <w:instrText xml:space="preserve"> PAGEREF _Toc29221 \h </w:instrText>
        </w:r>
        <w:r>
          <w:fldChar w:fldCharType="separate"/>
        </w:r>
        <w:r>
          <w:t>39</w:t>
        </w:r>
        <w:r>
          <w:fldChar w:fldCharType="end"/>
        </w:r>
      </w:hyperlink>
    </w:p>
    <w:p>
      <w:pPr>
        <w:pStyle w:val="TOC2"/>
        <w:tabs>
          <w:tab w:val="right" w:leader="dot" w:pos="8306"/>
        </w:tabs>
      </w:pPr>
      <w:hyperlink w:anchor="_Toc12067" w:history="1">
        <w:r>
          <w:rPr>
            <w:rFonts w:ascii="仿宋" w:eastAsia="仿宋" w:hAnsi="仿宋" w:cs="仿宋" w:hint="eastAsia"/>
            <w:lang w:eastAsia="zh-CN"/>
          </w:rPr>
          <w:t>(四)、安全色及安全标志使用要求</w:t>
        </w:r>
        <w:r>
          <w:tab/>
        </w:r>
        <w:r>
          <w:fldChar w:fldCharType="begin"/>
        </w:r>
        <w:r>
          <w:instrText xml:space="preserve"> PAGEREF _Toc12067 \h </w:instrText>
        </w:r>
        <w:r>
          <w:fldChar w:fldCharType="separate"/>
        </w:r>
        <w:r>
          <w:t>41</w:t>
        </w:r>
        <w:r>
          <w:fldChar w:fldCharType="end"/>
        </w:r>
      </w:hyperlink>
    </w:p>
    <w:p>
      <w:pPr>
        <w:pStyle w:val="TOC2"/>
        <w:tabs>
          <w:tab w:val="right" w:leader="dot" w:pos="8306"/>
        </w:tabs>
      </w:pPr>
      <w:hyperlink w:anchor="_Toc32602" w:history="1">
        <w:r>
          <w:rPr>
            <w:rFonts w:ascii="仿宋" w:eastAsia="仿宋" w:hAnsi="仿宋" w:cs="仿宋" w:hint="eastAsia"/>
            <w:lang w:eastAsia="zh-CN"/>
          </w:rPr>
          <w:t>(五)、防尘防毒措施</w:t>
        </w:r>
        <w:r>
          <w:tab/>
        </w:r>
        <w:r>
          <w:fldChar w:fldCharType="begin"/>
        </w:r>
        <w:r>
          <w:instrText xml:space="preserve"> PAGEREF _Toc32602 \h </w:instrText>
        </w:r>
        <w:r>
          <w:fldChar w:fldCharType="separate"/>
        </w:r>
        <w:r>
          <w:t>42</w:t>
        </w:r>
        <w:r>
          <w:fldChar w:fldCharType="end"/>
        </w:r>
      </w:hyperlink>
    </w:p>
    <w:p>
      <w:pPr>
        <w:pStyle w:val="TOC2"/>
        <w:tabs>
          <w:tab w:val="right" w:leader="dot" w:pos="8306"/>
        </w:tabs>
      </w:pPr>
      <w:hyperlink w:anchor="_Toc10640" w:history="1">
        <w:r>
          <w:rPr>
            <w:rFonts w:ascii="仿宋" w:eastAsia="仿宋" w:hAnsi="仿宋" w:cs="仿宋" w:hint="eastAsia"/>
            <w:lang w:eastAsia="zh-CN"/>
          </w:rPr>
          <w:t>(六)、防静电、触电防护及防雷措施</w:t>
        </w:r>
        <w:r>
          <w:tab/>
        </w:r>
        <w:r>
          <w:fldChar w:fldCharType="begin"/>
        </w:r>
        <w:r>
          <w:instrText xml:space="preserve"> PAGEREF _Toc10640 \h </w:instrText>
        </w:r>
        <w:r>
          <w:fldChar w:fldCharType="separate"/>
        </w:r>
        <w:r>
          <w:t>43</w:t>
        </w:r>
        <w:r>
          <w:fldChar w:fldCharType="end"/>
        </w:r>
      </w:hyperlink>
    </w:p>
    <w:p>
      <w:pPr>
        <w:pStyle w:val="TOC2"/>
        <w:tabs>
          <w:tab w:val="right" w:leader="dot" w:pos="8306"/>
        </w:tabs>
      </w:pPr>
      <w:hyperlink w:anchor="_Toc2314" w:history="1">
        <w:r>
          <w:rPr>
            <w:rFonts w:ascii="仿宋" w:eastAsia="仿宋" w:hAnsi="仿宋" w:cs="仿宋" w:hint="eastAsia"/>
            <w:lang w:eastAsia="zh-CN"/>
          </w:rPr>
          <w:t>(七)、机械设备安全保障措施</w:t>
        </w:r>
        <w:r>
          <w:tab/>
        </w:r>
        <w:r>
          <w:fldChar w:fldCharType="begin"/>
        </w:r>
        <w:r>
          <w:instrText xml:space="preserve"> PAGEREF _Toc2314 \h </w:instrText>
        </w:r>
        <w:r>
          <w:fldChar w:fldCharType="separate"/>
        </w:r>
        <w:r>
          <w:t>44</w:t>
        </w:r>
        <w:r>
          <w:fldChar w:fldCharType="end"/>
        </w:r>
      </w:hyperlink>
    </w:p>
    <w:p>
      <w:pPr>
        <w:pStyle w:val="TOC1"/>
        <w:tabs>
          <w:tab w:val="right" w:leader="dot" w:pos="8306"/>
        </w:tabs>
      </w:pPr>
      <w:hyperlink w:anchor="_Toc1079" w:history="1">
        <w:r>
          <w:rPr>
            <w:rFonts w:ascii="仿宋" w:eastAsia="仿宋" w:hAnsi="仿宋" w:cs="仿宋" w:hint="eastAsia"/>
            <w:lang w:eastAsia="zh-CN"/>
          </w:rPr>
          <w:t>十二、虚拟轴加工中心或虚拟轴铣床项目风险管理</w:t>
        </w:r>
        <w:r>
          <w:tab/>
        </w:r>
        <w:r>
          <w:fldChar w:fldCharType="begin"/>
        </w:r>
        <w:r>
          <w:instrText xml:space="preserve"> PAGEREF _Toc1079 \h </w:instrText>
        </w:r>
        <w:r>
          <w:fldChar w:fldCharType="separate"/>
        </w:r>
        <w:r>
          <w:t>46</w:t>
        </w:r>
        <w:r>
          <w:fldChar w:fldCharType="end"/>
        </w:r>
      </w:hyperlink>
    </w:p>
    <w:p>
      <w:pPr>
        <w:pStyle w:val="TOC2"/>
        <w:tabs>
          <w:tab w:val="right" w:leader="dot" w:pos="8306"/>
        </w:tabs>
      </w:pPr>
      <w:hyperlink w:anchor="_Toc27151" w:history="1">
        <w:r>
          <w:rPr>
            <w:rFonts w:ascii="仿宋" w:eastAsia="仿宋" w:hAnsi="仿宋" w:cs="仿宋" w:hint="eastAsia"/>
            <w:lang w:eastAsia="zh-CN"/>
          </w:rPr>
          <w:t>(一)、风险识别与评估</w:t>
        </w:r>
        <w:r>
          <w:tab/>
        </w:r>
        <w:r>
          <w:fldChar w:fldCharType="begin"/>
        </w:r>
        <w:r>
          <w:instrText xml:space="preserve"> PAGEREF _Toc27151 \h </w:instrText>
        </w:r>
        <w:r>
          <w:fldChar w:fldCharType="separate"/>
        </w:r>
        <w:r>
          <w:t>46</w:t>
        </w:r>
        <w:r>
          <w:fldChar w:fldCharType="end"/>
        </w:r>
      </w:hyperlink>
    </w:p>
    <w:p>
      <w:pPr>
        <w:pStyle w:val="TOC2"/>
        <w:tabs>
          <w:tab w:val="right" w:leader="dot" w:pos="8306"/>
        </w:tabs>
      </w:pPr>
      <w:hyperlink w:anchor="_Toc1500" w:history="1">
        <w:r>
          <w:rPr>
            <w:rFonts w:ascii="仿宋" w:eastAsia="仿宋" w:hAnsi="仿宋" w:cs="仿宋" w:hint="eastAsia"/>
            <w:lang w:eastAsia="zh-CN"/>
          </w:rPr>
          <w:t>(二)、风险应对策略</w:t>
        </w:r>
        <w:r>
          <w:tab/>
        </w:r>
        <w:r>
          <w:fldChar w:fldCharType="begin"/>
        </w:r>
        <w:r>
          <w:instrText xml:space="preserve"> PAGEREF _Toc1500 \h </w:instrText>
        </w:r>
        <w:r>
          <w:fldChar w:fldCharType="separate"/>
        </w:r>
        <w:r>
          <w:t>47</w:t>
        </w:r>
        <w:r>
          <w:fldChar w:fldCharType="end"/>
        </w:r>
      </w:hyperlink>
    </w:p>
    <w:p>
      <w:pPr>
        <w:pStyle w:val="TOC2"/>
        <w:tabs>
          <w:tab w:val="right" w:leader="dot" w:pos="8306"/>
        </w:tabs>
      </w:pPr>
      <w:hyperlink w:anchor="_Toc4132" w:history="1">
        <w:r>
          <w:rPr>
            <w:rFonts w:ascii="仿宋" w:eastAsia="仿宋" w:hAnsi="仿宋" w:cs="仿宋" w:hint="eastAsia"/>
            <w:lang w:eastAsia="zh-CN"/>
          </w:rPr>
          <w:t>(三)、风险监控与控制</w:t>
        </w:r>
        <w:r>
          <w:tab/>
        </w:r>
        <w:r>
          <w:fldChar w:fldCharType="begin"/>
        </w:r>
        <w:r>
          <w:instrText xml:space="preserve"> PAGEREF _Toc4132 \h </w:instrText>
        </w:r>
        <w:r>
          <w:fldChar w:fldCharType="separate"/>
        </w:r>
        <w:r>
          <w:t>49</w:t>
        </w:r>
        <w:r>
          <w:fldChar w:fldCharType="end"/>
        </w:r>
      </w:hyperlink>
    </w:p>
    <w:p>
      <w:pPr>
        <w:pStyle w:val="TOC1"/>
        <w:tabs>
          <w:tab w:val="right" w:leader="dot" w:pos="8306"/>
        </w:tabs>
      </w:pPr>
      <w:hyperlink w:anchor="_Toc18225" w:history="1">
        <w:r>
          <w:rPr>
            <w:rFonts w:ascii="仿宋" w:eastAsia="仿宋" w:hAnsi="仿宋" w:cs="仿宋" w:hint="eastAsia"/>
            <w:lang w:eastAsia="zh-CN"/>
          </w:rPr>
          <w:t>十三、虚拟轴加工中心或虚拟轴铣床项目实施时间节点</w:t>
        </w:r>
        <w:r>
          <w:tab/>
        </w:r>
        <w:r>
          <w:fldChar w:fldCharType="begin"/>
        </w:r>
        <w:r>
          <w:instrText xml:space="preserve"> PAGEREF _Toc18225 \h </w:instrText>
        </w:r>
        <w:r>
          <w:fldChar w:fldCharType="separate"/>
        </w:r>
        <w:r>
          <w:t>50</w:t>
        </w:r>
        <w:r>
          <w:fldChar w:fldCharType="end"/>
        </w:r>
      </w:hyperlink>
    </w:p>
    <w:p>
      <w:pPr>
        <w:pStyle w:val="TOC2"/>
        <w:tabs>
          <w:tab w:val="right" w:leader="dot" w:pos="8306"/>
        </w:tabs>
      </w:pPr>
      <w:hyperlink w:anchor="_Toc5007" w:history="1">
        <w:r>
          <w:rPr>
            <w:rFonts w:ascii="仿宋" w:eastAsia="仿宋" w:hAnsi="仿宋" w:cs="仿宋" w:hint="eastAsia"/>
            <w:lang w:eastAsia="zh-CN"/>
          </w:rPr>
          <w:t>(一)、虚拟轴加工中心或虚拟轴铣床项目启动阶段时间节点</w:t>
        </w:r>
        <w:r>
          <w:tab/>
        </w:r>
        <w:r>
          <w:fldChar w:fldCharType="begin"/>
        </w:r>
        <w:r>
          <w:instrText xml:space="preserve"> PAGEREF _Toc5007 \h </w:instrText>
        </w:r>
        <w:r>
          <w:fldChar w:fldCharType="separate"/>
        </w:r>
        <w:r>
          <w:t>50</w:t>
        </w:r>
        <w:r>
          <w:fldChar w:fldCharType="end"/>
        </w:r>
      </w:hyperlink>
    </w:p>
    <w:p>
      <w:pPr>
        <w:pStyle w:val="TOC2"/>
        <w:tabs>
          <w:tab w:val="right" w:leader="dot" w:pos="8306"/>
        </w:tabs>
      </w:pPr>
      <w:hyperlink w:anchor="_Toc16465" w:history="1">
        <w:r>
          <w:rPr>
            <w:rFonts w:ascii="仿宋" w:eastAsia="仿宋" w:hAnsi="仿宋" w:cs="仿宋" w:hint="eastAsia"/>
            <w:lang w:eastAsia="zh-CN"/>
          </w:rPr>
          <w:t>(二)、虚拟轴加工中心或虚拟轴铣床项目执行阶段时间节点</w:t>
        </w:r>
        <w:r>
          <w:tab/>
        </w:r>
        <w:r>
          <w:fldChar w:fldCharType="begin"/>
        </w:r>
        <w:r>
          <w:instrText xml:space="preserve"> PAGEREF _Toc16465 \h </w:instrText>
        </w:r>
        <w:r>
          <w:fldChar w:fldCharType="separate"/>
        </w:r>
        <w:r>
          <w:t>51</w:t>
        </w:r>
        <w:r>
          <w:fldChar w:fldCharType="end"/>
        </w:r>
      </w:hyperlink>
    </w:p>
    <w:p>
      <w:pPr>
        <w:pStyle w:val="TOC2"/>
        <w:tabs>
          <w:tab w:val="right" w:leader="dot" w:pos="8306"/>
        </w:tabs>
      </w:pPr>
      <w:hyperlink w:anchor="_Toc4394" w:history="1">
        <w:r>
          <w:rPr>
            <w:rFonts w:ascii="仿宋" w:eastAsia="仿宋" w:hAnsi="仿宋" w:cs="仿宋" w:hint="eastAsia"/>
            <w:lang w:eastAsia="zh-CN"/>
          </w:rPr>
          <w:t>(三)、虚拟轴加工中心或虚拟轴铣床项目完成阶段时间节点</w:t>
        </w:r>
        <w:r>
          <w:tab/>
        </w:r>
        <w:r>
          <w:fldChar w:fldCharType="begin"/>
        </w:r>
        <w:r>
          <w:instrText xml:space="preserve"> PAGEREF _Toc4394 \h </w:instrText>
        </w:r>
        <w:r>
          <w:fldChar w:fldCharType="separate"/>
        </w:r>
        <w:r>
          <w:t>52</w:t>
        </w:r>
        <w:r>
          <w:fldChar w:fldCharType="end"/>
        </w:r>
      </w:hyperlink>
    </w:p>
    <w:p>
      <w:pPr>
        <w:pStyle w:val="TOC1"/>
        <w:tabs>
          <w:tab w:val="right" w:leader="dot" w:pos="8306"/>
        </w:tabs>
      </w:pPr>
      <w:hyperlink w:anchor="_Toc13108" w:history="1">
        <w:r>
          <w:rPr>
            <w:rFonts w:ascii="仿宋" w:eastAsia="仿宋" w:hAnsi="仿宋" w:cs="仿宋" w:hint="eastAsia"/>
            <w:lang w:eastAsia="zh-CN"/>
          </w:rPr>
          <w:t>十四、供应链管理</w:t>
        </w:r>
        <w:r>
          <w:tab/>
        </w:r>
        <w:r>
          <w:fldChar w:fldCharType="begin"/>
        </w:r>
        <w:r>
          <w:instrText xml:space="preserve"> PAGEREF _Toc13108 \h </w:instrText>
        </w:r>
        <w:r>
          <w:fldChar w:fldCharType="separate"/>
        </w:r>
        <w:r>
          <w:t>54</w:t>
        </w:r>
        <w:r>
          <w:fldChar w:fldCharType="end"/>
        </w:r>
      </w:hyperlink>
    </w:p>
    <w:p>
      <w:pPr>
        <w:pStyle w:val="TOC2"/>
        <w:tabs>
          <w:tab w:val="right" w:leader="dot" w:pos="8306"/>
        </w:tabs>
      </w:pPr>
      <w:hyperlink w:anchor="_Toc387" w:history="1">
        <w:r>
          <w:rPr>
            <w:rFonts w:ascii="仿宋" w:eastAsia="仿宋" w:hAnsi="仿宋" w:cs="仿宋" w:hint="eastAsia"/>
            <w:lang w:eastAsia="zh-CN"/>
          </w:rPr>
          <w:t>(一)、供应链战略规划</w:t>
        </w:r>
        <w:r>
          <w:tab/>
        </w:r>
        <w:r>
          <w:fldChar w:fldCharType="begin"/>
        </w:r>
        <w:r>
          <w:instrText xml:space="preserve"> PAGEREF _Toc387 \h </w:instrText>
        </w:r>
        <w:r>
          <w:fldChar w:fldCharType="separate"/>
        </w:r>
        <w:r>
          <w:t>54</w:t>
        </w:r>
        <w:r>
          <w:fldChar w:fldCharType="end"/>
        </w:r>
      </w:hyperlink>
    </w:p>
    <w:p>
      <w:pPr>
        <w:pStyle w:val="TOC2"/>
        <w:tabs>
          <w:tab w:val="right" w:leader="dot" w:pos="8306"/>
        </w:tabs>
      </w:pPr>
      <w:hyperlink w:anchor="_Toc25283" w:history="1">
        <w:r>
          <w:rPr>
            <w:rFonts w:ascii="仿宋" w:eastAsia="仿宋" w:hAnsi="仿宋" w:cs="仿宋" w:hint="eastAsia"/>
            <w:lang w:eastAsia="zh-CN"/>
          </w:rPr>
          <w:t>(二)、供应商选择与合作</w:t>
        </w:r>
        <w:r>
          <w:tab/>
        </w:r>
        <w:r>
          <w:fldChar w:fldCharType="begin"/>
        </w:r>
        <w:r>
          <w:instrText xml:space="preserve"> PAGEREF _Toc25283 \h </w:instrText>
        </w:r>
        <w:r>
          <w:fldChar w:fldCharType="separate"/>
        </w:r>
        <w:r>
          <w:t>55</w:t>
        </w:r>
        <w:r>
          <w:fldChar w:fldCharType="end"/>
        </w:r>
      </w:hyperlink>
    </w:p>
    <w:p>
      <w:pPr>
        <w:pStyle w:val="TOC2"/>
        <w:tabs>
          <w:tab w:val="right" w:leader="dot" w:pos="8306"/>
        </w:tabs>
      </w:pPr>
      <w:hyperlink w:anchor="_Toc24107" w:history="1">
        <w:r>
          <w:rPr>
            <w:rFonts w:ascii="仿宋" w:eastAsia="仿宋" w:hAnsi="仿宋" w:cs="仿宋" w:hint="eastAsia"/>
            <w:lang w:eastAsia="zh-CN"/>
          </w:rPr>
          <w:t>(三)、物流与库存管理</w:t>
        </w:r>
        <w:r>
          <w:tab/>
        </w:r>
        <w:r>
          <w:fldChar w:fldCharType="begin"/>
        </w:r>
        <w:r>
          <w:instrText xml:space="preserve"> PAGEREF _Toc24107 \h </w:instrText>
        </w:r>
        <w:r>
          <w:fldChar w:fldCharType="separate"/>
        </w:r>
        <w:r>
          <w:t>57</w:t>
        </w:r>
        <w:r>
          <w:fldChar w:fldCharType="end"/>
        </w:r>
      </w:hyperlink>
    </w:p>
    <w:p>
      <w:pPr>
        <w:pStyle w:val="TOC1"/>
        <w:tabs>
          <w:tab w:val="right" w:leader="dot" w:pos="8306"/>
        </w:tabs>
      </w:pPr>
      <w:hyperlink w:anchor="_Toc17259" w:history="1">
        <w:r>
          <w:rPr>
            <w:rFonts w:ascii="仿宋" w:eastAsia="仿宋" w:hAnsi="仿宋" w:cs="仿宋" w:hint="eastAsia"/>
            <w:lang w:eastAsia="zh-CN"/>
          </w:rPr>
          <w:t>十五、虚拟轴加工中心或虚拟轴铣床项目工程方案分析</w:t>
        </w:r>
        <w:r>
          <w:tab/>
        </w:r>
        <w:r>
          <w:fldChar w:fldCharType="begin"/>
        </w:r>
        <w:r>
          <w:instrText xml:space="preserve"> PAGEREF _Toc17259 \h </w:instrText>
        </w:r>
        <w:r>
          <w:fldChar w:fldCharType="separate"/>
        </w:r>
        <w:r>
          <w:t>58</w:t>
        </w:r>
        <w:r>
          <w:fldChar w:fldCharType="end"/>
        </w:r>
      </w:hyperlink>
    </w:p>
    <w:p>
      <w:pPr>
        <w:pStyle w:val="TOC2"/>
        <w:tabs>
          <w:tab w:val="right" w:leader="dot" w:pos="8306"/>
        </w:tabs>
      </w:pPr>
      <w:hyperlink w:anchor="_Toc11895" w:history="1">
        <w:r>
          <w:rPr>
            <w:rFonts w:ascii="仿宋" w:eastAsia="仿宋" w:hAnsi="仿宋" w:cs="仿宋" w:hint="eastAsia"/>
            <w:lang w:eastAsia="zh-CN"/>
          </w:rPr>
          <w:t>(一)、建筑工程设计原则</w:t>
        </w:r>
        <w:r>
          <w:tab/>
        </w:r>
        <w:r>
          <w:fldChar w:fldCharType="begin"/>
        </w:r>
        <w:r>
          <w:instrText xml:space="preserve"> PAGEREF _Toc11895 \h </w:instrText>
        </w:r>
        <w:r>
          <w:fldChar w:fldCharType="separate"/>
        </w:r>
        <w:r>
          <w:t>58</w:t>
        </w:r>
        <w:r>
          <w:fldChar w:fldCharType="end"/>
        </w:r>
      </w:hyperlink>
    </w:p>
    <w:p>
      <w:pPr>
        <w:pStyle w:val="TOC2"/>
        <w:tabs>
          <w:tab w:val="right" w:leader="dot" w:pos="8306"/>
        </w:tabs>
      </w:pPr>
      <w:hyperlink w:anchor="_Toc31070" w:history="1">
        <w:r>
          <w:rPr>
            <w:rFonts w:ascii="仿宋" w:eastAsia="仿宋" w:hAnsi="仿宋" w:cs="仿宋" w:hint="eastAsia"/>
            <w:lang w:eastAsia="zh-CN"/>
          </w:rPr>
          <w:t>(二)、土建工程建设指标</w:t>
        </w:r>
        <w:r>
          <w:tab/>
        </w:r>
        <w:r>
          <w:fldChar w:fldCharType="begin"/>
        </w:r>
        <w:r>
          <w:instrText xml:space="preserve"> PAGEREF _Toc31070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1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956"/>
      <w:r>
        <w:rPr>
          <w:rFonts w:ascii="仿宋" w:eastAsia="仿宋" w:hAnsi="仿宋" w:cs="仿宋" w:hint="eastAsia"/>
          <w:sz w:val="28"/>
          <w:lang w:eastAsia="zh-CN"/>
        </w:rPr>
        <w:t>一、虚拟轴加工中心或虚拟轴铣床项目危机管理</w:t>
      </w:r>
      <w:bookmarkEnd w:id="2"/>
    </w:p>
    <w:p>
      <w:pPr>
        <w:pStyle w:val="Heading2"/>
        <w:rPr>
          <w:rFonts w:ascii="仿宋" w:eastAsia="仿宋" w:hAnsi="仿宋" w:cs="仿宋" w:hint="eastAsia"/>
          <w:lang w:eastAsia="zh-CN"/>
        </w:rPr>
      </w:pPr>
      <w:bookmarkStart w:id="3" w:name="_Toc1123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虚拟轴加工中心或虚拟轴铣床项目危机管理中，危机预警与识别是确保虚拟轴加工中心或虚拟轴铣床项目稳健运行的核心步骤。通过建立全面的监测机制，虚拟轴加工中心或虚拟轴铣床项目团队旨在及时发现和理解潜在的风险和危机因素，以便采取及时的预防和应对措施，确保虚拟轴加工中心或虚拟轴铣床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虚拟轴加工中心或虚拟轴铣床项目团队全面分析了整个虚拟轴加工中心或虚拟轴铣床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虚拟轴加工中心或虚拟轴铣床项目团队着重于明确定义虚拟轴加工中心或虚拟轴铣床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虚拟轴加工中心或虚拟轴铣床项目进展的持续监控，团队能够及时发现潜在问题并作出迅速反应。虚拟轴加工中心或虚拟轴铣床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虚拟轴加工中心或虚拟轴铣床项目得以更有序、可控地推进。</w:t>
      </w:r>
    </w:p>
    <w:p>
      <w:pPr>
        <w:pStyle w:val="Heading2"/>
        <w:ind w:firstLine="560" w:firstLineChars="200"/>
        <w:rPr>
          <w:rFonts w:ascii="仿宋" w:eastAsia="仿宋" w:hAnsi="仿宋" w:cs="仿宋" w:hint="eastAsia"/>
          <w:sz w:val="28"/>
          <w:lang w:eastAsia="zh-CN"/>
        </w:rPr>
      </w:pPr>
      <w:bookmarkStart w:id="4" w:name="_Toc1539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在危机发生时，虚拟轴加工中心或虚拟轴铣床项目团队立即行动，成立了应急小组。该小组的任务是迅速制定并实施紧急应对措施，以最小化潜在损失。以下是采取的主要措施：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暂停虚拟轴加工中心或虚拟轴铣床项目进度：为遏制危机蔓延，虚拟轴加工中心或虚拟轴铣床项目暂时停止进行，以便全面评估当前状况。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资源重新分配：重新评估虚拟轴加工中心或虚拟轴铣床项目资源的分配，确保最大限度地减小损失。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实时沟通：与关键利益相关者建立实时沟通机制，向他们传递虚拟轴加工中心或虚拟轴铣床项目危机的实际状况，保障虚拟轴加工中心或虚拟轴铣床项目核心利益。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在紧急应对的同时，虚拟轴加工中心或虚拟轴铣床项目团队强调了团队协作和有效沟通的重要性。以下是团队协作的关键举措：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信息共享机制：建立了信息共享平台，确保团队成员能够及时获取虚拟轴加工中心或虚拟轴铣床项目危机的实时信息。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领导者沟通：虚拟轴加工中心或虚拟轴铣床项目领导者通过定期会议和即时沟通工具，指导团队应对危机，保持团队稳定运行。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随着危机得到初步控制，虚拟轴加工中心或虚拟轴铣床项目团队转向制定恢复计划，以确保虚拟轴加工中心或虚拟轴铣床项目能够从中迅速恢复。主要恢复计划包括：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修复受损的进度计划：重新评估虚拟轴加工中心或虚拟轴铣床项目进度，制定修复计划，确保虚拟轴加工中心或虚拟轴铣床项目尽快回归正常进程。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重新调整资源分配：优化资源分配，确保虚拟轴加工中心或虚拟轴铣床项目在有限资源下高效运转。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风险管理机制加强：对虚拟轴加工中心或虚拟轴铣床项目风险进行全面评估，制定更强化的风险管理策略，以预防未来可能的危机。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7419"/>
      <w:r>
        <w:rPr>
          <w:rFonts w:ascii="仿宋" w:eastAsia="仿宋" w:hAnsi="仿宋" w:cs="仿宋" w:hint="eastAsia"/>
          <w:sz w:val="28"/>
          <w:lang w:eastAsia="zh-CN"/>
        </w:rPr>
        <w:t>二、虚拟轴加工中心或虚拟轴铣床项目土建工程</w:t>
      </w:r>
      <w:bookmarkEnd w:id="5"/>
    </w:p>
    <w:p>
      <w:pPr>
        <w:pStyle w:val="Heading2"/>
        <w:rPr>
          <w:rFonts w:ascii="仿宋" w:eastAsia="仿宋" w:hAnsi="仿宋" w:cs="仿宋" w:hint="eastAsia"/>
          <w:lang w:eastAsia="zh-CN"/>
        </w:rPr>
      </w:pPr>
      <w:bookmarkStart w:id="6" w:name="_Toc10283"/>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在虚拟轴加工中心或虚拟轴铣床项目的建筑工程设计中，我们将秉承一系列重要的设计原则，以确保虚拟轴加工中心或虚拟轴铣床项目建筑在功能、美观、可持续性等方面达到最佳效果。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首要原则是确保建筑的功能性得到最大化的发挥。我们将充分理解虚拟轴加工中心或虚拟轴铣床项目的实际需求，合理布局各个功能区域，保证建筑在满足业务需求的同时，提供高效的工作环境。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在建筑设计中，我们将综合考虑建设和运营成本。通过精细的经济效益分析，确保设计方案在高效利用资源的同时，对虚拟轴加工中心或虚拟轴铣床项目的长期盈利能力有积极的贡献。</w:t>
      </w:r>
    </w:p>
    <w:p>
      <w:pPr>
        <w:pStyle w:val="Heading2"/>
        <w:ind w:firstLine="560" w:firstLineChars="200"/>
        <w:rPr>
          <w:rFonts w:ascii="仿宋" w:eastAsia="仿宋" w:hAnsi="仿宋" w:cs="仿宋" w:hint="eastAsia"/>
          <w:sz w:val="28"/>
          <w:lang w:eastAsia="zh-CN"/>
        </w:rPr>
      </w:pPr>
      <w:bookmarkStart w:id="7" w:name="_Toc5696"/>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虚拟轴加工中心或虚拟轴铣床项目的土建工程设计中，我们将精准设定设计年限，结合虚拟轴加工中心或虚拟轴铣床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虚拟轴加工中心或虚拟轴铣床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4866"/>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虚拟轴加工中心或虚拟轴铣床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虚拟轴加工中心或虚拟轴铣床项目的设计在符合法规的同时，达到最高的安全标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虚拟轴加工中心或虚拟轴铣床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9704"/>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本期工程虚拟轴加工中心或虚拟轴铣床项目预计总建筑面积XXX平方米，其中：计容建筑面积XXX平方米，计划建筑工程投资XX万元，占虚拟轴加工中心或虚拟轴铣床项目总投资的XX%。</w:t>
      </w:r>
    </w:p>
    <w:p>
      <w:pPr>
        <w:pStyle w:val="Heading1"/>
        <w:ind w:firstLine="560" w:firstLineChars="200"/>
        <w:rPr>
          <w:rFonts w:ascii="仿宋" w:eastAsia="仿宋" w:hAnsi="仿宋" w:cs="仿宋" w:hint="eastAsia"/>
          <w:sz w:val="28"/>
          <w:lang w:eastAsia="zh-CN"/>
        </w:rPr>
      </w:pPr>
      <w:bookmarkStart w:id="10" w:name="_Toc30503"/>
      <w:r>
        <w:rPr>
          <w:rFonts w:ascii="仿宋" w:eastAsia="仿宋" w:hAnsi="仿宋" w:cs="仿宋" w:hint="eastAsia"/>
          <w:sz w:val="28"/>
          <w:lang w:eastAsia="zh-CN"/>
        </w:rPr>
        <w:t>三、虚拟轴加工中心或虚拟轴铣床项目可持续发展</w:t>
      </w:r>
      <w:bookmarkEnd w:id="10"/>
    </w:p>
    <w:p>
      <w:pPr>
        <w:pStyle w:val="Heading2"/>
        <w:rPr>
          <w:rFonts w:ascii="仿宋" w:eastAsia="仿宋" w:hAnsi="仿宋" w:cs="仿宋" w:hint="eastAsia"/>
          <w:lang w:eastAsia="zh-CN"/>
        </w:rPr>
      </w:pPr>
      <w:bookmarkStart w:id="11" w:name="_Toc13640"/>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虚拟轴加工中心或虚拟轴铣床项目中，虚拟轴加工中心或虚拟轴铣床项目团队着眼于未来，明确了可持续发展的战略方向。制定的具体可持续发展目标包括降低资源使用、采用环保技术、最大化社会效益等。这一步骤不仅有助于虚拟轴加工中心或虚拟轴铣床项目在环保和社会责任方面达到最高标准，也为未来提供了明确的指引，确保虚拟轴加工中心或虚拟轴铣床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可持续实践的融入虚拟轴加工中心或虚拟轴铣床项目管理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虚拟轴加工中心或虚拟轴铣床项目管理周期。从虚拟轴加工中心或虚拟轴铣床项目规划开始，虚拟轴加工中心或虚拟轴铣床项目团队就考虑了环境和社会的因素。在执行阶段，虚拟轴加工中心或虚拟轴铣床项目团队积极推动绿色技术的应用，优化资源利用。此外，关注员工的社会责任，通过培训和沟通活动提高员工对可持续发展的认知，使他们能够在日常工作中践行可持续实践。这些举措不仅为虚拟轴加工中心或虚拟轴铣床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13879"/>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虚拟轴加工中心或虚拟轴铣床项目的可持续发展理念，我们深信环保与社会责任是虚拟轴加工中心或虚拟轴铣床项目成功的关键支柱。在虚拟轴加工中心或虚拟轴铣床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虚拟轴加工中心或虚拟轴铣床项目团队通过引入先进的环保技术、建立高效的废物处理系统以及推动能源节约措施，积极履行环保责任。定期的环保监测和评估确保虚拟轴加工中心或虚拟轴铣床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虚拟轴加工中心或虚拟轴铣床项目不仅致力于自身可持续发展，还注重对社会的回馈。通过支持社区虚拟轴加工中心或虚拟轴铣床项目、参与慈善事业、提供培训机会等方式，虚拟轴加工中心或虚拟轴铣床项目积极履行社会责任。与当地社区建立积极互动，关注员工的工作与生活平衡，以及员工的身心健康，是虚拟轴加工中心或虚拟轴铣床项目在社会责任层面的关键举措。这样的实践不仅增强了虚拟轴加工中心或虚拟轴铣床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20132"/>
      <w:r>
        <w:rPr>
          <w:rFonts w:ascii="仿宋" w:eastAsia="仿宋" w:hAnsi="仿宋" w:cs="仿宋" w:hint="eastAsia"/>
          <w:sz w:val="28"/>
          <w:lang w:eastAsia="zh-CN"/>
        </w:rPr>
        <w:t>四、虚拟轴加工中心或虚拟轴铣床项目选址可行性分析</w:t>
      </w:r>
      <w:bookmarkEnd w:id="13"/>
    </w:p>
    <w:p>
      <w:pPr>
        <w:pStyle w:val="Heading2"/>
        <w:rPr>
          <w:rFonts w:ascii="仿宋" w:eastAsia="仿宋" w:hAnsi="仿宋" w:cs="仿宋" w:hint="eastAsia"/>
          <w:lang w:eastAsia="zh-CN"/>
        </w:rPr>
      </w:pPr>
      <w:bookmarkStart w:id="14" w:name="_Toc3100"/>
      <w:r>
        <w:rPr>
          <w:rFonts w:ascii="仿宋" w:eastAsia="仿宋" w:hAnsi="仿宋" w:cs="仿宋" w:hint="eastAsia"/>
          <w:lang w:eastAsia="zh-CN"/>
        </w:rPr>
        <w:t>(一)、虚拟轴加工中心或虚拟轴铣床项目选址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该虚拟轴加工中心或虚拟轴铣床项目选址位于XX省XX市XX区XXX街道</w:t>
      </w:r>
    </w:p>
    <w:p>
      <w:pPr>
        <w:pStyle w:val="Heading2"/>
        <w:ind w:firstLine="560" w:firstLineChars="200"/>
        <w:rPr>
          <w:rFonts w:ascii="仿宋" w:eastAsia="仿宋" w:hAnsi="仿宋" w:cs="仿宋" w:hint="eastAsia"/>
          <w:sz w:val="28"/>
          <w:lang w:eastAsia="zh-CN"/>
        </w:rPr>
      </w:pPr>
      <w:bookmarkStart w:id="15" w:name="_Toc30252"/>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虚拟轴加工中心或虚拟轴铣床项目的征地面积将根据虚拟轴加工中心或虚拟轴铣床项目的实际规模和需求进行精确规划。具体面积XXX平方米，旨在确保虚拟轴加工中心或虚拟轴铣床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净用地面积是在征地面积基础上去除不可利用面积后的实际可开发用地。具体面积XXX平方米，考虑到环保、交通、安全等多方面因素，以确保虚拟轴加工中心或虚拟轴铣床项目在整体利用效率上达到最优。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虚拟轴加工中心或虚拟轴铣床项目计划建设的建筑总规模具体面积XXX平方米。这一规模的确定综合考虑了虚拟轴加工中心或虚拟轴铣床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虚拟轴加工中心或虚拟轴铣床项目用地中被规划为绿地的比例。具体面积XXX平方米，旨在通过合理规划绿地，改善虚拟轴加工中心或虚拟轴铣床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容积率是用地上可以建设的建筑总体积与用地面积之比。具体面积XXX，通过合理的容积率规划，确保虚拟轴加工中心或虚拟轴铣床项目建筑规模与周边环境和谐共生。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虚拟轴加工中心或虚拟轴铣床项目选址与当地城市规划相一致，具体面积XXX平方米。通过与城市规划部门深入沟通，确保虚拟轴加工中心或虚拟轴铣床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虚拟轴加工中心或虚拟轴铣床项目选址符合当地产业政策，具体面积XXX平方米。这包括虚拟轴加工中心或虚拟轴铣床项目对当地经济的促进作用，以及对相关产业的带动效应，确保虚拟轴加工中心或虚拟轴铣床项目与地方政府的产业政策保持一致，促进共赢合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虚拟轴加工中心或虚拟轴铣床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虚拟轴加工中心或虚拟轴铣床项目选址具备必要的公共设施配套，具体面积XXX平方米。这包括交通便利性、教育、医疗等基础设施，以提高居民生活品质，使得虚拟轴加工中心或虚拟轴铣床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考虑用地总体要求对当地社会稳定性的影响，具体面积XXX平方米。通过深入了解当地社区反馈，确保虚拟轴加工中心或虚拟轴铣床项目的选址和建设过程对当地社会和谐稳定产生积极作用。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虚拟轴加工中心或虚拟轴铣床项目选址不仅符合法规和规划，还在实际操作中具有可行性。这一全面规划将为虚拟轴加工中心或虚拟轴铣床项目的成功实施提供坚实的基础，确保虚拟轴加工中心或虚拟轴铣床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7784"/>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虚拟轴加工中心或虚拟轴铣床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虚拟轴加工中心或虚拟轴铣床项目的设备规划和空间设计中，我们将采取灵活设备布局的措施。设备布局将根据实际需求进行灵活设计，避免不必要的浪费。通过合理规划设备摆放位置，我们将提高设备的利用率，减少设备间距，以确保虚拟轴加工中心或虚拟轴铣床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进一步，我们计划在虚拟轴加工中心或虚拟轴铣床项目内部引入共享设施的概念，例如共享会议室、办公区等。通过这种方式，我们可以减少对资源的重复建设，提高资源共享效率，从而减小虚拟轴加工中心或虚拟轴铣床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2523"/>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虚拟轴加工中心或虚拟轴铣床项目的总图布置中，我们将不同功能区域进行明确的规划，以最大程度满足虚拟轴加工中心或虚拟轴铣床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9594"/>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虚拟轴加工中心或虚拟轴铣床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虚拟轴加工中心或虚拟轴铣床项目对环境的影响是综合评价的重要因素之一。我们将详细考虑选址周边的自然环境、生态保护区、水源地等情况，确保虚拟轴加工中心或虚拟轴铣床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虚拟轴加工中心或虚拟轴铣床项目所在地的相关政策，确保虚拟轴加工中心或虚拟轴铣床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考虑到社会稳定性对企业运营的重要性，我们将评估选址地区的社会安全情况、劳工关系、社区反馈等方面，以确保虚拟轴加工中心或虚拟轴铣床项目的建设和运营不会受到社会稳定性的负面影响。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https://d.book118.com/375112334340011041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虚拟轴加工中心或虚拟轴铣床项目计划设计方案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虚拟轴加工中心或虚拟轴铣床项目计划设计方案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虚拟轴加工中心或虚拟轴铣床项目计划设计方案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虚拟轴加工中心或虚拟轴铣床项目计划设计方案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虚拟轴加工中心或虚拟轴铣床项目计划设计方案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虚拟轴加工中心或虚拟轴铣床项目计划设计方案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虚拟轴加工中心或虚拟轴铣床项目计划设计方案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虚拟轴加工中心或虚拟轴铣床项目计划设计方案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虚拟轴加工中心或虚拟轴铣床项目计划设计方案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虚拟轴加工中心或虚拟轴铣床项目计划设计方案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虚拟轴加工中心或虚拟轴铣床项目计划设计方案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虚拟轴加工中心或虚拟轴铣床项目计划设计方案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虚拟轴加工中心或虚拟轴铣床项目计划设计方案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虚拟轴加工中心或虚拟轴铣床项目计划设计方案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虚拟轴加工中心或虚拟轴铣床项目计划设计方案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虚拟轴加工中心或虚拟轴铣床项目计划设计方案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虚拟轴加工中心或虚拟轴铣床项目计划设计方案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8C6547"/>
    <w:rsid w:val="718C654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5112334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2024-01-11T13:16:00Z</dcterms:created>
  <dcterms:modified xsi:type="dcterms:W3CDTF">2024-01-11T13:16:31Z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2886081C0AD040A39DD3B78F847DE0E8_11</vt:lpwstr>
  </property>
  <property fmtid="{D5CDD505-2E9C-101B-9397-08002B2CF9AE}" pid="3" name="KSOProductBuildVer">
    <vt:lpwstr>2052-12.1.0.16120</vt:lpwstr>
  </property>
</Properties>
</file>